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游戏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贪吃蛇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智能玩扫雷 - AI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b w:val="1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预测Connect4的走向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Match prediction - 预测每分钟的走向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b w:val="1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篮球比赛，谁会领先，谁会主动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选手数据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换人时间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过去比赛结果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电竞比赛，谁会赢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图像处理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智能修图（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智能补图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）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b w:val="1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检测图片中是否有UVA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图片中的UVA景点是哪里？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NLP - recognize emotion in essay (Medium0likeness)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路线规划 - travelling salesman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城市规划 - 在哪里修地铁线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color w:val="6aa84f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6aa84f"/>
          <w:rtl w:val="0"/>
        </w:rPr>
        <w:t xml:space="preserve">智能配和声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data去哪里找？怎么分音轨？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来源data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市面上已经有的研究+code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Evaluation function怎么确定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时长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