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E5598" w14:textId="77777777" w:rsidR="00316F6A" w:rsidRPr="00BD1D82" w:rsidRDefault="00000000">
      <w:pPr>
        <w:spacing w:before="60" w:after="0" w:line="240" w:lineRule="auto"/>
        <w:rPr>
          <w:rFonts w:ascii="Verdana" w:eastAsia="Verdana" w:hAnsi="Verdana" w:cs="Verdana"/>
          <w:color w:val="000000"/>
          <w:sz w:val="24"/>
          <w:szCs w:val="24"/>
        </w:rPr>
        <w:sectPr w:rsidR="00316F6A" w:rsidRPr="00BD1D82">
          <w:pgSz w:w="12242" w:h="15842"/>
          <w:pgMar w:top="806" w:right="1712" w:bottom="806" w:left="1440" w:header="432" w:footer="432" w:gutter="0"/>
          <w:pgNumType w:start="1"/>
          <w:cols w:space="720"/>
        </w:sectPr>
      </w:pPr>
      <w:r w:rsidRPr="00BD1D82">
        <w:rPr>
          <w:rFonts w:ascii="Arial" w:eastAsia="Arial" w:hAnsi="Arial" w:cs="Arial"/>
          <w:noProof/>
          <w:color w:val="000000"/>
          <w:sz w:val="24"/>
          <w:szCs w:val="24"/>
        </w:rPr>
        <mc:AlternateContent>
          <mc:Choice Requires="wps">
            <w:drawing>
              <wp:anchor distT="0" distB="0" distL="114300" distR="114300" simplePos="0" relativeHeight="251658240" behindDoc="0" locked="0" layoutInCell="1" hidden="0" allowOverlap="1" wp14:anchorId="3D2985CC" wp14:editId="7CFEAD83">
                <wp:simplePos x="0" y="0"/>
                <wp:positionH relativeFrom="margin">
                  <wp:posOffset>173038</wp:posOffset>
                </wp:positionH>
                <wp:positionV relativeFrom="page">
                  <wp:posOffset>3386138</wp:posOffset>
                </wp:positionV>
                <wp:extent cx="6570345" cy="3415665"/>
                <wp:effectExtent l="0" t="0" r="0" b="0"/>
                <wp:wrapNone/>
                <wp:docPr id="37" name="Rectangle 37"/>
                <wp:cNvGraphicFramePr/>
                <a:graphic xmlns:a="http://schemas.openxmlformats.org/drawingml/2006/main">
                  <a:graphicData uri="http://schemas.microsoft.com/office/word/2010/wordprocessingShape">
                    <wps:wsp>
                      <wps:cNvSpPr/>
                      <wps:spPr>
                        <a:xfrm>
                          <a:off x="2065590" y="2076930"/>
                          <a:ext cx="6560820" cy="3406140"/>
                        </a:xfrm>
                        <a:prstGeom prst="rect">
                          <a:avLst/>
                        </a:prstGeom>
                        <a:noFill/>
                        <a:ln>
                          <a:noFill/>
                        </a:ln>
                      </wps:spPr>
                      <wps:txbx>
                        <w:txbxContent>
                          <w:p w14:paraId="65225950" w14:textId="77777777" w:rsidR="00316F6A" w:rsidRPr="00D12599" w:rsidRDefault="00000000">
                            <w:pPr>
                              <w:spacing w:after="0" w:line="240" w:lineRule="auto"/>
                              <w:textDirection w:val="btLr"/>
                              <w:rPr>
                                <w:rFonts w:ascii="Verdana" w:hAnsi="Verdana"/>
                              </w:rPr>
                            </w:pPr>
                            <w:r w:rsidRPr="00D12599">
                              <w:rPr>
                                <w:rFonts w:ascii="Verdana" w:eastAsia="Times New Roman" w:hAnsi="Verdana" w:cs="Times New Roman"/>
                                <w:color w:val="000000"/>
                                <w:sz w:val="52"/>
                              </w:rPr>
                              <w:t>Forecasting Project</w:t>
                            </w:r>
                          </w:p>
                          <w:p w14:paraId="71C950D7" w14:textId="77777777" w:rsidR="00316F6A" w:rsidRPr="00D12599" w:rsidRDefault="00000000">
                            <w:pPr>
                              <w:spacing w:after="0" w:line="240" w:lineRule="auto"/>
                              <w:textDirection w:val="btLr"/>
                              <w:rPr>
                                <w:rFonts w:ascii="Verdana" w:hAnsi="Verdana"/>
                              </w:rPr>
                            </w:pPr>
                            <w:r w:rsidRPr="00D12599">
                              <w:rPr>
                                <w:rFonts w:ascii="Verdana" w:eastAsia="Times New Roman" w:hAnsi="Verdana" w:cs="Times New Roman"/>
                                <w:color w:val="000000"/>
                                <w:sz w:val="52"/>
                              </w:rPr>
                              <w:t>Process Documentation</w:t>
                            </w:r>
                          </w:p>
                          <w:p w14:paraId="532F2ED5" w14:textId="64E32043" w:rsidR="00316F6A" w:rsidRDefault="00D12599">
                            <w:pPr>
                              <w:spacing w:after="0" w:line="240" w:lineRule="auto"/>
                              <w:textDirection w:val="btLr"/>
                              <w:rPr>
                                <w:rFonts w:ascii="Verdana" w:eastAsia="Times New Roman" w:hAnsi="Verdana" w:cs="Times New Roman"/>
                                <w:color w:val="000000"/>
                                <w:sz w:val="52"/>
                              </w:rPr>
                            </w:pPr>
                            <w:r w:rsidRPr="00D12599">
                              <w:rPr>
                                <w:rFonts w:ascii="Verdana" w:eastAsia="Times New Roman" w:hAnsi="Verdana" w:cs="Times New Roman"/>
                                <w:color w:val="000000"/>
                                <w:sz w:val="52"/>
                              </w:rPr>
                              <w:t>Deliverable 1</w:t>
                            </w:r>
                          </w:p>
                          <w:p w14:paraId="78599D59" w14:textId="41135356" w:rsidR="00D12599" w:rsidRPr="00D12599" w:rsidRDefault="00D12599" w:rsidP="00D12599">
                            <w:pPr>
                              <w:spacing w:before="240" w:line="240" w:lineRule="auto"/>
                              <w:textDirection w:val="btLr"/>
                              <w:rPr>
                                <w:rFonts w:ascii="Verdana" w:hAnsi="Verdana"/>
                                <w:sz w:val="24"/>
                                <w:szCs w:val="24"/>
                              </w:rPr>
                            </w:pPr>
                            <w:r w:rsidRPr="00D12599">
                              <w:rPr>
                                <w:rFonts w:ascii="Verdana" w:eastAsia="Times New Roman" w:hAnsi="Verdana" w:cs="Times New Roman"/>
                                <w:color w:val="000000"/>
                                <w:sz w:val="24"/>
                                <w:szCs w:val="24"/>
                              </w:rPr>
                              <w:t>Kevin Taylor, Kelly Du, Nathaniel Ho</w:t>
                            </w:r>
                          </w:p>
                        </w:txbxContent>
                      </wps:txbx>
                      <wps:bodyPr spcFirstLastPara="1" wrap="square" lIns="0" tIns="0" rIns="0" bIns="0" anchor="t" anchorCtr="0">
                        <a:noAutofit/>
                      </wps:bodyPr>
                    </wps:wsp>
                  </a:graphicData>
                </a:graphic>
              </wp:anchor>
            </w:drawing>
          </mc:Choice>
          <mc:Fallback>
            <w:pict>
              <v:rect w14:anchorId="3D2985CC" id="Rectangle 37" o:spid="_x0000_s1026" style="position:absolute;margin-left:13.65pt;margin-top:266.65pt;width:517.35pt;height:268.95pt;z-index:251658240;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" filled="f" stroked="f">
                <v:textbox inset="0,0,0,0">
                  <w:txbxContent>
                    <w:p w14:paraId="65225950" w14:textId="77777777" w:rsidR="00316F6A" w:rsidRPr="00D12599" w:rsidRDefault="00000000">
                      <w:pPr>
                        <w:spacing w:after="0" w:line="240" w:lineRule="auto"/>
                        <w:textDirection w:val="btLr"/>
                        <w:rPr>
                          <w:rFonts w:ascii="Verdana" w:hAnsi="Verdana"/>
                        </w:rPr>
                      </w:pPr>
                      <w:r w:rsidRPr="00D12599">
                        <w:rPr>
                          <w:rFonts w:ascii="Verdana" w:eastAsia="Times New Roman" w:hAnsi="Verdana" w:cs="Times New Roman"/>
                          <w:color w:val="000000"/>
                          <w:sz w:val="52"/>
                        </w:rPr>
                        <w:t>Forecasting Project</w:t>
                      </w:r>
                    </w:p>
                    <w:p w14:paraId="71C950D7" w14:textId="77777777" w:rsidR="00316F6A" w:rsidRPr="00D12599" w:rsidRDefault="00000000">
                      <w:pPr>
                        <w:spacing w:after="0" w:line="240" w:lineRule="auto"/>
                        <w:textDirection w:val="btLr"/>
                        <w:rPr>
                          <w:rFonts w:ascii="Verdana" w:hAnsi="Verdana"/>
                        </w:rPr>
                      </w:pPr>
                      <w:r w:rsidRPr="00D12599">
                        <w:rPr>
                          <w:rFonts w:ascii="Verdana" w:eastAsia="Times New Roman" w:hAnsi="Verdana" w:cs="Times New Roman"/>
                          <w:color w:val="000000"/>
                          <w:sz w:val="52"/>
                        </w:rPr>
                        <w:t>Process Documentation</w:t>
                      </w:r>
                    </w:p>
                    <w:p w14:paraId="532F2ED5" w14:textId="64E32043" w:rsidR="00316F6A" w:rsidRDefault="00D12599">
                      <w:pPr>
                        <w:spacing w:after="0" w:line="240" w:lineRule="auto"/>
                        <w:textDirection w:val="btLr"/>
                        <w:rPr>
                          <w:rFonts w:ascii="Verdana" w:eastAsia="Times New Roman" w:hAnsi="Verdana" w:cs="Times New Roman"/>
                          <w:color w:val="000000"/>
                          <w:sz w:val="52"/>
                        </w:rPr>
                      </w:pPr>
                      <w:r w:rsidRPr="00D12599">
                        <w:rPr>
                          <w:rFonts w:ascii="Verdana" w:eastAsia="Times New Roman" w:hAnsi="Verdana" w:cs="Times New Roman"/>
                          <w:color w:val="000000"/>
                          <w:sz w:val="52"/>
                        </w:rPr>
                        <w:t>Deliverable 1</w:t>
                      </w:r>
                    </w:p>
                    <w:p w14:paraId="78599D59" w14:textId="41135356" w:rsidR="00D12599" w:rsidRPr="00D12599" w:rsidRDefault="00D12599" w:rsidP="00D12599">
                      <w:pPr>
                        <w:spacing w:before="240" w:line="240" w:lineRule="auto"/>
                        <w:textDirection w:val="btLr"/>
                        <w:rPr>
                          <w:rFonts w:ascii="Verdana" w:hAnsi="Verdana"/>
                          <w:sz w:val="24"/>
                          <w:szCs w:val="24"/>
                        </w:rPr>
                      </w:pPr>
                      <w:r w:rsidRPr="00D12599">
                        <w:rPr>
                          <w:rFonts w:ascii="Verdana" w:eastAsia="Times New Roman" w:hAnsi="Verdana" w:cs="Times New Roman"/>
                          <w:color w:val="000000"/>
                          <w:sz w:val="24"/>
                          <w:szCs w:val="24"/>
                        </w:rPr>
                        <w:t>Kevin Taylor, Kelly Du, Nathaniel Ho</w:t>
                      </w:r>
                    </w:p>
                  </w:txbxContent>
                </v:textbox>
                <w10:wrap anchorx="margin" anchory="page"/>
              </v:rect>
            </w:pict>
          </mc:Fallback>
        </mc:AlternateContent>
      </w:r>
    </w:p>
    <w:p w14:paraId="2F2696BE" w14:textId="40DD8F51" w:rsidR="00316F6A" w:rsidRDefault="00000000" w:rsidP="00EE6CE6">
      <w:pPr>
        <w:pStyle w:val="Heading1"/>
        <w:spacing w:before="0"/>
        <w:rPr>
          <w:rFonts w:eastAsia="Verdana"/>
          <w:sz w:val="40"/>
          <w:szCs w:val="40"/>
        </w:rPr>
      </w:pPr>
      <w:bookmarkStart w:id="0" w:name="_Toc127288243"/>
      <w:bookmarkStart w:id="1" w:name="_Toc127294461"/>
      <w:bookmarkStart w:id="2" w:name="_Toc127294500"/>
      <w:bookmarkStart w:id="3" w:name="_Toc127294735"/>
      <w:bookmarkStart w:id="4" w:name="_Toc127296503"/>
      <w:r w:rsidRPr="00BD1D82">
        <w:rPr>
          <w:rFonts w:eastAsia="Verdana"/>
          <w:sz w:val="40"/>
          <w:szCs w:val="40"/>
        </w:rPr>
        <w:lastRenderedPageBreak/>
        <w:t>Contents</w:t>
      </w:r>
      <w:bookmarkEnd w:id="0"/>
      <w:bookmarkEnd w:id="1"/>
      <w:bookmarkEnd w:id="2"/>
      <w:bookmarkEnd w:id="3"/>
      <w:bookmarkEnd w:id="4"/>
    </w:p>
    <w:sdt>
      <w:sdtPr>
        <w:rPr>
          <w:rFonts w:ascii="Calibri" w:eastAsia="Calibri" w:hAnsi="Calibri" w:cs="Calibri"/>
          <w:color w:val="auto"/>
          <w:sz w:val="22"/>
          <w:szCs w:val="22"/>
        </w:rPr>
        <w:id w:val="-1127311736"/>
        <w:docPartObj>
          <w:docPartGallery w:val="Table of Contents"/>
          <w:docPartUnique/>
        </w:docPartObj>
      </w:sdtPr>
      <w:sdtEndPr>
        <w:rPr>
          <w:b/>
          <w:bCs/>
          <w:noProof/>
        </w:rPr>
      </w:sdtEndPr>
      <w:sdtContent>
        <w:p w14:paraId="361EA5D8" w14:textId="17693894" w:rsidR="00AA6A9A" w:rsidRDefault="00AA6A9A">
          <w:pPr>
            <w:pStyle w:val="TOCHeading"/>
          </w:pPr>
        </w:p>
        <w:p w14:paraId="65B9316D" w14:textId="77777777" w:rsidR="0031767F" w:rsidRPr="0031767F" w:rsidRDefault="00AA6A9A" w:rsidP="004B583E">
          <w:pPr>
            <w:pStyle w:val="TOC1"/>
            <w:spacing w:line="360" w:lineRule="auto"/>
            <w:rPr>
              <w:rFonts w:ascii="Verdana" w:eastAsiaTheme="minorEastAsia" w:hAnsi="Verdana" w:cstheme="minorBidi"/>
              <w:caps w:val="0"/>
              <w:sz w:val="20"/>
              <w:szCs w:val="20"/>
            </w:rPr>
          </w:pPr>
          <w:r w:rsidRPr="001B0173">
            <w:fldChar w:fldCharType="begin"/>
          </w:r>
          <w:r w:rsidRPr="001B0173">
            <w:instrText xml:space="preserve"> TOC \o "1-3" \h \z \u </w:instrText>
          </w:r>
          <w:r w:rsidRPr="001B0173">
            <w:fldChar w:fldCharType="separate"/>
          </w:r>
          <w:hyperlink w:anchor="_Toc127296505" w:history="1">
            <w:r w:rsidR="0031767F" w:rsidRPr="0031767F">
              <w:rPr>
                <w:rStyle w:val="Hyperlink"/>
                <w:rFonts w:ascii="Verdana" w:hAnsi="Verdana"/>
                <w:sz w:val="20"/>
                <w:szCs w:val="20"/>
              </w:rPr>
              <w:t>Introduction</w:t>
            </w:r>
            <w:r w:rsidR="0031767F" w:rsidRPr="0031767F">
              <w:rPr>
                <w:rFonts w:ascii="Verdana" w:hAnsi="Verdana"/>
                <w:webHidden/>
                <w:sz w:val="20"/>
                <w:szCs w:val="20"/>
              </w:rPr>
              <w:tab/>
            </w:r>
            <w:r w:rsidR="0031767F" w:rsidRPr="0031767F">
              <w:rPr>
                <w:rFonts w:ascii="Verdana" w:hAnsi="Verdana"/>
                <w:webHidden/>
                <w:sz w:val="20"/>
                <w:szCs w:val="20"/>
              </w:rPr>
              <w:fldChar w:fldCharType="begin"/>
            </w:r>
            <w:r w:rsidR="0031767F" w:rsidRPr="0031767F">
              <w:rPr>
                <w:rFonts w:ascii="Verdana" w:hAnsi="Verdana"/>
                <w:webHidden/>
                <w:sz w:val="20"/>
                <w:szCs w:val="20"/>
              </w:rPr>
              <w:instrText xml:space="preserve"> PAGEREF _Toc127296505 \h </w:instrText>
            </w:r>
            <w:r w:rsidR="0031767F" w:rsidRPr="0031767F">
              <w:rPr>
                <w:rFonts w:ascii="Verdana" w:hAnsi="Verdana"/>
                <w:webHidden/>
                <w:sz w:val="20"/>
                <w:szCs w:val="20"/>
              </w:rPr>
            </w:r>
            <w:r w:rsidR="0031767F" w:rsidRPr="0031767F">
              <w:rPr>
                <w:rFonts w:ascii="Verdana" w:hAnsi="Verdana"/>
                <w:webHidden/>
                <w:sz w:val="20"/>
                <w:szCs w:val="20"/>
              </w:rPr>
              <w:fldChar w:fldCharType="separate"/>
            </w:r>
            <w:r w:rsidR="0031767F" w:rsidRPr="0031767F">
              <w:rPr>
                <w:rFonts w:ascii="Verdana" w:hAnsi="Verdana"/>
                <w:webHidden/>
                <w:sz w:val="20"/>
                <w:szCs w:val="20"/>
              </w:rPr>
              <w:t>1</w:t>
            </w:r>
            <w:r w:rsidR="0031767F" w:rsidRPr="0031767F">
              <w:rPr>
                <w:rFonts w:ascii="Verdana" w:hAnsi="Verdana"/>
                <w:webHidden/>
                <w:sz w:val="20"/>
                <w:szCs w:val="20"/>
              </w:rPr>
              <w:fldChar w:fldCharType="end"/>
            </w:r>
          </w:hyperlink>
        </w:p>
        <w:p w14:paraId="0CAA12C5" w14:textId="69A6DD21" w:rsidR="0031767F" w:rsidRPr="0031767F" w:rsidRDefault="0031767F" w:rsidP="004B583E">
          <w:pPr>
            <w:pStyle w:val="TOC1"/>
            <w:spacing w:line="360" w:lineRule="auto"/>
            <w:rPr>
              <w:rFonts w:ascii="Verdana" w:eastAsiaTheme="minorEastAsia" w:hAnsi="Verdana" w:cstheme="minorBidi"/>
              <w:caps w:val="0"/>
              <w:sz w:val="20"/>
              <w:szCs w:val="20"/>
            </w:rPr>
          </w:pPr>
          <w:hyperlink w:anchor="_Toc127296506" w:history="1">
            <w:r w:rsidRPr="0031767F">
              <w:rPr>
                <w:rStyle w:val="Hyperlink"/>
                <w:rFonts w:ascii="Verdana" w:hAnsi="Verdana"/>
                <w:sz w:val="20"/>
                <w:szCs w:val="20"/>
              </w:rPr>
              <w:t>Data</w:t>
            </w:r>
            <w:r w:rsidRPr="0031767F">
              <w:rPr>
                <w:rFonts w:ascii="Verdana" w:hAnsi="Verdana"/>
                <w:webHidden/>
                <w:sz w:val="20"/>
                <w:szCs w:val="20"/>
              </w:rPr>
              <w:tab/>
            </w:r>
            <w:r w:rsidRPr="0031767F">
              <w:rPr>
                <w:rFonts w:ascii="Verdana" w:hAnsi="Verdana"/>
                <w:webHidden/>
                <w:sz w:val="20"/>
                <w:szCs w:val="20"/>
              </w:rPr>
              <w:fldChar w:fldCharType="begin"/>
            </w:r>
            <w:r w:rsidRPr="0031767F">
              <w:rPr>
                <w:rFonts w:ascii="Verdana" w:hAnsi="Verdana"/>
                <w:webHidden/>
                <w:sz w:val="20"/>
                <w:szCs w:val="20"/>
              </w:rPr>
              <w:instrText xml:space="preserve"> PAGEREF _Toc127296506 \h </w:instrText>
            </w:r>
            <w:r w:rsidRPr="0031767F">
              <w:rPr>
                <w:rFonts w:ascii="Verdana" w:hAnsi="Verdana"/>
                <w:webHidden/>
                <w:sz w:val="20"/>
                <w:szCs w:val="20"/>
              </w:rPr>
            </w:r>
            <w:r w:rsidRPr="0031767F">
              <w:rPr>
                <w:rFonts w:ascii="Verdana" w:hAnsi="Verdana"/>
                <w:webHidden/>
                <w:sz w:val="20"/>
                <w:szCs w:val="20"/>
              </w:rPr>
              <w:fldChar w:fldCharType="separate"/>
            </w:r>
            <w:r w:rsidRPr="0031767F">
              <w:rPr>
                <w:rFonts w:ascii="Verdana" w:hAnsi="Verdana"/>
                <w:webHidden/>
                <w:sz w:val="20"/>
                <w:szCs w:val="20"/>
              </w:rPr>
              <w:t>2</w:t>
            </w:r>
            <w:r w:rsidRPr="0031767F">
              <w:rPr>
                <w:rFonts w:ascii="Verdana" w:hAnsi="Verdana"/>
                <w:webHidden/>
                <w:sz w:val="20"/>
                <w:szCs w:val="20"/>
              </w:rPr>
              <w:fldChar w:fldCharType="end"/>
            </w:r>
          </w:hyperlink>
        </w:p>
        <w:p w14:paraId="739EBFD1" w14:textId="3B9945F9" w:rsidR="0031767F" w:rsidRPr="0031767F" w:rsidRDefault="0031767F" w:rsidP="004B583E">
          <w:pPr>
            <w:pStyle w:val="TOC2"/>
            <w:spacing w:line="360" w:lineRule="auto"/>
            <w:rPr>
              <w:rFonts w:ascii="Verdana" w:eastAsiaTheme="minorEastAsia" w:hAnsi="Verdana" w:cstheme="minorBidi"/>
              <w:b w:val="0"/>
              <w:bCs w:val="0"/>
              <w:sz w:val="20"/>
              <w:szCs w:val="20"/>
            </w:rPr>
          </w:pPr>
          <w:hyperlink w:anchor="_Toc127296507" w:history="1">
            <w:r w:rsidRPr="0031767F">
              <w:rPr>
                <w:rStyle w:val="Hyperlink"/>
                <w:rFonts w:ascii="Verdana" w:hAnsi="Verdana"/>
                <w:b w:val="0"/>
                <w:bCs w:val="0"/>
                <w:sz w:val="20"/>
                <w:szCs w:val="20"/>
              </w:rPr>
              <w:t>Data Extraction</w:t>
            </w:r>
            <w:r w:rsidRPr="0031767F">
              <w:rPr>
                <w:rFonts w:ascii="Verdana" w:hAnsi="Verdana"/>
                <w:b w:val="0"/>
                <w:bCs w:val="0"/>
                <w:webHidden/>
                <w:sz w:val="20"/>
                <w:szCs w:val="20"/>
              </w:rPr>
              <w:tab/>
            </w:r>
            <w:r w:rsidRPr="0031767F">
              <w:rPr>
                <w:rFonts w:ascii="Verdana" w:hAnsi="Verdana"/>
                <w:b w:val="0"/>
                <w:bCs w:val="0"/>
                <w:webHidden/>
                <w:sz w:val="20"/>
                <w:szCs w:val="20"/>
              </w:rPr>
              <w:fldChar w:fldCharType="begin"/>
            </w:r>
            <w:r w:rsidRPr="0031767F">
              <w:rPr>
                <w:rFonts w:ascii="Verdana" w:hAnsi="Verdana"/>
                <w:b w:val="0"/>
                <w:bCs w:val="0"/>
                <w:webHidden/>
                <w:sz w:val="20"/>
                <w:szCs w:val="20"/>
              </w:rPr>
              <w:instrText xml:space="preserve"> PAGEREF _Toc127296507 \h </w:instrText>
            </w:r>
            <w:r w:rsidRPr="0031767F">
              <w:rPr>
                <w:rFonts w:ascii="Verdana" w:hAnsi="Verdana"/>
                <w:b w:val="0"/>
                <w:bCs w:val="0"/>
                <w:webHidden/>
                <w:sz w:val="20"/>
                <w:szCs w:val="20"/>
              </w:rPr>
            </w:r>
            <w:r w:rsidRPr="0031767F">
              <w:rPr>
                <w:rFonts w:ascii="Verdana" w:hAnsi="Verdana"/>
                <w:b w:val="0"/>
                <w:bCs w:val="0"/>
                <w:webHidden/>
                <w:sz w:val="20"/>
                <w:szCs w:val="20"/>
              </w:rPr>
              <w:fldChar w:fldCharType="separate"/>
            </w:r>
            <w:r w:rsidRPr="0031767F">
              <w:rPr>
                <w:rFonts w:ascii="Verdana" w:hAnsi="Verdana"/>
                <w:b w:val="0"/>
                <w:bCs w:val="0"/>
                <w:webHidden/>
                <w:sz w:val="20"/>
                <w:szCs w:val="20"/>
              </w:rPr>
              <w:t>2</w:t>
            </w:r>
            <w:r w:rsidRPr="0031767F">
              <w:rPr>
                <w:rFonts w:ascii="Verdana" w:hAnsi="Verdana"/>
                <w:b w:val="0"/>
                <w:bCs w:val="0"/>
                <w:webHidden/>
                <w:sz w:val="20"/>
                <w:szCs w:val="20"/>
              </w:rPr>
              <w:fldChar w:fldCharType="end"/>
            </w:r>
          </w:hyperlink>
        </w:p>
        <w:p w14:paraId="2C31B43B" w14:textId="1568779E" w:rsidR="0031767F" w:rsidRPr="0031767F" w:rsidRDefault="0031767F" w:rsidP="004B583E">
          <w:pPr>
            <w:pStyle w:val="TOC2"/>
            <w:spacing w:line="360" w:lineRule="auto"/>
            <w:rPr>
              <w:rFonts w:ascii="Verdana" w:eastAsiaTheme="minorEastAsia" w:hAnsi="Verdana" w:cstheme="minorBidi"/>
              <w:b w:val="0"/>
              <w:bCs w:val="0"/>
              <w:sz w:val="20"/>
              <w:szCs w:val="20"/>
            </w:rPr>
          </w:pPr>
          <w:hyperlink w:anchor="_Toc127296508" w:history="1">
            <w:r w:rsidRPr="0031767F">
              <w:rPr>
                <w:rStyle w:val="Hyperlink"/>
                <w:rFonts w:ascii="Verdana" w:hAnsi="Verdana"/>
                <w:b w:val="0"/>
                <w:bCs w:val="0"/>
                <w:sz w:val="20"/>
                <w:szCs w:val="20"/>
              </w:rPr>
              <w:t>Data Processing</w:t>
            </w:r>
            <w:r w:rsidRPr="0031767F">
              <w:rPr>
                <w:rFonts w:ascii="Verdana" w:hAnsi="Verdana"/>
                <w:b w:val="0"/>
                <w:bCs w:val="0"/>
                <w:webHidden/>
                <w:sz w:val="20"/>
                <w:szCs w:val="20"/>
              </w:rPr>
              <w:tab/>
            </w:r>
            <w:r w:rsidRPr="0031767F">
              <w:rPr>
                <w:rFonts w:ascii="Verdana" w:hAnsi="Verdana"/>
                <w:b w:val="0"/>
                <w:bCs w:val="0"/>
                <w:webHidden/>
                <w:sz w:val="20"/>
                <w:szCs w:val="20"/>
              </w:rPr>
              <w:fldChar w:fldCharType="begin"/>
            </w:r>
            <w:r w:rsidRPr="0031767F">
              <w:rPr>
                <w:rFonts w:ascii="Verdana" w:hAnsi="Verdana"/>
                <w:b w:val="0"/>
                <w:bCs w:val="0"/>
                <w:webHidden/>
                <w:sz w:val="20"/>
                <w:szCs w:val="20"/>
              </w:rPr>
              <w:instrText xml:space="preserve"> PAGEREF _Toc127296508 \h </w:instrText>
            </w:r>
            <w:r w:rsidRPr="0031767F">
              <w:rPr>
                <w:rFonts w:ascii="Verdana" w:hAnsi="Verdana"/>
                <w:b w:val="0"/>
                <w:bCs w:val="0"/>
                <w:webHidden/>
                <w:sz w:val="20"/>
                <w:szCs w:val="20"/>
              </w:rPr>
            </w:r>
            <w:r w:rsidRPr="0031767F">
              <w:rPr>
                <w:rFonts w:ascii="Verdana" w:hAnsi="Verdana"/>
                <w:b w:val="0"/>
                <w:bCs w:val="0"/>
                <w:webHidden/>
                <w:sz w:val="20"/>
                <w:szCs w:val="20"/>
              </w:rPr>
              <w:fldChar w:fldCharType="separate"/>
            </w:r>
            <w:r w:rsidRPr="0031767F">
              <w:rPr>
                <w:rFonts w:ascii="Verdana" w:hAnsi="Verdana"/>
                <w:b w:val="0"/>
                <w:bCs w:val="0"/>
                <w:webHidden/>
                <w:sz w:val="20"/>
                <w:szCs w:val="20"/>
              </w:rPr>
              <w:t>3</w:t>
            </w:r>
            <w:r w:rsidRPr="0031767F">
              <w:rPr>
                <w:rFonts w:ascii="Verdana" w:hAnsi="Verdana"/>
                <w:b w:val="0"/>
                <w:bCs w:val="0"/>
                <w:webHidden/>
                <w:sz w:val="20"/>
                <w:szCs w:val="20"/>
              </w:rPr>
              <w:fldChar w:fldCharType="end"/>
            </w:r>
          </w:hyperlink>
        </w:p>
        <w:p w14:paraId="09DC064A" w14:textId="1923C787" w:rsidR="0031767F" w:rsidRPr="0031767F" w:rsidRDefault="0031767F" w:rsidP="004B583E">
          <w:pPr>
            <w:pStyle w:val="TOC1"/>
            <w:spacing w:line="360" w:lineRule="auto"/>
            <w:rPr>
              <w:rFonts w:ascii="Verdana" w:eastAsiaTheme="minorEastAsia" w:hAnsi="Verdana" w:cstheme="minorBidi"/>
              <w:caps w:val="0"/>
              <w:sz w:val="20"/>
              <w:szCs w:val="20"/>
            </w:rPr>
          </w:pPr>
          <w:hyperlink w:anchor="_Toc127296509" w:history="1">
            <w:r w:rsidRPr="0031767F">
              <w:rPr>
                <w:rStyle w:val="Hyperlink"/>
                <w:rFonts w:ascii="Verdana" w:hAnsi="Verdana"/>
                <w:sz w:val="20"/>
                <w:szCs w:val="20"/>
              </w:rPr>
              <w:t>Variables</w:t>
            </w:r>
            <w:r w:rsidRPr="0031767F">
              <w:rPr>
                <w:rFonts w:ascii="Verdana" w:hAnsi="Verdana"/>
                <w:webHidden/>
                <w:sz w:val="20"/>
                <w:szCs w:val="20"/>
              </w:rPr>
              <w:tab/>
            </w:r>
            <w:r w:rsidRPr="0031767F">
              <w:rPr>
                <w:rFonts w:ascii="Verdana" w:hAnsi="Verdana"/>
                <w:webHidden/>
                <w:sz w:val="20"/>
                <w:szCs w:val="20"/>
              </w:rPr>
              <w:fldChar w:fldCharType="begin"/>
            </w:r>
            <w:r w:rsidRPr="0031767F">
              <w:rPr>
                <w:rFonts w:ascii="Verdana" w:hAnsi="Verdana"/>
                <w:webHidden/>
                <w:sz w:val="20"/>
                <w:szCs w:val="20"/>
              </w:rPr>
              <w:instrText xml:space="preserve"> PAGEREF _Toc127296509 \h </w:instrText>
            </w:r>
            <w:r w:rsidRPr="0031767F">
              <w:rPr>
                <w:rFonts w:ascii="Verdana" w:hAnsi="Verdana"/>
                <w:webHidden/>
                <w:sz w:val="20"/>
                <w:szCs w:val="20"/>
              </w:rPr>
            </w:r>
            <w:r w:rsidRPr="0031767F">
              <w:rPr>
                <w:rFonts w:ascii="Verdana" w:hAnsi="Verdana"/>
                <w:webHidden/>
                <w:sz w:val="20"/>
                <w:szCs w:val="20"/>
              </w:rPr>
              <w:fldChar w:fldCharType="separate"/>
            </w:r>
            <w:r w:rsidRPr="0031767F">
              <w:rPr>
                <w:rFonts w:ascii="Verdana" w:hAnsi="Verdana"/>
                <w:webHidden/>
                <w:sz w:val="20"/>
                <w:szCs w:val="20"/>
              </w:rPr>
              <w:t>4</w:t>
            </w:r>
            <w:r w:rsidRPr="0031767F">
              <w:rPr>
                <w:rFonts w:ascii="Verdana" w:hAnsi="Verdana"/>
                <w:webHidden/>
                <w:sz w:val="20"/>
                <w:szCs w:val="20"/>
              </w:rPr>
              <w:fldChar w:fldCharType="end"/>
            </w:r>
          </w:hyperlink>
        </w:p>
        <w:p w14:paraId="58EA09F7" w14:textId="3D599119" w:rsidR="0031767F" w:rsidRPr="0031767F" w:rsidRDefault="0031767F" w:rsidP="004B583E">
          <w:pPr>
            <w:pStyle w:val="TOC1"/>
            <w:spacing w:line="360" w:lineRule="auto"/>
            <w:rPr>
              <w:rFonts w:ascii="Verdana" w:eastAsiaTheme="minorEastAsia" w:hAnsi="Verdana" w:cstheme="minorBidi"/>
              <w:caps w:val="0"/>
              <w:sz w:val="20"/>
              <w:szCs w:val="20"/>
            </w:rPr>
          </w:pPr>
          <w:hyperlink w:anchor="_Toc127296510" w:history="1">
            <w:r w:rsidRPr="0031767F">
              <w:rPr>
                <w:rStyle w:val="Hyperlink"/>
                <w:rFonts w:ascii="Verdana" w:hAnsi="Verdana"/>
                <w:sz w:val="20"/>
                <w:szCs w:val="20"/>
              </w:rPr>
              <w:t>Pre-Modeling</w:t>
            </w:r>
            <w:r w:rsidRPr="0031767F">
              <w:rPr>
                <w:rFonts w:ascii="Verdana" w:hAnsi="Verdana"/>
                <w:webHidden/>
                <w:sz w:val="20"/>
                <w:szCs w:val="20"/>
              </w:rPr>
              <w:tab/>
            </w:r>
            <w:r w:rsidRPr="0031767F">
              <w:rPr>
                <w:rFonts w:ascii="Verdana" w:hAnsi="Verdana"/>
                <w:webHidden/>
                <w:sz w:val="20"/>
                <w:szCs w:val="20"/>
              </w:rPr>
              <w:fldChar w:fldCharType="begin"/>
            </w:r>
            <w:r w:rsidRPr="0031767F">
              <w:rPr>
                <w:rFonts w:ascii="Verdana" w:hAnsi="Verdana"/>
                <w:webHidden/>
                <w:sz w:val="20"/>
                <w:szCs w:val="20"/>
              </w:rPr>
              <w:instrText xml:space="preserve"> PAGEREF _Toc127296510 \h </w:instrText>
            </w:r>
            <w:r w:rsidRPr="0031767F">
              <w:rPr>
                <w:rFonts w:ascii="Verdana" w:hAnsi="Verdana"/>
                <w:webHidden/>
                <w:sz w:val="20"/>
                <w:szCs w:val="20"/>
              </w:rPr>
            </w:r>
            <w:r w:rsidRPr="0031767F">
              <w:rPr>
                <w:rFonts w:ascii="Verdana" w:hAnsi="Verdana"/>
                <w:webHidden/>
                <w:sz w:val="20"/>
                <w:szCs w:val="20"/>
              </w:rPr>
              <w:fldChar w:fldCharType="separate"/>
            </w:r>
            <w:r w:rsidRPr="0031767F">
              <w:rPr>
                <w:rFonts w:ascii="Verdana" w:hAnsi="Verdana"/>
                <w:webHidden/>
                <w:sz w:val="20"/>
                <w:szCs w:val="20"/>
              </w:rPr>
              <w:t>5</w:t>
            </w:r>
            <w:r w:rsidRPr="0031767F">
              <w:rPr>
                <w:rFonts w:ascii="Verdana" w:hAnsi="Verdana"/>
                <w:webHidden/>
                <w:sz w:val="20"/>
                <w:szCs w:val="20"/>
              </w:rPr>
              <w:fldChar w:fldCharType="end"/>
            </w:r>
          </w:hyperlink>
        </w:p>
        <w:p w14:paraId="258D34B4" w14:textId="0F0E2CEA" w:rsidR="0031767F" w:rsidRPr="0031767F" w:rsidRDefault="0031767F" w:rsidP="004B583E">
          <w:pPr>
            <w:pStyle w:val="TOC2"/>
            <w:spacing w:line="360" w:lineRule="auto"/>
            <w:rPr>
              <w:rFonts w:ascii="Verdana" w:eastAsiaTheme="minorEastAsia" w:hAnsi="Verdana" w:cstheme="minorBidi"/>
              <w:b w:val="0"/>
              <w:bCs w:val="0"/>
              <w:sz w:val="20"/>
              <w:szCs w:val="20"/>
            </w:rPr>
          </w:pPr>
          <w:hyperlink w:anchor="_Toc127296511" w:history="1">
            <w:r w:rsidRPr="0031767F">
              <w:rPr>
                <w:rStyle w:val="Hyperlink"/>
                <w:rFonts w:ascii="Verdana" w:hAnsi="Verdana"/>
                <w:b w:val="0"/>
                <w:bCs w:val="0"/>
                <w:sz w:val="20"/>
                <w:szCs w:val="20"/>
              </w:rPr>
              <w:t>Trend/Seasonality</w:t>
            </w:r>
            <w:r w:rsidRPr="0031767F">
              <w:rPr>
                <w:rFonts w:ascii="Verdana" w:hAnsi="Verdana"/>
                <w:b w:val="0"/>
                <w:bCs w:val="0"/>
                <w:webHidden/>
                <w:sz w:val="20"/>
                <w:szCs w:val="20"/>
              </w:rPr>
              <w:tab/>
            </w:r>
            <w:r w:rsidRPr="0031767F">
              <w:rPr>
                <w:rFonts w:ascii="Verdana" w:hAnsi="Verdana"/>
                <w:b w:val="0"/>
                <w:bCs w:val="0"/>
                <w:webHidden/>
                <w:sz w:val="20"/>
                <w:szCs w:val="20"/>
              </w:rPr>
              <w:fldChar w:fldCharType="begin"/>
            </w:r>
            <w:r w:rsidRPr="0031767F">
              <w:rPr>
                <w:rFonts w:ascii="Verdana" w:hAnsi="Verdana"/>
                <w:b w:val="0"/>
                <w:bCs w:val="0"/>
                <w:webHidden/>
                <w:sz w:val="20"/>
                <w:szCs w:val="20"/>
              </w:rPr>
              <w:instrText xml:space="preserve"> PAGEREF _Toc127296511 \h </w:instrText>
            </w:r>
            <w:r w:rsidRPr="0031767F">
              <w:rPr>
                <w:rFonts w:ascii="Verdana" w:hAnsi="Verdana"/>
                <w:b w:val="0"/>
                <w:bCs w:val="0"/>
                <w:webHidden/>
                <w:sz w:val="20"/>
                <w:szCs w:val="20"/>
              </w:rPr>
            </w:r>
            <w:r w:rsidRPr="0031767F">
              <w:rPr>
                <w:rFonts w:ascii="Verdana" w:hAnsi="Verdana"/>
                <w:b w:val="0"/>
                <w:bCs w:val="0"/>
                <w:webHidden/>
                <w:sz w:val="20"/>
                <w:szCs w:val="20"/>
              </w:rPr>
              <w:fldChar w:fldCharType="separate"/>
            </w:r>
            <w:r w:rsidRPr="0031767F">
              <w:rPr>
                <w:rFonts w:ascii="Verdana" w:hAnsi="Verdana"/>
                <w:b w:val="0"/>
                <w:bCs w:val="0"/>
                <w:webHidden/>
                <w:sz w:val="20"/>
                <w:szCs w:val="20"/>
              </w:rPr>
              <w:t>5</w:t>
            </w:r>
            <w:r w:rsidRPr="0031767F">
              <w:rPr>
                <w:rFonts w:ascii="Verdana" w:hAnsi="Verdana"/>
                <w:b w:val="0"/>
                <w:bCs w:val="0"/>
                <w:webHidden/>
                <w:sz w:val="20"/>
                <w:szCs w:val="20"/>
              </w:rPr>
              <w:fldChar w:fldCharType="end"/>
            </w:r>
          </w:hyperlink>
        </w:p>
        <w:p w14:paraId="352BAD6A" w14:textId="2456E9F0" w:rsidR="0031767F" w:rsidRPr="0031767F" w:rsidRDefault="0031767F" w:rsidP="004B583E">
          <w:pPr>
            <w:pStyle w:val="TOC2"/>
            <w:spacing w:line="360" w:lineRule="auto"/>
            <w:rPr>
              <w:rFonts w:ascii="Verdana" w:eastAsiaTheme="minorEastAsia" w:hAnsi="Verdana" w:cstheme="minorBidi"/>
              <w:b w:val="0"/>
              <w:bCs w:val="0"/>
              <w:sz w:val="20"/>
              <w:szCs w:val="20"/>
            </w:rPr>
          </w:pPr>
          <w:hyperlink w:anchor="_Toc127296512" w:history="1">
            <w:r w:rsidRPr="0031767F">
              <w:rPr>
                <w:rStyle w:val="Hyperlink"/>
                <w:rFonts w:ascii="Verdana" w:hAnsi="Verdana"/>
                <w:b w:val="0"/>
                <w:bCs w:val="0"/>
                <w:sz w:val="20"/>
                <w:szCs w:val="20"/>
              </w:rPr>
              <w:t>Seasonal Decomposition</w:t>
            </w:r>
            <w:r w:rsidRPr="0031767F">
              <w:rPr>
                <w:rFonts w:ascii="Verdana" w:hAnsi="Verdana"/>
                <w:b w:val="0"/>
                <w:bCs w:val="0"/>
                <w:webHidden/>
                <w:sz w:val="20"/>
                <w:szCs w:val="20"/>
              </w:rPr>
              <w:tab/>
            </w:r>
            <w:r w:rsidRPr="0031767F">
              <w:rPr>
                <w:rFonts w:ascii="Verdana" w:hAnsi="Verdana"/>
                <w:b w:val="0"/>
                <w:bCs w:val="0"/>
                <w:webHidden/>
                <w:sz w:val="20"/>
                <w:szCs w:val="20"/>
              </w:rPr>
              <w:fldChar w:fldCharType="begin"/>
            </w:r>
            <w:r w:rsidRPr="0031767F">
              <w:rPr>
                <w:rFonts w:ascii="Verdana" w:hAnsi="Verdana"/>
                <w:b w:val="0"/>
                <w:bCs w:val="0"/>
                <w:webHidden/>
                <w:sz w:val="20"/>
                <w:szCs w:val="20"/>
              </w:rPr>
              <w:instrText xml:space="preserve"> PAGEREF _Toc127296512 \h </w:instrText>
            </w:r>
            <w:r w:rsidRPr="0031767F">
              <w:rPr>
                <w:rFonts w:ascii="Verdana" w:hAnsi="Verdana"/>
                <w:b w:val="0"/>
                <w:bCs w:val="0"/>
                <w:webHidden/>
                <w:sz w:val="20"/>
                <w:szCs w:val="20"/>
              </w:rPr>
            </w:r>
            <w:r w:rsidRPr="0031767F">
              <w:rPr>
                <w:rFonts w:ascii="Verdana" w:hAnsi="Verdana"/>
                <w:b w:val="0"/>
                <w:bCs w:val="0"/>
                <w:webHidden/>
                <w:sz w:val="20"/>
                <w:szCs w:val="20"/>
              </w:rPr>
              <w:fldChar w:fldCharType="separate"/>
            </w:r>
            <w:r w:rsidRPr="0031767F">
              <w:rPr>
                <w:rFonts w:ascii="Verdana" w:hAnsi="Verdana"/>
                <w:b w:val="0"/>
                <w:bCs w:val="0"/>
                <w:webHidden/>
                <w:sz w:val="20"/>
                <w:szCs w:val="20"/>
              </w:rPr>
              <w:t>7</w:t>
            </w:r>
            <w:r w:rsidRPr="0031767F">
              <w:rPr>
                <w:rFonts w:ascii="Verdana" w:hAnsi="Verdana"/>
                <w:b w:val="0"/>
                <w:bCs w:val="0"/>
                <w:webHidden/>
                <w:sz w:val="20"/>
                <w:szCs w:val="20"/>
              </w:rPr>
              <w:fldChar w:fldCharType="end"/>
            </w:r>
          </w:hyperlink>
        </w:p>
        <w:p w14:paraId="67A8950C" w14:textId="6DADB4D6" w:rsidR="0031767F" w:rsidRPr="0031767F" w:rsidRDefault="0031767F" w:rsidP="004B583E">
          <w:pPr>
            <w:pStyle w:val="TOC1"/>
            <w:spacing w:line="360" w:lineRule="auto"/>
            <w:rPr>
              <w:rFonts w:ascii="Verdana" w:eastAsiaTheme="minorEastAsia" w:hAnsi="Verdana" w:cstheme="minorBidi"/>
              <w:caps w:val="0"/>
              <w:sz w:val="20"/>
              <w:szCs w:val="20"/>
            </w:rPr>
          </w:pPr>
          <w:hyperlink w:anchor="_Toc127296513" w:history="1">
            <w:r w:rsidRPr="0031767F">
              <w:rPr>
                <w:rStyle w:val="Hyperlink"/>
                <w:rFonts w:ascii="Verdana" w:hAnsi="Verdana"/>
                <w:sz w:val="20"/>
                <w:szCs w:val="20"/>
              </w:rPr>
              <w:t>Modeling</w:t>
            </w:r>
            <w:r w:rsidRPr="0031767F">
              <w:rPr>
                <w:rFonts w:ascii="Verdana" w:hAnsi="Verdana"/>
                <w:webHidden/>
                <w:sz w:val="20"/>
                <w:szCs w:val="20"/>
              </w:rPr>
              <w:tab/>
            </w:r>
            <w:r w:rsidRPr="0031767F">
              <w:rPr>
                <w:rFonts w:ascii="Verdana" w:hAnsi="Verdana"/>
                <w:webHidden/>
                <w:sz w:val="20"/>
                <w:szCs w:val="20"/>
              </w:rPr>
              <w:fldChar w:fldCharType="begin"/>
            </w:r>
            <w:r w:rsidRPr="0031767F">
              <w:rPr>
                <w:rFonts w:ascii="Verdana" w:hAnsi="Verdana"/>
                <w:webHidden/>
                <w:sz w:val="20"/>
                <w:szCs w:val="20"/>
              </w:rPr>
              <w:instrText xml:space="preserve"> PAGEREF _Toc127296513 \h </w:instrText>
            </w:r>
            <w:r w:rsidRPr="0031767F">
              <w:rPr>
                <w:rFonts w:ascii="Verdana" w:hAnsi="Verdana"/>
                <w:webHidden/>
                <w:sz w:val="20"/>
                <w:szCs w:val="20"/>
              </w:rPr>
            </w:r>
            <w:r w:rsidRPr="0031767F">
              <w:rPr>
                <w:rFonts w:ascii="Verdana" w:hAnsi="Verdana"/>
                <w:webHidden/>
                <w:sz w:val="20"/>
                <w:szCs w:val="20"/>
              </w:rPr>
              <w:fldChar w:fldCharType="separate"/>
            </w:r>
            <w:r w:rsidRPr="0031767F">
              <w:rPr>
                <w:rFonts w:ascii="Verdana" w:hAnsi="Verdana"/>
                <w:webHidden/>
                <w:sz w:val="20"/>
                <w:szCs w:val="20"/>
              </w:rPr>
              <w:t>8</w:t>
            </w:r>
            <w:r w:rsidRPr="0031767F">
              <w:rPr>
                <w:rFonts w:ascii="Verdana" w:hAnsi="Verdana"/>
                <w:webHidden/>
                <w:sz w:val="20"/>
                <w:szCs w:val="20"/>
              </w:rPr>
              <w:fldChar w:fldCharType="end"/>
            </w:r>
          </w:hyperlink>
        </w:p>
        <w:p w14:paraId="496AC985" w14:textId="4FAA0BE7" w:rsidR="0031767F" w:rsidRPr="0031767F" w:rsidRDefault="0031767F" w:rsidP="004B583E">
          <w:pPr>
            <w:pStyle w:val="TOC1"/>
            <w:spacing w:line="360" w:lineRule="auto"/>
            <w:rPr>
              <w:rFonts w:ascii="Verdana" w:eastAsiaTheme="minorEastAsia" w:hAnsi="Verdana" w:cstheme="minorBidi"/>
              <w:caps w:val="0"/>
              <w:sz w:val="20"/>
              <w:szCs w:val="20"/>
            </w:rPr>
          </w:pPr>
          <w:hyperlink w:anchor="_Toc127296514" w:history="1">
            <w:r w:rsidRPr="0031767F">
              <w:rPr>
                <w:rStyle w:val="Hyperlink"/>
                <w:rFonts w:ascii="Verdana" w:hAnsi="Verdana"/>
                <w:sz w:val="20"/>
                <w:szCs w:val="20"/>
              </w:rPr>
              <w:t>Results</w:t>
            </w:r>
            <w:r w:rsidRPr="0031767F">
              <w:rPr>
                <w:rFonts w:ascii="Verdana" w:hAnsi="Verdana"/>
                <w:webHidden/>
                <w:sz w:val="20"/>
                <w:szCs w:val="20"/>
              </w:rPr>
              <w:tab/>
            </w:r>
            <w:r w:rsidRPr="0031767F">
              <w:rPr>
                <w:rFonts w:ascii="Verdana" w:hAnsi="Verdana"/>
                <w:webHidden/>
                <w:sz w:val="20"/>
                <w:szCs w:val="20"/>
              </w:rPr>
              <w:fldChar w:fldCharType="begin"/>
            </w:r>
            <w:r w:rsidRPr="0031767F">
              <w:rPr>
                <w:rFonts w:ascii="Verdana" w:hAnsi="Verdana"/>
                <w:webHidden/>
                <w:sz w:val="20"/>
                <w:szCs w:val="20"/>
              </w:rPr>
              <w:instrText xml:space="preserve"> PAGEREF _Toc127296514 \h </w:instrText>
            </w:r>
            <w:r w:rsidRPr="0031767F">
              <w:rPr>
                <w:rFonts w:ascii="Verdana" w:hAnsi="Verdana"/>
                <w:webHidden/>
                <w:sz w:val="20"/>
                <w:szCs w:val="20"/>
              </w:rPr>
            </w:r>
            <w:r w:rsidRPr="0031767F">
              <w:rPr>
                <w:rFonts w:ascii="Verdana" w:hAnsi="Verdana"/>
                <w:webHidden/>
                <w:sz w:val="20"/>
                <w:szCs w:val="20"/>
              </w:rPr>
              <w:fldChar w:fldCharType="separate"/>
            </w:r>
            <w:r w:rsidRPr="0031767F">
              <w:rPr>
                <w:rFonts w:ascii="Verdana" w:hAnsi="Verdana"/>
                <w:webHidden/>
                <w:sz w:val="20"/>
                <w:szCs w:val="20"/>
              </w:rPr>
              <w:t>8</w:t>
            </w:r>
            <w:r w:rsidRPr="0031767F">
              <w:rPr>
                <w:rFonts w:ascii="Verdana" w:hAnsi="Verdana"/>
                <w:webHidden/>
                <w:sz w:val="20"/>
                <w:szCs w:val="20"/>
              </w:rPr>
              <w:fldChar w:fldCharType="end"/>
            </w:r>
          </w:hyperlink>
        </w:p>
        <w:p w14:paraId="20C1DD31" w14:textId="236FB3AD" w:rsidR="0031767F" w:rsidRPr="0031767F" w:rsidRDefault="0031767F" w:rsidP="004B583E">
          <w:pPr>
            <w:pStyle w:val="TOC2"/>
            <w:spacing w:line="360" w:lineRule="auto"/>
            <w:rPr>
              <w:rFonts w:ascii="Verdana" w:eastAsiaTheme="minorEastAsia" w:hAnsi="Verdana" w:cstheme="minorBidi"/>
              <w:b w:val="0"/>
              <w:bCs w:val="0"/>
              <w:sz w:val="20"/>
              <w:szCs w:val="20"/>
            </w:rPr>
          </w:pPr>
          <w:hyperlink w:anchor="_Toc127296515" w:history="1">
            <w:r w:rsidRPr="0031767F">
              <w:rPr>
                <w:rStyle w:val="Hyperlink"/>
                <w:rFonts w:ascii="Verdana" w:hAnsi="Verdana"/>
                <w:b w:val="0"/>
                <w:bCs w:val="0"/>
                <w:sz w:val="20"/>
                <w:szCs w:val="20"/>
              </w:rPr>
              <w:t>All Accounts Combined</w:t>
            </w:r>
            <w:r w:rsidRPr="0031767F">
              <w:rPr>
                <w:rFonts w:ascii="Verdana" w:hAnsi="Verdana"/>
                <w:b w:val="0"/>
                <w:bCs w:val="0"/>
                <w:webHidden/>
                <w:sz w:val="20"/>
                <w:szCs w:val="20"/>
              </w:rPr>
              <w:tab/>
            </w:r>
            <w:r w:rsidRPr="0031767F">
              <w:rPr>
                <w:rFonts w:ascii="Verdana" w:hAnsi="Verdana"/>
                <w:b w:val="0"/>
                <w:bCs w:val="0"/>
                <w:webHidden/>
                <w:sz w:val="20"/>
                <w:szCs w:val="20"/>
              </w:rPr>
              <w:fldChar w:fldCharType="begin"/>
            </w:r>
            <w:r w:rsidRPr="0031767F">
              <w:rPr>
                <w:rFonts w:ascii="Verdana" w:hAnsi="Verdana"/>
                <w:b w:val="0"/>
                <w:bCs w:val="0"/>
                <w:webHidden/>
                <w:sz w:val="20"/>
                <w:szCs w:val="20"/>
              </w:rPr>
              <w:instrText xml:space="preserve"> PAGEREF _Toc127296515 \h </w:instrText>
            </w:r>
            <w:r w:rsidRPr="0031767F">
              <w:rPr>
                <w:rFonts w:ascii="Verdana" w:hAnsi="Verdana"/>
                <w:b w:val="0"/>
                <w:bCs w:val="0"/>
                <w:webHidden/>
                <w:sz w:val="20"/>
                <w:szCs w:val="20"/>
              </w:rPr>
            </w:r>
            <w:r w:rsidRPr="0031767F">
              <w:rPr>
                <w:rFonts w:ascii="Verdana" w:hAnsi="Verdana"/>
                <w:b w:val="0"/>
                <w:bCs w:val="0"/>
                <w:webHidden/>
                <w:sz w:val="20"/>
                <w:szCs w:val="20"/>
              </w:rPr>
              <w:fldChar w:fldCharType="separate"/>
            </w:r>
            <w:r w:rsidRPr="0031767F">
              <w:rPr>
                <w:rFonts w:ascii="Verdana" w:hAnsi="Verdana"/>
                <w:b w:val="0"/>
                <w:bCs w:val="0"/>
                <w:webHidden/>
                <w:sz w:val="20"/>
                <w:szCs w:val="20"/>
              </w:rPr>
              <w:t>9</w:t>
            </w:r>
            <w:r w:rsidRPr="0031767F">
              <w:rPr>
                <w:rFonts w:ascii="Verdana" w:hAnsi="Verdana"/>
                <w:b w:val="0"/>
                <w:bCs w:val="0"/>
                <w:webHidden/>
                <w:sz w:val="20"/>
                <w:szCs w:val="20"/>
              </w:rPr>
              <w:fldChar w:fldCharType="end"/>
            </w:r>
          </w:hyperlink>
        </w:p>
        <w:p w14:paraId="484F6D87" w14:textId="0F81EF59" w:rsidR="0031767F" w:rsidRPr="0031767F" w:rsidRDefault="0031767F" w:rsidP="004B583E">
          <w:pPr>
            <w:pStyle w:val="TOC2"/>
            <w:spacing w:line="360" w:lineRule="auto"/>
            <w:rPr>
              <w:rFonts w:ascii="Verdana" w:eastAsiaTheme="minorEastAsia" w:hAnsi="Verdana" w:cstheme="minorBidi"/>
              <w:b w:val="0"/>
              <w:bCs w:val="0"/>
              <w:sz w:val="20"/>
              <w:szCs w:val="20"/>
            </w:rPr>
          </w:pPr>
          <w:hyperlink w:anchor="_Toc127296516" w:history="1">
            <w:r w:rsidRPr="0031767F">
              <w:rPr>
                <w:rStyle w:val="Hyperlink"/>
                <w:rFonts w:ascii="Verdana" w:hAnsi="Verdana"/>
                <w:b w:val="0"/>
                <w:bCs w:val="0"/>
                <w:sz w:val="20"/>
                <w:szCs w:val="20"/>
              </w:rPr>
              <w:t>Individual Accounts</w:t>
            </w:r>
            <w:r w:rsidRPr="0031767F">
              <w:rPr>
                <w:rFonts w:ascii="Verdana" w:hAnsi="Verdana"/>
                <w:b w:val="0"/>
                <w:bCs w:val="0"/>
                <w:webHidden/>
                <w:sz w:val="20"/>
                <w:szCs w:val="20"/>
              </w:rPr>
              <w:tab/>
            </w:r>
            <w:r w:rsidRPr="0031767F">
              <w:rPr>
                <w:rFonts w:ascii="Verdana" w:hAnsi="Verdana"/>
                <w:b w:val="0"/>
                <w:bCs w:val="0"/>
                <w:webHidden/>
                <w:sz w:val="20"/>
                <w:szCs w:val="20"/>
              </w:rPr>
              <w:fldChar w:fldCharType="begin"/>
            </w:r>
            <w:r w:rsidRPr="0031767F">
              <w:rPr>
                <w:rFonts w:ascii="Verdana" w:hAnsi="Verdana"/>
                <w:b w:val="0"/>
                <w:bCs w:val="0"/>
                <w:webHidden/>
                <w:sz w:val="20"/>
                <w:szCs w:val="20"/>
              </w:rPr>
              <w:instrText xml:space="preserve"> PAGEREF _Toc127296516 \h </w:instrText>
            </w:r>
            <w:r w:rsidRPr="0031767F">
              <w:rPr>
                <w:rFonts w:ascii="Verdana" w:hAnsi="Verdana"/>
                <w:b w:val="0"/>
                <w:bCs w:val="0"/>
                <w:webHidden/>
                <w:sz w:val="20"/>
                <w:szCs w:val="20"/>
              </w:rPr>
            </w:r>
            <w:r w:rsidRPr="0031767F">
              <w:rPr>
                <w:rFonts w:ascii="Verdana" w:hAnsi="Verdana"/>
                <w:b w:val="0"/>
                <w:bCs w:val="0"/>
                <w:webHidden/>
                <w:sz w:val="20"/>
                <w:szCs w:val="20"/>
              </w:rPr>
              <w:fldChar w:fldCharType="separate"/>
            </w:r>
            <w:r w:rsidRPr="0031767F">
              <w:rPr>
                <w:rFonts w:ascii="Verdana" w:hAnsi="Verdana"/>
                <w:b w:val="0"/>
                <w:bCs w:val="0"/>
                <w:webHidden/>
                <w:sz w:val="20"/>
                <w:szCs w:val="20"/>
              </w:rPr>
              <w:t>9</w:t>
            </w:r>
            <w:r w:rsidRPr="0031767F">
              <w:rPr>
                <w:rFonts w:ascii="Verdana" w:hAnsi="Verdana"/>
                <w:b w:val="0"/>
                <w:bCs w:val="0"/>
                <w:webHidden/>
                <w:sz w:val="20"/>
                <w:szCs w:val="20"/>
              </w:rPr>
              <w:fldChar w:fldCharType="end"/>
            </w:r>
          </w:hyperlink>
        </w:p>
        <w:p w14:paraId="2A29ADE2" w14:textId="7BEC81D8" w:rsidR="0031767F" w:rsidRDefault="0031767F" w:rsidP="004B583E">
          <w:pPr>
            <w:pStyle w:val="TOC1"/>
            <w:spacing w:line="360" w:lineRule="auto"/>
            <w:rPr>
              <w:rFonts w:asciiTheme="minorHAnsi" w:eastAsiaTheme="minorEastAsia" w:hAnsiTheme="minorHAnsi" w:cstheme="minorBidi"/>
              <w:caps w:val="0"/>
              <w:sz w:val="22"/>
              <w:szCs w:val="22"/>
            </w:rPr>
          </w:pPr>
          <w:hyperlink w:anchor="_Toc127296517" w:history="1">
            <w:r w:rsidRPr="0031767F">
              <w:rPr>
                <w:rStyle w:val="Hyperlink"/>
                <w:rFonts w:ascii="Verdana" w:hAnsi="Verdana"/>
                <w:sz w:val="20"/>
                <w:szCs w:val="20"/>
              </w:rPr>
              <w:t>Team Information</w:t>
            </w:r>
            <w:r w:rsidRPr="0031767F">
              <w:rPr>
                <w:rFonts w:ascii="Verdana" w:hAnsi="Verdana"/>
                <w:webHidden/>
                <w:sz w:val="20"/>
                <w:szCs w:val="20"/>
              </w:rPr>
              <w:tab/>
            </w:r>
            <w:r w:rsidRPr="0031767F">
              <w:rPr>
                <w:rFonts w:ascii="Verdana" w:hAnsi="Verdana"/>
                <w:webHidden/>
                <w:sz w:val="20"/>
                <w:szCs w:val="20"/>
              </w:rPr>
              <w:fldChar w:fldCharType="begin"/>
            </w:r>
            <w:r w:rsidRPr="0031767F">
              <w:rPr>
                <w:rFonts w:ascii="Verdana" w:hAnsi="Verdana"/>
                <w:webHidden/>
                <w:sz w:val="20"/>
                <w:szCs w:val="20"/>
              </w:rPr>
              <w:instrText xml:space="preserve"> PAGEREF _Toc127296517 \h </w:instrText>
            </w:r>
            <w:r w:rsidRPr="0031767F">
              <w:rPr>
                <w:rFonts w:ascii="Verdana" w:hAnsi="Verdana"/>
                <w:webHidden/>
                <w:sz w:val="20"/>
                <w:szCs w:val="20"/>
              </w:rPr>
            </w:r>
            <w:r w:rsidRPr="0031767F">
              <w:rPr>
                <w:rFonts w:ascii="Verdana" w:hAnsi="Verdana"/>
                <w:webHidden/>
                <w:sz w:val="20"/>
                <w:szCs w:val="20"/>
              </w:rPr>
              <w:fldChar w:fldCharType="separate"/>
            </w:r>
            <w:r w:rsidRPr="0031767F">
              <w:rPr>
                <w:rFonts w:ascii="Verdana" w:hAnsi="Verdana"/>
                <w:webHidden/>
                <w:sz w:val="20"/>
                <w:szCs w:val="20"/>
              </w:rPr>
              <w:t>11</w:t>
            </w:r>
            <w:r w:rsidRPr="0031767F">
              <w:rPr>
                <w:rFonts w:ascii="Verdana" w:hAnsi="Verdana"/>
                <w:webHidden/>
                <w:sz w:val="20"/>
                <w:szCs w:val="20"/>
              </w:rPr>
              <w:fldChar w:fldCharType="end"/>
            </w:r>
          </w:hyperlink>
        </w:p>
        <w:p w14:paraId="642570EC" w14:textId="1C0088C7" w:rsidR="00AA6A9A" w:rsidRDefault="00AA6A9A" w:rsidP="004B583E">
          <w:pPr>
            <w:spacing w:after="0" w:line="360" w:lineRule="auto"/>
            <w:rPr>
              <w:b/>
              <w:bCs/>
              <w:noProof/>
            </w:rPr>
          </w:pPr>
          <w:r w:rsidRPr="001B0173">
            <w:rPr>
              <w:rFonts w:asciiTheme="majorHAnsi" w:hAnsiTheme="majorHAnsi" w:cstheme="majorHAnsi"/>
              <w:caps/>
              <w:sz w:val="24"/>
              <w:szCs w:val="24"/>
            </w:rPr>
            <w:fldChar w:fldCharType="end"/>
          </w:r>
        </w:p>
      </w:sdtContent>
    </w:sdt>
    <w:p w14:paraId="79F61CE5" w14:textId="0FBCD690" w:rsidR="00AA6A9A" w:rsidRDefault="00AA6A9A" w:rsidP="00AA6A9A">
      <w:pPr>
        <w:pStyle w:val="Heading1"/>
        <w:spacing w:before="0"/>
        <w:rPr>
          <w:rFonts w:eastAsia="Verdana"/>
          <w:sz w:val="40"/>
          <w:szCs w:val="40"/>
        </w:rPr>
      </w:pPr>
      <w:bookmarkStart w:id="5" w:name="_Toc127294736"/>
      <w:bookmarkStart w:id="6" w:name="_Toc127296504"/>
      <w:r>
        <w:rPr>
          <w:rFonts w:eastAsia="Verdana"/>
          <w:sz w:val="40"/>
          <w:szCs w:val="40"/>
        </w:rPr>
        <w:t>Figures</w:t>
      </w:r>
      <w:bookmarkEnd w:id="5"/>
      <w:bookmarkEnd w:id="6"/>
    </w:p>
    <w:p w14:paraId="5A801ED0" w14:textId="77777777" w:rsidR="001B0173" w:rsidRPr="001B0173" w:rsidRDefault="001B0173" w:rsidP="001B0173"/>
    <w:p w14:paraId="5A571109" w14:textId="1BC4B8F1" w:rsidR="004B583E" w:rsidRPr="004B583E" w:rsidRDefault="00AA6A9A" w:rsidP="004B583E">
      <w:pPr>
        <w:pStyle w:val="TableofFigures"/>
        <w:tabs>
          <w:tab w:val="right" w:pos="9352"/>
        </w:tabs>
        <w:spacing w:line="360" w:lineRule="auto"/>
        <w:ind w:left="446" w:hanging="446"/>
        <w:rPr>
          <w:rFonts w:ascii="Verdana" w:eastAsiaTheme="minorEastAsia" w:hAnsi="Verdana" w:cstheme="minorBidi"/>
          <w:caps w:val="0"/>
          <w:noProof/>
        </w:rPr>
      </w:pPr>
      <w:r w:rsidRPr="004B583E">
        <w:rPr>
          <w:rFonts w:ascii="Verdana" w:hAnsi="Verdana"/>
          <w:caps w:val="0"/>
        </w:rPr>
        <w:fldChar w:fldCharType="begin"/>
      </w:r>
      <w:r w:rsidRPr="004B583E">
        <w:rPr>
          <w:rFonts w:ascii="Verdana" w:hAnsi="Verdana"/>
          <w:caps w:val="0"/>
        </w:rPr>
        <w:instrText xml:space="preserve"> TOC \h \z \c "Figure" </w:instrText>
      </w:r>
      <w:r w:rsidRPr="004B583E">
        <w:rPr>
          <w:rFonts w:ascii="Verdana" w:hAnsi="Verdana"/>
          <w:caps w:val="0"/>
        </w:rPr>
        <w:fldChar w:fldCharType="separate"/>
      </w:r>
      <w:hyperlink w:anchor="_Toc127296536" w:history="1">
        <w:r w:rsidR="004B583E" w:rsidRPr="004B583E">
          <w:rPr>
            <w:rStyle w:val="Hyperlink"/>
            <w:rFonts w:ascii="Verdana" w:hAnsi="Verdana"/>
            <w:noProof/>
          </w:rPr>
          <w:t>Figure 1: Project Workflow</w:t>
        </w:r>
        <w:r w:rsidR="004B583E" w:rsidRPr="004B583E">
          <w:rPr>
            <w:rFonts w:ascii="Verdana" w:hAnsi="Verdana"/>
            <w:noProof/>
            <w:webHidden/>
          </w:rPr>
          <w:tab/>
        </w:r>
        <w:r w:rsidR="004B583E" w:rsidRPr="004B583E">
          <w:rPr>
            <w:rFonts w:ascii="Verdana" w:hAnsi="Verdana"/>
            <w:noProof/>
            <w:webHidden/>
          </w:rPr>
          <w:fldChar w:fldCharType="begin"/>
        </w:r>
        <w:r w:rsidR="004B583E" w:rsidRPr="004B583E">
          <w:rPr>
            <w:rFonts w:ascii="Verdana" w:hAnsi="Verdana"/>
            <w:noProof/>
            <w:webHidden/>
          </w:rPr>
          <w:instrText xml:space="preserve"> PAGEREF _Toc127296536 \h </w:instrText>
        </w:r>
        <w:r w:rsidR="004B583E" w:rsidRPr="004B583E">
          <w:rPr>
            <w:rFonts w:ascii="Verdana" w:hAnsi="Verdana"/>
            <w:noProof/>
            <w:webHidden/>
          </w:rPr>
        </w:r>
        <w:r w:rsidR="004B583E" w:rsidRPr="004B583E">
          <w:rPr>
            <w:rFonts w:ascii="Verdana" w:hAnsi="Verdana"/>
            <w:noProof/>
            <w:webHidden/>
          </w:rPr>
          <w:fldChar w:fldCharType="separate"/>
        </w:r>
        <w:r w:rsidR="004B583E" w:rsidRPr="004B583E">
          <w:rPr>
            <w:rFonts w:ascii="Verdana" w:hAnsi="Verdana"/>
            <w:noProof/>
            <w:webHidden/>
          </w:rPr>
          <w:t>1</w:t>
        </w:r>
        <w:r w:rsidR="004B583E" w:rsidRPr="004B583E">
          <w:rPr>
            <w:rFonts w:ascii="Verdana" w:hAnsi="Verdana"/>
            <w:noProof/>
            <w:webHidden/>
          </w:rPr>
          <w:fldChar w:fldCharType="end"/>
        </w:r>
      </w:hyperlink>
    </w:p>
    <w:p w14:paraId="593569C6" w14:textId="016FFFBF" w:rsidR="004B583E" w:rsidRPr="004B583E" w:rsidRDefault="004B583E" w:rsidP="004B583E">
      <w:pPr>
        <w:pStyle w:val="TableofFigures"/>
        <w:tabs>
          <w:tab w:val="right" w:pos="9352"/>
        </w:tabs>
        <w:spacing w:line="360" w:lineRule="auto"/>
        <w:ind w:left="446" w:hanging="446"/>
        <w:rPr>
          <w:rFonts w:ascii="Verdana" w:eastAsiaTheme="minorEastAsia" w:hAnsi="Verdana" w:cstheme="minorBidi"/>
          <w:caps w:val="0"/>
          <w:noProof/>
        </w:rPr>
      </w:pPr>
      <w:hyperlink w:anchor="_Toc127296537" w:history="1">
        <w:r w:rsidRPr="004B583E">
          <w:rPr>
            <w:rStyle w:val="Hyperlink"/>
            <w:rFonts w:ascii="Verdana" w:hAnsi="Verdana"/>
            <w:noProof/>
          </w:rPr>
          <w:t>Figure 2: Initial DataFrame Head</w:t>
        </w:r>
        <w:r w:rsidRPr="004B583E">
          <w:rPr>
            <w:rFonts w:ascii="Verdana" w:hAnsi="Verdana"/>
            <w:noProof/>
            <w:webHidden/>
          </w:rPr>
          <w:tab/>
        </w:r>
        <w:r w:rsidRPr="004B583E">
          <w:rPr>
            <w:rFonts w:ascii="Verdana" w:hAnsi="Verdana"/>
            <w:noProof/>
            <w:webHidden/>
          </w:rPr>
          <w:fldChar w:fldCharType="begin"/>
        </w:r>
        <w:r w:rsidRPr="004B583E">
          <w:rPr>
            <w:rFonts w:ascii="Verdana" w:hAnsi="Verdana"/>
            <w:noProof/>
            <w:webHidden/>
          </w:rPr>
          <w:instrText xml:space="preserve"> PAGEREF _Toc127296537 \h </w:instrText>
        </w:r>
        <w:r w:rsidRPr="004B583E">
          <w:rPr>
            <w:rFonts w:ascii="Verdana" w:hAnsi="Verdana"/>
            <w:noProof/>
            <w:webHidden/>
          </w:rPr>
        </w:r>
        <w:r w:rsidRPr="004B583E">
          <w:rPr>
            <w:rFonts w:ascii="Verdana" w:hAnsi="Verdana"/>
            <w:noProof/>
            <w:webHidden/>
          </w:rPr>
          <w:fldChar w:fldCharType="separate"/>
        </w:r>
        <w:r w:rsidRPr="004B583E">
          <w:rPr>
            <w:rFonts w:ascii="Verdana" w:hAnsi="Verdana"/>
            <w:noProof/>
            <w:webHidden/>
          </w:rPr>
          <w:t>2</w:t>
        </w:r>
        <w:r w:rsidRPr="004B583E">
          <w:rPr>
            <w:rFonts w:ascii="Verdana" w:hAnsi="Verdana"/>
            <w:noProof/>
            <w:webHidden/>
          </w:rPr>
          <w:fldChar w:fldCharType="end"/>
        </w:r>
      </w:hyperlink>
    </w:p>
    <w:p w14:paraId="7127B328" w14:textId="1E582D9C" w:rsidR="004B583E" w:rsidRPr="004B583E" w:rsidRDefault="004B583E" w:rsidP="004B583E">
      <w:pPr>
        <w:pStyle w:val="TableofFigures"/>
        <w:tabs>
          <w:tab w:val="right" w:pos="9352"/>
        </w:tabs>
        <w:spacing w:line="360" w:lineRule="auto"/>
        <w:ind w:left="446" w:hanging="446"/>
        <w:rPr>
          <w:rFonts w:ascii="Verdana" w:eastAsiaTheme="minorEastAsia" w:hAnsi="Verdana" w:cstheme="minorBidi"/>
          <w:caps w:val="0"/>
          <w:noProof/>
        </w:rPr>
      </w:pPr>
      <w:hyperlink w:anchor="_Toc127296538" w:history="1">
        <w:r w:rsidRPr="004B583E">
          <w:rPr>
            <w:rStyle w:val="Hyperlink"/>
            <w:rFonts w:ascii="Verdana" w:hAnsi="Verdana"/>
            <w:noProof/>
          </w:rPr>
          <w:t>Figure 3: Four Accounts’ Electricity Usage</w:t>
        </w:r>
        <w:r w:rsidRPr="004B583E">
          <w:rPr>
            <w:rFonts w:ascii="Verdana" w:hAnsi="Verdana"/>
            <w:noProof/>
            <w:webHidden/>
          </w:rPr>
          <w:tab/>
        </w:r>
        <w:r w:rsidRPr="004B583E">
          <w:rPr>
            <w:rFonts w:ascii="Verdana" w:hAnsi="Verdana"/>
            <w:noProof/>
            <w:webHidden/>
          </w:rPr>
          <w:fldChar w:fldCharType="begin"/>
        </w:r>
        <w:r w:rsidRPr="004B583E">
          <w:rPr>
            <w:rFonts w:ascii="Verdana" w:hAnsi="Verdana"/>
            <w:noProof/>
            <w:webHidden/>
          </w:rPr>
          <w:instrText xml:space="preserve"> PAGEREF _Toc127296538 \h </w:instrText>
        </w:r>
        <w:r w:rsidRPr="004B583E">
          <w:rPr>
            <w:rFonts w:ascii="Verdana" w:hAnsi="Verdana"/>
            <w:noProof/>
            <w:webHidden/>
          </w:rPr>
        </w:r>
        <w:r w:rsidRPr="004B583E">
          <w:rPr>
            <w:rFonts w:ascii="Verdana" w:hAnsi="Verdana"/>
            <w:noProof/>
            <w:webHidden/>
          </w:rPr>
          <w:fldChar w:fldCharType="separate"/>
        </w:r>
        <w:r w:rsidRPr="004B583E">
          <w:rPr>
            <w:rFonts w:ascii="Verdana" w:hAnsi="Verdana"/>
            <w:noProof/>
            <w:webHidden/>
          </w:rPr>
          <w:t>3</w:t>
        </w:r>
        <w:r w:rsidRPr="004B583E">
          <w:rPr>
            <w:rFonts w:ascii="Verdana" w:hAnsi="Verdana"/>
            <w:noProof/>
            <w:webHidden/>
          </w:rPr>
          <w:fldChar w:fldCharType="end"/>
        </w:r>
      </w:hyperlink>
    </w:p>
    <w:p w14:paraId="1B110AC2" w14:textId="5B059F1F" w:rsidR="004B583E" w:rsidRPr="004B583E" w:rsidRDefault="004B583E" w:rsidP="004B583E">
      <w:pPr>
        <w:pStyle w:val="TableofFigures"/>
        <w:tabs>
          <w:tab w:val="right" w:pos="9352"/>
        </w:tabs>
        <w:spacing w:line="360" w:lineRule="auto"/>
        <w:ind w:left="446" w:hanging="446"/>
        <w:rPr>
          <w:rFonts w:ascii="Verdana" w:eastAsiaTheme="minorEastAsia" w:hAnsi="Verdana" w:cstheme="minorBidi"/>
          <w:caps w:val="0"/>
          <w:noProof/>
        </w:rPr>
      </w:pPr>
      <w:hyperlink w:anchor="_Toc127296539" w:history="1">
        <w:r w:rsidRPr="004B583E">
          <w:rPr>
            <w:rStyle w:val="Hyperlink"/>
            <w:rFonts w:ascii="Verdana" w:hAnsi="Verdana"/>
            <w:noProof/>
          </w:rPr>
          <w:t>Figure 4: MAPE Calculation</w:t>
        </w:r>
        <w:r w:rsidRPr="004B583E">
          <w:rPr>
            <w:rFonts w:ascii="Verdana" w:hAnsi="Verdana"/>
            <w:noProof/>
            <w:webHidden/>
          </w:rPr>
          <w:tab/>
        </w:r>
        <w:r w:rsidRPr="004B583E">
          <w:rPr>
            <w:rFonts w:ascii="Verdana" w:hAnsi="Verdana"/>
            <w:noProof/>
            <w:webHidden/>
          </w:rPr>
          <w:fldChar w:fldCharType="begin"/>
        </w:r>
        <w:r w:rsidRPr="004B583E">
          <w:rPr>
            <w:rFonts w:ascii="Verdana" w:hAnsi="Verdana"/>
            <w:noProof/>
            <w:webHidden/>
          </w:rPr>
          <w:instrText xml:space="preserve"> PAGEREF _Toc127296539 \h </w:instrText>
        </w:r>
        <w:r w:rsidRPr="004B583E">
          <w:rPr>
            <w:rFonts w:ascii="Verdana" w:hAnsi="Verdana"/>
            <w:noProof/>
            <w:webHidden/>
          </w:rPr>
        </w:r>
        <w:r w:rsidRPr="004B583E">
          <w:rPr>
            <w:rFonts w:ascii="Verdana" w:hAnsi="Verdana"/>
            <w:noProof/>
            <w:webHidden/>
          </w:rPr>
          <w:fldChar w:fldCharType="separate"/>
        </w:r>
        <w:r w:rsidRPr="004B583E">
          <w:rPr>
            <w:rFonts w:ascii="Verdana" w:hAnsi="Verdana"/>
            <w:noProof/>
            <w:webHidden/>
          </w:rPr>
          <w:t>5</w:t>
        </w:r>
        <w:r w:rsidRPr="004B583E">
          <w:rPr>
            <w:rFonts w:ascii="Verdana" w:hAnsi="Verdana"/>
            <w:noProof/>
            <w:webHidden/>
          </w:rPr>
          <w:fldChar w:fldCharType="end"/>
        </w:r>
      </w:hyperlink>
    </w:p>
    <w:p w14:paraId="77D66673" w14:textId="64775748" w:rsidR="004B583E" w:rsidRPr="004B583E" w:rsidRDefault="004B583E" w:rsidP="004B583E">
      <w:pPr>
        <w:pStyle w:val="TableofFigures"/>
        <w:tabs>
          <w:tab w:val="right" w:pos="9352"/>
        </w:tabs>
        <w:spacing w:line="360" w:lineRule="auto"/>
        <w:ind w:left="446" w:hanging="446"/>
        <w:rPr>
          <w:rFonts w:ascii="Verdana" w:eastAsiaTheme="minorEastAsia" w:hAnsi="Verdana" w:cstheme="minorBidi"/>
          <w:caps w:val="0"/>
          <w:noProof/>
        </w:rPr>
      </w:pPr>
      <w:hyperlink w:anchor="_Toc127296540" w:history="1">
        <w:r w:rsidRPr="004B583E">
          <w:rPr>
            <w:rStyle w:val="Hyperlink"/>
            <w:rFonts w:ascii="Verdana" w:hAnsi="Verdana"/>
            <w:noProof/>
          </w:rPr>
          <w:t>Figure 5: Train-Test Split</w:t>
        </w:r>
        <w:r w:rsidRPr="004B583E">
          <w:rPr>
            <w:rFonts w:ascii="Verdana" w:hAnsi="Verdana"/>
            <w:noProof/>
            <w:webHidden/>
          </w:rPr>
          <w:tab/>
        </w:r>
        <w:r w:rsidRPr="004B583E">
          <w:rPr>
            <w:rFonts w:ascii="Verdana" w:hAnsi="Verdana"/>
            <w:noProof/>
            <w:webHidden/>
          </w:rPr>
          <w:fldChar w:fldCharType="begin"/>
        </w:r>
        <w:r w:rsidRPr="004B583E">
          <w:rPr>
            <w:rFonts w:ascii="Verdana" w:hAnsi="Verdana"/>
            <w:noProof/>
            <w:webHidden/>
          </w:rPr>
          <w:instrText xml:space="preserve"> PAGEREF _Toc127296540 \h </w:instrText>
        </w:r>
        <w:r w:rsidRPr="004B583E">
          <w:rPr>
            <w:rFonts w:ascii="Verdana" w:hAnsi="Verdana"/>
            <w:noProof/>
            <w:webHidden/>
          </w:rPr>
        </w:r>
        <w:r w:rsidRPr="004B583E">
          <w:rPr>
            <w:rFonts w:ascii="Verdana" w:hAnsi="Verdana"/>
            <w:noProof/>
            <w:webHidden/>
          </w:rPr>
          <w:fldChar w:fldCharType="separate"/>
        </w:r>
        <w:r w:rsidRPr="004B583E">
          <w:rPr>
            <w:rFonts w:ascii="Verdana" w:hAnsi="Verdana"/>
            <w:noProof/>
            <w:webHidden/>
          </w:rPr>
          <w:t>5</w:t>
        </w:r>
        <w:r w:rsidRPr="004B583E">
          <w:rPr>
            <w:rFonts w:ascii="Verdana" w:hAnsi="Verdana"/>
            <w:noProof/>
            <w:webHidden/>
          </w:rPr>
          <w:fldChar w:fldCharType="end"/>
        </w:r>
      </w:hyperlink>
    </w:p>
    <w:p w14:paraId="77254FE5" w14:textId="52D90F63" w:rsidR="004B583E" w:rsidRPr="004B583E" w:rsidRDefault="004B583E" w:rsidP="004B583E">
      <w:pPr>
        <w:pStyle w:val="TableofFigures"/>
        <w:tabs>
          <w:tab w:val="right" w:pos="9352"/>
        </w:tabs>
        <w:spacing w:line="360" w:lineRule="auto"/>
        <w:ind w:left="446" w:hanging="446"/>
        <w:rPr>
          <w:rFonts w:ascii="Verdana" w:eastAsiaTheme="minorEastAsia" w:hAnsi="Verdana" w:cstheme="minorBidi"/>
          <w:caps w:val="0"/>
          <w:noProof/>
        </w:rPr>
      </w:pPr>
      <w:hyperlink w:anchor="_Toc127296541" w:history="1">
        <w:r w:rsidRPr="004B583E">
          <w:rPr>
            <w:rStyle w:val="Hyperlink"/>
            <w:rFonts w:ascii="Verdana" w:hAnsi="Verdana"/>
            <w:noProof/>
          </w:rPr>
          <w:t>Figure 6: Average Energy Use (kWh) - All Accounts</w:t>
        </w:r>
        <w:r w:rsidRPr="004B583E">
          <w:rPr>
            <w:rFonts w:ascii="Verdana" w:hAnsi="Verdana"/>
            <w:noProof/>
            <w:webHidden/>
          </w:rPr>
          <w:tab/>
        </w:r>
        <w:r w:rsidRPr="004B583E">
          <w:rPr>
            <w:rFonts w:ascii="Verdana" w:hAnsi="Verdana"/>
            <w:noProof/>
            <w:webHidden/>
          </w:rPr>
          <w:fldChar w:fldCharType="begin"/>
        </w:r>
        <w:r w:rsidRPr="004B583E">
          <w:rPr>
            <w:rFonts w:ascii="Verdana" w:hAnsi="Verdana"/>
            <w:noProof/>
            <w:webHidden/>
          </w:rPr>
          <w:instrText xml:space="preserve"> PAGEREF _Toc127296541 \h </w:instrText>
        </w:r>
        <w:r w:rsidRPr="004B583E">
          <w:rPr>
            <w:rFonts w:ascii="Verdana" w:hAnsi="Verdana"/>
            <w:noProof/>
            <w:webHidden/>
          </w:rPr>
        </w:r>
        <w:r w:rsidRPr="004B583E">
          <w:rPr>
            <w:rFonts w:ascii="Verdana" w:hAnsi="Verdana"/>
            <w:noProof/>
            <w:webHidden/>
          </w:rPr>
          <w:fldChar w:fldCharType="separate"/>
        </w:r>
        <w:r w:rsidRPr="004B583E">
          <w:rPr>
            <w:rFonts w:ascii="Verdana" w:hAnsi="Verdana"/>
            <w:noProof/>
            <w:webHidden/>
          </w:rPr>
          <w:t>6</w:t>
        </w:r>
        <w:r w:rsidRPr="004B583E">
          <w:rPr>
            <w:rFonts w:ascii="Verdana" w:hAnsi="Verdana"/>
            <w:noProof/>
            <w:webHidden/>
          </w:rPr>
          <w:fldChar w:fldCharType="end"/>
        </w:r>
      </w:hyperlink>
    </w:p>
    <w:p w14:paraId="6D7709C9" w14:textId="2784C835" w:rsidR="004B583E" w:rsidRPr="004B583E" w:rsidRDefault="004B583E" w:rsidP="004B583E">
      <w:pPr>
        <w:pStyle w:val="TableofFigures"/>
        <w:tabs>
          <w:tab w:val="right" w:pos="9352"/>
        </w:tabs>
        <w:spacing w:line="360" w:lineRule="auto"/>
        <w:ind w:left="446" w:hanging="446"/>
        <w:rPr>
          <w:rFonts w:ascii="Verdana" w:eastAsiaTheme="minorEastAsia" w:hAnsi="Verdana" w:cstheme="minorBidi"/>
          <w:caps w:val="0"/>
          <w:noProof/>
        </w:rPr>
      </w:pPr>
      <w:hyperlink w:anchor="_Toc127296542" w:history="1">
        <w:r w:rsidRPr="004B583E">
          <w:rPr>
            <w:rStyle w:val="Hyperlink"/>
            <w:rFonts w:ascii="Verdana" w:hAnsi="Verdana"/>
            <w:noProof/>
          </w:rPr>
          <w:t>Figure 7: PSD of Average Energy Use</w:t>
        </w:r>
        <w:r w:rsidRPr="004B583E">
          <w:rPr>
            <w:rFonts w:ascii="Verdana" w:hAnsi="Verdana"/>
            <w:noProof/>
            <w:webHidden/>
          </w:rPr>
          <w:tab/>
        </w:r>
        <w:r w:rsidRPr="004B583E">
          <w:rPr>
            <w:rFonts w:ascii="Verdana" w:hAnsi="Verdana"/>
            <w:noProof/>
            <w:webHidden/>
          </w:rPr>
          <w:fldChar w:fldCharType="begin"/>
        </w:r>
        <w:r w:rsidRPr="004B583E">
          <w:rPr>
            <w:rFonts w:ascii="Verdana" w:hAnsi="Verdana"/>
            <w:noProof/>
            <w:webHidden/>
          </w:rPr>
          <w:instrText xml:space="preserve"> PAGEREF _Toc127296542 \h </w:instrText>
        </w:r>
        <w:r w:rsidRPr="004B583E">
          <w:rPr>
            <w:rFonts w:ascii="Verdana" w:hAnsi="Verdana"/>
            <w:noProof/>
            <w:webHidden/>
          </w:rPr>
        </w:r>
        <w:r w:rsidRPr="004B583E">
          <w:rPr>
            <w:rFonts w:ascii="Verdana" w:hAnsi="Verdana"/>
            <w:noProof/>
            <w:webHidden/>
          </w:rPr>
          <w:fldChar w:fldCharType="separate"/>
        </w:r>
        <w:r w:rsidRPr="004B583E">
          <w:rPr>
            <w:rFonts w:ascii="Verdana" w:hAnsi="Verdana"/>
            <w:noProof/>
            <w:webHidden/>
          </w:rPr>
          <w:t>6</w:t>
        </w:r>
        <w:r w:rsidRPr="004B583E">
          <w:rPr>
            <w:rFonts w:ascii="Verdana" w:hAnsi="Verdana"/>
            <w:noProof/>
            <w:webHidden/>
          </w:rPr>
          <w:fldChar w:fldCharType="end"/>
        </w:r>
      </w:hyperlink>
    </w:p>
    <w:p w14:paraId="0ABF5F21" w14:textId="540FC482" w:rsidR="004B583E" w:rsidRPr="004B583E" w:rsidRDefault="004B583E" w:rsidP="004B583E">
      <w:pPr>
        <w:pStyle w:val="TableofFigures"/>
        <w:tabs>
          <w:tab w:val="right" w:pos="9352"/>
        </w:tabs>
        <w:spacing w:line="360" w:lineRule="auto"/>
        <w:ind w:left="446" w:hanging="446"/>
        <w:rPr>
          <w:rFonts w:ascii="Verdana" w:eastAsiaTheme="minorEastAsia" w:hAnsi="Verdana" w:cstheme="minorBidi"/>
          <w:caps w:val="0"/>
          <w:noProof/>
        </w:rPr>
      </w:pPr>
      <w:hyperlink w:anchor="_Toc127296543" w:history="1">
        <w:r w:rsidRPr="004B583E">
          <w:rPr>
            <w:rStyle w:val="Hyperlink"/>
            <w:rFonts w:ascii="Verdana" w:hAnsi="Verdana"/>
            <w:noProof/>
          </w:rPr>
          <w:t>Figure 8: Weekly Average Use - Seasonal Decomposition</w:t>
        </w:r>
        <w:r w:rsidRPr="004B583E">
          <w:rPr>
            <w:rFonts w:ascii="Verdana" w:hAnsi="Verdana"/>
            <w:noProof/>
            <w:webHidden/>
          </w:rPr>
          <w:tab/>
        </w:r>
        <w:r w:rsidRPr="004B583E">
          <w:rPr>
            <w:rFonts w:ascii="Verdana" w:hAnsi="Verdana"/>
            <w:noProof/>
            <w:webHidden/>
          </w:rPr>
          <w:fldChar w:fldCharType="begin"/>
        </w:r>
        <w:r w:rsidRPr="004B583E">
          <w:rPr>
            <w:rFonts w:ascii="Verdana" w:hAnsi="Verdana"/>
            <w:noProof/>
            <w:webHidden/>
          </w:rPr>
          <w:instrText xml:space="preserve"> PAGEREF _Toc127296543 \h </w:instrText>
        </w:r>
        <w:r w:rsidRPr="004B583E">
          <w:rPr>
            <w:rFonts w:ascii="Verdana" w:hAnsi="Verdana"/>
            <w:noProof/>
            <w:webHidden/>
          </w:rPr>
        </w:r>
        <w:r w:rsidRPr="004B583E">
          <w:rPr>
            <w:rFonts w:ascii="Verdana" w:hAnsi="Verdana"/>
            <w:noProof/>
            <w:webHidden/>
          </w:rPr>
          <w:fldChar w:fldCharType="separate"/>
        </w:r>
        <w:r w:rsidRPr="004B583E">
          <w:rPr>
            <w:rFonts w:ascii="Verdana" w:hAnsi="Verdana"/>
            <w:noProof/>
            <w:webHidden/>
          </w:rPr>
          <w:t>7</w:t>
        </w:r>
        <w:r w:rsidRPr="004B583E">
          <w:rPr>
            <w:rFonts w:ascii="Verdana" w:hAnsi="Verdana"/>
            <w:noProof/>
            <w:webHidden/>
          </w:rPr>
          <w:fldChar w:fldCharType="end"/>
        </w:r>
      </w:hyperlink>
    </w:p>
    <w:p w14:paraId="6AB1393F" w14:textId="4D3BD44F" w:rsidR="004B583E" w:rsidRPr="004B583E" w:rsidRDefault="004B583E" w:rsidP="004B583E">
      <w:pPr>
        <w:pStyle w:val="TableofFigures"/>
        <w:tabs>
          <w:tab w:val="right" w:pos="9352"/>
        </w:tabs>
        <w:spacing w:line="360" w:lineRule="auto"/>
        <w:ind w:left="446" w:hanging="446"/>
        <w:rPr>
          <w:rFonts w:ascii="Verdana" w:eastAsiaTheme="minorEastAsia" w:hAnsi="Verdana" w:cstheme="minorBidi"/>
          <w:caps w:val="0"/>
          <w:noProof/>
        </w:rPr>
      </w:pPr>
      <w:hyperlink w:anchor="_Toc127296544" w:history="1">
        <w:r w:rsidRPr="004B583E">
          <w:rPr>
            <w:rStyle w:val="Hyperlink"/>
            <w:rFonts w:ascii="Verdana" w:hAnsi="Verdana"/>
            <w:noProof/>
          </w:rPr>
          <w:t>Figure 9: All Accounts Combined Model Fit / Prediction</w:t>
        </w:r>
        <w:r w:rsidRPr="004B583E">
          <w:rPr>
            <w:rFonts w:ascii="Verdana" w:hAnsi="Verdana"/>
            <w:noProof/>
            <w:webHidden/>
          </w:rPr>
          <w:tab/>
        </w:r>
        <w:r w:rsidRPr="004B583E">
          <w:rPr>
            <w:rFonts w:ascii="Verdana" w:hAnsi="Verdana"/>
            <w:noProof/>
            <w:webHidden/>
          </w:rPr>
          <w:fldChar w:fldCharType="begin"/>
        </w:r>
        <w:r w:rsidRPr="004B583E">
          <w:rPr>
            <w:rFonts w:ascii="Verdana" w:hAnsi="Verdana"/>
            <w:noProof/>
            <w:webHidden/>
          </w:rPr>
          <w:instrText xml:space="preserve"> PAGEREF _Toc127296544 \h </w:instrText>
        </w:r>
        <w:r w:rsidRPr="004B583E">
          <w:rPr>
            <w:rFonts w:ascii="Verdana" w:hAnsi="Verdana"/>
            <w:noProof/>
            <w:webHidden/>
          </w:rPr>
        </w:r>
        <w:r w:rsidRPr="004B583E">
          <w:rPr>
            <w:rFonts w:ascii="Verdana" w:hAnsi="Verdana"/>
            <w:noProof/>
            <w:webHidden/>
          </w:rPr>
          <w:fldChar w:fldCharType="separate"/>
        </w:r>
        <w:r w:rsidRPr="004B583E">
          <w:rPr>
            <w:rFonts w:ascii="Verdana" w:hAnsi="Verdana"/>
            <w:noProof/>
            <w:webHidden/>
          </w:rPr>
          <w:t>9</w:t>
        </w:r>
        <w:r w:rsidRPr="004B583E">
          <w:rPr>
            <w:rFonts w:ascii="Verdana" w:hAnsi="Verdana"/>
            <w:noProof/>
            <w:webHidden/>
          </w:rPr>
          <w:fldChar w:fldCharType="end"/>
        </w:r>
      </w:hyperlink>
    </w:p>
    <w:p w14:paraId="2BEE11EF" w14:textId="0C528D85" w:rsidR="004B583E" w:rsidRPr="004B583E" w:rsidRDefault="004B583E" w:rsidP="004B583E">
      <w:pPr>
        <w:pStyle w:val="TableofFigures"/>
        <w:tabs>
          <w:tab w:val="right" w:pos="9352"/>
        </w:tabs>
        <w:spacing w:line="360" w:lineRule="auto"/>
        <w:ind w:left="446" w:hanging="446"/>
        <w:rPr>
          <w:rFonts w:ascii="Verdana" w:eastAsiaTheme="minorEastAsia" w:hAnsi="Verdana" w:cstheme="minorBidi"/>
          <w:caps w:val="0"/>
          <w:noProof/>
        </w:rPr>
      </w:pPr>
      <w:hyperlink w:anchor="_Toc127296545" w:history="1">
        <w:r w:rsidRPr="004B583E">
          <w:rPr>
            <w:rStyle w:val="Hyperlink"/>
            <w:rFonts w:ascii="Verdana" w:hAnsi="Verdana"/>
            <w:noProof/>
          </w:rPr>
          <w:t>Figure 10: MAPE Distribution - Individual Accounts</w:t>
        </w:r>
        <w:r w:rsidRPr="004B583E">
          <w:rPr>
            <w:rFonts w:ascii="Verdana" w:hAnsi="Verdana"/>
            <w:noProof/>
            <w:webHidden/>
          </w:rPr>
          <w:tab/>
        </w:r>
        <w:r w:rsidRPr="004B583E">
          <w:rPr>
            <w:rFonts w:ascii="Verdana" w:hAnsi="Verdana"/>
            <w:noProof/>
            <w:webHidden/>
          </w:rPr>
          <w:fldChar w:fldCharType="begin"/>
        </w:r>
        <w:r w:rsidRPr="004B583E">
          <w:rPr>
            <w:rFonts w:ascii="Verdana" w:hAnsi="Verdana"/>
            <w:noProof/>
            <w:webHidden/>
          </w:rPr>
          <w:instrText xml:space="preserve"> PAGEREF _Toc127296545 \h </w:instrText>
        </w:r>
        <w:r w:rsidRPr="004B583E">
          <w:rPr>
            <w:rFonts w:ascii="Verdana" w:hAnsi="Verdana"/>
            <w:noProof/>
            <w:webHidden/>
          </w:rPr>
        </w:r>
        <w:r w:rsidRPr="004B583E">
          <w:rPr>
            <w:rFonts w:ascii="Verdana" w:hAnsi="Verdana"/>
            <w:noProof/>
            <w:webHidden/>
          </w:rPr>
          <w:fldChar w:fldCharType="separate"/>
        </w:r>
        <w:r w:rsidRPr="004B583E">
          <w:rPr>
            <w:rFonts w:ascii="Verdana" w:hAnsi="Verdana"/>
            <w:noProof/>
            <w:webHidden/>
          </w:rPr>
          <w:t>9</w:t>
        </w:r>
        <w:r w:rsidRPr="004B583E">
          <w:rPr>
            <w:rFonts w:ascii="Verdana" w:hAnsi="Verdana"/>
            <w:noProof/>
            <w:webHidden/>
          </w:rPr>
          <w:fldChar w:fldCharType="end"/>
        </w:r>
      </w:hyperlink>
    </w:p>
    <w:p w14:paraId="6732D4D0" w14:textId="443B7FB4" w:rsidR="004B583E" w:rsidRPr="004B583E" w:rsidRDefault="004B583E" w:rsidP="004B583E">
      <w:pPr>
        <w:pStyle w:val="TableofFigures"/>
        <w:tabs>
          <w:tab w:val="right" w:pos="9352"/>
        </w:tabs>
        <w:spacing w:line="360" w:lineRule="auto"/>
        <w:ind w:left="446" w:hanging="446"/>
        <w:rPr>
          <w:rFonts w:ascii="Verdana" w:eastAsiaTheme="minorEastAsia" w:hAnsi="Verdana" w:cstheme="minorBidi"/>
          <w:caps w:val="0"/>
          <w:noProof/>
        </w:rPr>
      </w:pPr>
      <w:hyperlink w:anchor="_Toc127296546" w:history="1">
        <w:r w:rsidRPr="004B583E">
          <w:rPr>
            <w:rStyle w:val="Hyperlink"/>
            <w:rFonts w:ascii="Verdana" w:hAnsi="Verdana"/>
            <w:noProof/>
          </w:rPr>
          <w:t>Figure 11: MAPE Distribution – Best and Worst Case</w:t>
        </w:r>
        <w:r w:rsidRPr="004B583E">
          <w:rPr>
            <w:rFonts w:ascii="Verdana" w:hAnsi="Verdana"/>
            <w:noProof/>
            <w:webHidden/>
          </w:rPr>
          <w:tab/>
        </w:r>
        <w:r w:rsidRPr="004B583E">
          <w:rPr>
            <w:rFonts w:ascii="Verdana" w:hAnsi="Verdana"/>
            <w:noProof/>
            <w:webHidden/>
          </w:rPr>
          <w:fldChar w:fldCharType="begin"/>
        </w:r>
        <w:r w:rsidRPr="004B583E">
          <w:rPr>
            <w:rFonts w:ascii="Verdana" w:hAnsi="Verdana"/>
            <w:noProof/>
            <w:webHidden/>
          </w:rPr>
          <w:instrText xml:space="preserve"> PAGEREF _Toc127296546 \h </w:instrText>
        </w:r>
        <w:r w:rsidRPr="004B583E">
          <w:rPr>
            <w:rFonts w:ascii="Verdana" w:hAnsi="Verdana"/>
            <w:noProof/>
            <w:webHidden/>
          </w:rPr>
        </w:r>
        <w:r w:rsidRPr="004B583E">
          <w:rPr>
            <w:rFonts w:ascii="Verdana" w:hAnsi="Verdana"/>
            <w:noProof/>
            <w:webHidden/>
          </w:rPr>
          <w:fldChar w:fldCharType="separate"/>
        </w:r>
        <w:r w:rsidRPr="004B583E">
          <w:rPr>
            <w:rFonts w:ascii="Verdana" w:hAnsi="Verdana"/>
            <w:noProof/>
            <w:webHidden/>
          </w:rPr>
          <w:t>10</w:t>
        </w:r>
        <w:r w:rsidRPr="004B583E">
          <w:rPr>
            <w:rFonts w:ascii="Verdana" w:hAnsi="Verdana"/>
            <w:noProof/>
            <w:webHidden/>
          </w:rPr>
          <w:fldChar w:fldCharType="end"/>
        </w:r>
      </w:hyperlink>
    </w:p>
    <w:p w14:paraId="241B2B59" w14:textId="0D84FF57" w:rsidR="004B583E" w:rsidRPr="004B583E" w:rsidRDefault="004B583E" w:rsidP="004B583E">
      <w:pPr>
        <w:pStyle w:val="TableofFigures"/>
        <w:tabs>
          <w:tab w:val="right" w:pos="9352"/>
        </w:tabs>
        <w:spacing w:line="360" w:lineRule="auto"/>
        <w:ind w:left="446" w:hanging="446"/>
        <w:rPr>
          <w:rFonts w:ascii="Verdana" w:eastAsiaTheme="minorEastAsia" w:hAnsi="Verdana" w:cstheme="minorBidi"/>
          <w:caps w:val="0"/>
          <w:noProof/>
        </w:rPr>
      </w:pPr>
      <w:hyperlink w:anchor="_Toc127296547" w:history="1">
        <w:r w:rsidRPr="004B583E">
          <w:rPr>
            <w:rStyle w:val="Hyperlink"/>
            <w:rFonts w:ascii="Verdana" w:hAnsi="Verdana"/>
            <w:noProof/>
          </w:rPr>
          <w:t>Figure 12: Team Information</w:t>
        </w:r>
        <w:r w:rsidRPr="004B583E">
          <w:rPr>
            <w:rFonts w:ascii="Verdana" w:hAnsi="Verdana"/>
            <w:noProof/>
            <w:webHidden/>
          </w:rPr>
          <w:tab/>
        </w:r>
        <w:r w:rsidRPr="004B583E">
          <w:rPr>
            <w:rFonts w:ascii="Verdana" w:hAnsi="Verdana"/>
            <w:noProof/>
            <w:webHidden/>
          </w:rPr>
          <w:fldChar w:fldCharType="begin"/>
        </w:r>
        <w:r w:rsidRPr="004B583E">
          <w:rPr>
            <w:rFonts w:ascii="Verdana" w:hAnsi="Verdana"/>
            <w:noProof/>
            <w:webHidden/>
          </w:rPr>
          <w:instrText xml:space="preserve"> PAGEREF _Toc127296547 \h </w:instrText>
        </w:r>
        <w:r w:rsidRPr="004B583E">
          <w:rPr>
            <w:rFonts w:ascii="Verdana" w:hAnsi="Verdana"/>
            <w:noProof/>
            <w:webHidden/>
          </w:rPr>
        </w:r>
        <w:r w:rsidRPr="004B583E">
          <w:rPr>
            <w:rFonts w:ascii="Verdana" w:hAnsi="Verdana"/>
            <w:noProof/>
            <w:webHidden/>
          </w:rPr>
          <w:fldChar w:fldCharType="separate"/>
        </w:r>
        <w:r w:rsidRPr="004B583E">
          <w:rPr>
            <w:rFonts w:ascii="Verdana" w:hAnsi="Verdana"/>
            <w:noProof/>
            <w:webHidden/>
          </w:rPr>
          <w:t>11</w:t>
        </w:r>
        <w:r w:rsidRPr="004B583E">
          <w:rPr>
            <w:rFonts w:ascii="Verdana" w:hAnsi="Verdana"/>
            <w:noProof/>
            <w:webHidden/>
          </w:rPr>
          <w:fldChar w:fldCharType="end"/>
        </w:r>
      </w:hyperlink>
    </w:p>
    <w:p w14:paraId="6930E98F" w14:textId="415AAB81" w:rsidR="00AA6A9A" w:rsidRDefault="00AA6A9A" w:rsidP="00AA6A9A">
      <w:pPr>
        <w:rPr>
          <w:sz w:val="24"/>
          <w:szCs w:val="24"/>
        </w:rPr>
      </w:pPr>
      <w:r w:rsidRPr="004B583E">
        <w:rPr>
          <w:rFonts w:ascii="Verdana" w:hAnsi="Verdana" w:cstheme="minorHAnsi"/>
          <w:caps/>
          <w:sz w:val="20"/>
          <w:szCs w:val="20"/>
        </w:rPr>
        <w:fldChar w:fldCharType="end"/>
      </w:r>
    </w:p>
    <w:p w14:paraId="29DC252B" w14:textId="77777777" w:rsidR="00AA6A9A" w:rsidRDefault="00AA6A9A" w:rsidP="00AA6A9A">
      <w:pPr>
        <w:rPr>
          <w:sz w:val="24"/>
          <w:szCs w:val="24"/>
        </w:rPr>
      </w:pPr>
    </w:p>
    <w:p w14:paraId="032CE50B" w14:textId="29046D26" w:rsidR="00AA6A9A" w:rsidRPr="00AA6A9A" w:rsidRDefault="00AA6A9A" w:rsidP="00AA6A9A">
      <w:pPr>
        <w:rPr>
          <w:rFonts w:ascii="Verdana" w:eastAsia="Verdana" w:hAnsi="Verdana" w:cs="Verdana"/>
          <w:sz w:val="24"/>
          <w:szCs w:val="24"/>
        </w:rPr>
        <w:sectPr w:rsidR="00AA6A9A" w:rsidRPr="00AA6A9A">
          <w:pgSz w:w="12242" w:h="15842"/>
          <w:pgMar w:top="1440" w:right="1440" w:bottom="1440" w:left="1440" w:header="432" w:footer="432" w:gutter="0"/>
          <w:pgNumType w:start="1"/>
          <w:cols w:space="720"/>
        </w:sectPr>
      </w:pPr>
    </w:p>
    <w:p w14:paraId="0DD96146" w14:textId="1F6FFA04" w:rsidR="00316F6A" w:rsidRPr="00BD1D82" w:rsidRDefault="00000000" w:rsidP="006F2236">
      <w:pPr>
        <w:pStyle w:val="Heading1"/>
        <w:spacing w:before="0"/>
        <w:rPr>
          <w:rFonts w:eastAsia="Verdana"/>
          <w:color w:val="767171"/>
          <w:sz w:val="40"/>
          <w:szCs w:val="40"/>
        </w:rPr>
      </w:pPr>
      <w:bookmarkStart w:id="7" w:name="_heading=h.gjdgxs" w:colFirst="0" w:colLast="0"/>
      <w:bookmarkStart w:id="8" w:name="_Toc127294462"/>
      <w:bookmarkStart w:id="9" w:name="_Toc127296505"/>
      <w:bookmarkEnd w:id="7"/>
      <w:r w:rsidRPr="00BD1D82">
        <w:rPr>
          <w:rFonts w:eastAsia="Verdana"/>
          <w:sz w:val="40"/>
          <w:szCs w:val="40"/>
        </w:rPr>
        <w:lastRenderedPageBreak/>
        <w:t>Introduction</w:t>
      </w:r>
      <w:bookmarkEnd w:id="8"/>
      <w:bookmarkEnd w:id="9"/>
    </w:p>
    <w:p w14:paraId="20EE9A92" w14:textId="71FF8066" w:rsidR="00CF0453" w:rsidRDefault="00CF0453">
      <w:pPr>
        <w:spacing w:after="240"/>
        <w:rPr>
          <w:rFonts w:ascii="Verdana" w:eastAsia="Verdana" w:hAnsi="Verdana" w:cs="Verdana"/>
          <w:sz w:val="20"/>
          <w:szCs w:val="20"/>
        </w:rPr>
      </w:pPr>
      <w:r w:rsidRPr="00CF0453">
        <w:rPr>
          <w:rFonts w:ascii="Verdana" w:eastAsia="Verdana" w:hAnsi="Verdana" w:cs="Verdana"/>
          <w:sz w:val="20"/>
          <w:szCs w:val="20"/>
        </w:rPr>
        <w:t>There are many different algorithms can be developed</w:t>
      </w:r>
      <w:r w:rsidR="0039510D">
        <w:rPr>
          <w:rFonts w:ascii="Verdana" w:eastAsia="Verdana" w:hAnsi="Verdana" w:cs="Verdana"/>
          <w:sz w:val="20"/>
          <w:szCs w:val="20"/>
        </w:rPr>
        <w:t xml:space="preserve"> for timeseries</w:t>
      </w:r>
      <w:r w:rsidRPr="00CF0453">
        <w:rPr>
          <w:rFonts w:ascii="Verdana" w:eastAsia="Verdana" w:hAnsi="Verdana" w:cs="Verdana"/>
          <w:sz w:val="20"/>
          <w:szCs w:val="20"/>
        </w:rPr>
        <w:t xml:space="preserve"> such as traditional Extreme Learning Machine (ELM) as well as other commonly used machine learning methods like Recurrent Neural Network (RNN), Linear Regression (LR), k-Smooth Regression (KSR), k-Nearest Neighbor Regression (kNNR), Gaussian Process Regression (GPR), and Generalized Regression Neural Network (GRNN). In this engagement, we are using SARIMA</w:t>
      </w:r>
      <w:r>
        <w:rPr>
          <w:rFonts w:ascii="Verdana" w:eastAsia="Verdana" w:hAnsi="Verdana" w:cs="Verdana"/>
          <w:sz w:val="20"/>
          <w:szCs w:val="20"/>
        </w:rPr>
        <w:t>X</w:t>
      </w:r>
      <w:r w:rsidRPr="00CF0453">
        <w:rPr>
          <w:rFonts w:ascii="Verdana" w:eastAsia="Verdana" w:hAnsi="Verdana" w:cs="Verdana"/>
          <w:sz w:val="20"/>
          <w:szCs w:val="20"/>
        </w:rPr>
        <w:t xml:space="preserve"> from the </w:t>
      </w:r>
      <w:r w:rsidRPr="00CF0453">
        <w:rPr>
          <w:rFonts w:ascii="Verdana" w:eastAsia="Verdana" w:hAnsi="Verdana" w:cs="Verdana"/>
          <w:i/>
          <w:iCs/>
          <w:sz w:val="20"/>
          <w:szCs w:val="20"/>
        </w:rPr>
        <w:t>statsmodels</w:t>
      </w:r>
      <w:r w:rsidRPr="00CF0453">
        <w:rPr>
          <w:rFonts w:ascii="Verdana" w:eastAsia="Verdana" w:hAnsi="Verdana" w:cs="Verdana"/>
          <w:sz w:val="20"/>
          <w:szCs w:val="20"/>
        </w:rPr>
        <w:t xml:space="preserve"> library to forecast future values in a timeseries</w:t>
      </w:r>
      <w:r w:rsidR="0039510D">
        <w:rPr>
          <w:rFonts w:ascii="Verdana" w:eastAsia="Verdana" w:hAnsi="Verdana" w:cs="Verdana"/>
          <w:sz w:val="20"/>
          <w:szCs w:val="20"/>
        </w:rPr>
        <w:t xml:space="preserve"> as a first-pass model.</w:t>
      </w:r>
    </w:p>
    <w:p w14:paraId="677577CB" w14:textId="79287A74" w:rsidR="00316F6A" w:rsidRPr="00FB0927" w:rsidRDefault="00000000">
      <w:pPr>
        <w:spacing w:after="240"/>
        <w:rPr>
          <w:rFonts w:ascii="Verdana" w:eastAsia="Verdana" w:hAnsi="Verdana" w:cs="Verdana"/>
          <w:sz w:val="20"/>
          <w:szCs w:val="20"/>
        </w:rPr>
      </w:pPr>
      <w:r w:rsidRPr="00FB0927">
        <w:rPr>
          <w:rFonts w:ascii="Verdana" w:eastAsia="Verdana" w:hAnsi="Verdana" w:cs="Verdana"/>
          <w:sz w:val="20"/>
          <w:szCs w:val="20"/>
        </w:rPr>
        <w:t>The purpose of this document is to provide a detailed technical overview of:</w:t>
      </w:r>
    </w:p>
    <w:p w14:paraId="2792B999" w14:textId="3FC6C0EC" w:rsidR="00316F6A" w:rsidRPr="00FB0927" w:rsidRDefault="00000000">
      <w:pPr>
        <w:numPr>
          <w:ilvl w:val="0"/>
          <w:numId w:val="6"/>
        </w:numPr>
        <w:spacing w:before="60" w:after="0"/>
        <w:rPr>
          <w:rFonts w:ascii="Verdana" w:eastAsia="Verdana" w:hAnsi="Verdana" w:cs="Verdana"/>
          <w:color w:val="000000"/>
          <w:sz w:val="20"/>
          <w:szCs w:val="20"/>
        </w:rPr>
      </w:pPr>
      <w:r w:rsidRPr="00FB0927">
        <w:rPr>
          <w:rFonts w:ascii="Verdana" w:eastAsia="Verdana" w:hAnsi="Verdana" w:cs="Verdana"/>
          <w:sz w:val="20"/>
          <w:szCs w:val="20"/>
        </w:rPr>
        <w:t>Dat</w:t>
      </w:r>
      <w:r w:rsidR="00D12599" w:rsidRPr="00FB0927">
        <w:rPr>
          <w:rFonts w:ascii="Verdana" w:eastAsia="Verdana" w:hAnsi="Verdana" w:cs="Verdana"/>
          <w:sz w:val="20"/>
          <w:szCs w:val="20"/>
        </w:rPr>
        <w:t>a</w:t>
      </w:r>
      <w:r w:rsidRPr="00FB0927">
        <w:rPr>
          <w:rFonts w:ascii="Verdana" w:eastAsia="Verdana" w:hAnsi="Verdana" w:cs="Verdana"/>
          <w:sz w:val="20"/>
          <w:szCs w:val="20"/>
        </w:rPr>
        <w:tab/>
      </w:r>
    </w:p>
    <w:p w14:paraId="42E6FBE6" w14:textId="46E3ECC9" w:rsidR="00316F6A" w:rsidRPr="00FB0927" w:rsidRDefault="00000000">
      <w:pPr>
        <w:numPr>
          <w:ilvl w:val="0"/>
          <w:numId w:val="6"/>
        </w:numPr>
        <w:spacing w:before="60" w:after="0"/>
        <w:rPr>
          <w:rFonts w:ascii="Verdana" w:eastAsia="Verdana" w:hAnsi="Verdana" w:cs="Verdana"/>
          <w:color w:val="000000"/>
          <w:sz w:val="20"/>
          <w:szCs w:val="20"/>
        </w:rPr>
      </w:pPr>
      <w:r w:rsidRPr="00FB0927">
        <w:rPr>
          <w:rFonts w:ascii="Verdana" w:eastAsia="Verdana" w:hAnsi="Verdana" w:cs="Verdana"/>
          <w:sz w:val="20"/>
          <w:szCs w:val="20"/>
        </w:rPr>
        <w:t>Variables</w:t>
      </w:r>
      <w:r w:rsidRPr="00FB0927">
        <w:rPr>
          <w:rFonts w:ascii="Verdana" w:eastAsia="Verdana" w:hAnsi="Verdana" w:cs="Verdana"/>
          <w:sz w:val="20"/>
          <w:szCs w:val="20"/>
        </w:rPr>
        <w:tab/>
      </w:r>
    </w:p>
    <w:p w14:paraId="5233946F" w14:textId="5AAAE609" w:rsidR="00316F6A" w:rsidRPr="00FB0927" w:rsidRDefault="00000000">
      <w:pPr>
        <w:numPr>
          <w:ilvl w:val="0"/>
          <w:numId w:val="6"/>
        </w:numPr>
        <w:spacing w:before="60" w:after="0"/>
        <w:rPr>
          <w:rFonts w:ascii="Verdana" w:eastAsia="Verdana" w:hAnsi="Verdana" w:cs="Verdana"/>
          <w:color w:val="000000"/>
          <w:sz w:val="20"/>
          <w:szCs w:val="20"/>
        </w:rPr>
      </w:pPr>
      <w:r w:rsidRPr="00FB0927">
        <w:rPr>
          <w:rFonts w:ascii="Verdana" w:eastAsia="Verdana" w:hAnsi="Verdana" w:cs="Verdana"/>
          <w:sz w:val="20"/>
          <w:szCs w:val="20"/>
        </w:rPr>
        <w:t>Pre-</w:t>
      </w:r>
      <w:r w:rsidR="00D12599" w:rsidRPr="00FB0927">
        <w:rPr>
          <w:rFonts w:ascii="Verdana" w:eastAsia="Verdana" w:hAnsi="Verdana" w:cs="Verdana"/>
          <w:sz w:val="20"/>
          <w:szCs w:val="20"/>
        </w:rPr>
        <w:t>M</w:t>
      </w:r>
      <w:r w:rsidRPr="00FB0927">
        <w:rPr>
          <w:rFonts w:ascii="Verdana" w:eastAsia="Verdana" w:hAnsi="Verdana" w:cs="Verdana"/>
          <w:sz w:val="20"/>
          <w:szCs w:val="20"/>
        </w:rPr>
        <w:t>odeling</w:t>
      </w:r>
      <w:r w:rsidRPr="00FB0927">
        <w:rPr>
          <w:rFonts w:ascii="Verdana" w:eastAsia="Verdana" w:hAnsi="Verdana" w:cs="Verdana"/>
          <w:sz w:val="20"/>
          <w:szCs w:val="20"/>
        </w:rPr>
        <w:tab/>
      </w:r>
    </w:p>
    <w:p w14:paraId="6391F349" w14:textId="56CADD31" w:rsidR="00316F6A" w:rsidRPr="00FB0927" w:rsidRDefault="00000000" w:rsidP="00D12599">
      <w:pPr>
        <w:numPr>
          <w:ilvl w:val="0"/>
          <w:numId w:val="6"/>
        </w:numPr>
        <w:spacing w:before="60" w:after="0"/>
        <w:rPr>
          <w:rFonts w:ascii="Verdana" w:eastAsia="Verdana" w:hAnsi="Verdana" w:cs="Verdana"/>
          <w:color w:val="000000"/>
          <w:sz w:val="20"/>
          <w:szCs w:val="20"/>
        </w:rPr>
      </w:pPr>
      <w:r w:rsidRPr="00FB0927">
        <w:rPr>
          <w:rFonts w:ascii="Verdana" w:eastAsia="Verdana" w:hAnsi="Verdana" w:cs="Verdana"/>
          <w:sz w:val="20"/>
          <w:szCs w:val="20"/>
        </w:rPr>
        <w:t>Modeling</w:t>
      </w:r>
      <w:r w:rsidRPr="00FB0927">
        <w:rPr>
          <w:rFonts w:ascii="Verdana" w:eastAsia="Verdana" w:hAnsi="Verdana" w:cs="Verdana"/>
          <w:sz w:val="20"/>
          <w:szCs w:val="20"/>
        </w:rPr>
        <w:tab/>
      </w:r>
    </w:p>
    <w:p w14:paraId="712F20A4" w14:textId="6ECF8815" w:rsidR="00316F6A" w:rsidRPr="00FB0927" w:rsidRDefault="00D12599">
      <w:pPr>
        <w:numPr>
          <w:ilvl w:val="0"/>
          <w:numId w:val="6"/>
        </w:numPr>
        <w:spacing w:before="60" w:after="0"/>
        <w:rPr>
          <w:rFonts w:ascii="Verdana" w:eastAsia="Verdana" w:hAnsi="Verdana" w:cs="Verdana"/>
          <w:color w:val="000000"/>
          <w:sz w:val="20"/>
          <w:szCs w:val="20"/>
        </w:rPr>
      </w:pPr>
      <w:r w:rsidRPr="00FB0927">
        <w:rPr>
          <w:rFonts w:ascii="Verdana" w:eastAsia="Verdana" w:hAnsi="Verdana" w:cs="Verdana"/>
          <w:sz w:val="20"/>
          <w:szCs w:val="20"/>
        </w:rPr>
        <w:t>Results</w:t>
      </w:r>
    </w:p>
    <w:p w14:paraId="31FC01A1" w14:textId="77777777" w:rsidR="00FD6C70" w:rsidRDefault="00000000" w:rsidP="00FD6C70">
      <w:pPr>
        <w:keepNext/>
        <w:spacing w:after="0" w:line="240" w:lineRule="auto"/>
        <w:jc w:val="center"/>
      </w:pPr>
      <w:r w:rsidRPr="00FB0927">
        <w:rPr>
          <w:noProof/>
          <w:sz w:val="20"/>
          <w:szCs w:val="20"/>
        </w:rPr>
        <w:drawing>
          <wp:inline distT="0" distB="0" distL="0" distR="0" wp14:anchorId="51536297" wp14:editId="06FA1932">
            <wp:extent cx="5944870" cy="2440940"/>
            <wp:effectExtent l="0" t="0" r="0" b="0"/>
            <wp:docPr id="45"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6"/>
                    <a:srcRect/>
                    <a:stretch>
                      <a:fillRect/>
                    </a:stretch>
                  </pic:blipFill>
                  <pic:spPr>
                    <a:xfrm>
                      <a:off x="0" y="0"/>
                      <a:ext cx="5944870" cy="2440940"/>
                    </a:xfrm>
                    <a:prstGeom prst="rect">
                      <a:avLst/>
                    </a:prstGeom>
                    <a:ln/>
                  </pic:spPr>
                </pic:pic>
              </a:graphicData>
            </a:graphic>
          </wp:inline>
        </w:drawing>
      </w:r>
    </w:p>
    <w:p w14:paraId="11521B82" w14:textId="622244D0" w:rsidR="00316F6A" w:rsidRPr="00FB0927" w:rsidRDefault="00FD6C70" w:rsidP="00FD6C70">
      <w:pPr>
        <w:pStyle w:val="Caption"/>
        <w:jc w:val="center"/>
        <w:rPr>
          <w:rFonts w:ascii="Verdana" w:eastAsia="Verdana" w:hAnsi="Verdana" w:cs="Verdana"/>
          <w:color w:val="767171"/>
          <w:sz w:val="20"/>
          <w:szCs w:val="20"/>
        </w:rPr>
      </w:pPr>
      <w:bookmarkStart w:id="10" w:name="_Toc127294447"/>
      <w:bookmarkStart w:id="11" w:name="_Toc127296536"/>
      <w:r>
        <w:t xml:space="preserve">Figure </w:t>
      </w:r>
      <w:fldSimple w:instr=" SEQ Figure \* ARABIC ">
        <w:r w:rsidR="00B52277">
          <w:rPr>
            <w:noProof/>
          </w:rPr>
          <w:t>1</w:t>
        </w:r>
      </w:fldSimple>
      <w:r>
        <w:t>: Project Workflow</w:t>
      </w:r>
      <w:bookmarkEnd w:id="10"/>
      <w:bookmarkEnd w:id="11"/>
    </w:p>
    <w:p w14:paraId="058BBA02" w14:textId="39673AC8" w:rsidR="00D12599" w:rsidRPr="00FB0927" w:rsidRDefault="00D12599" w:rsidP="00D12599">
      <w:pPr>
        <w:spacing w:after="0" w:line="240" w:lineRule="auto"/>
        <w:rPr>
          <w:rFonts w:ascii="Verdana" w:eastAsia="Verdana" w:hAnsi="Verdana" w:cs="Verdana"/>
          <w:color w:val="767171"/>
          <w:sz w:val="20"/>
          <w:szCs w:val="20"/>
        </w:rPr>
      </w:pPr>
    </w:p>
    <w:p w14:paraId="4846D2D0" w14:textId="55BAE768" w:rsidR="00D12599" w:rsidRPr="00FB0927" w:rsidRDefault="006F2236" w:rsidP="00D12599">
      <w:pPr>
        <w:spacing w:after="0" w:line="240" w:lineRule="auto"/>
        <w:rPr>
          <w:rFonts w:ascii="Verdana" w:eastAsia="Verdana" w:hAnsi="Verdana" w:cs="Verdana"/>
          <w:sz w:val="20"/>
          <w:szCs w:val="20"/>
        </w:rPr>
      </w:pPr>
      <w:r w:rsidRPr="00FB0927">
        <w:rPr>
          <w:rFonts w:ascii="Verdana" w:eastAsia="Verdana" w:hAnsi="Verdana" w:cs="Verdana"/>
          <w:sz w:val="20"/>
          <w:szCs w:val="20"/>
        </w:rPr>
        <w:t xml:space="preserve">The goal of this project is to develop an accurate model for forecasting energy consumption. To do so, the initial process consisted of reading and pre-processing the data, identifying potential variables, and fitting and testing an initial model. For Deliverable 1, a SARIMA model was fit to the data for each user account and was tested. </w:t>
      </w:r>
    </w:p>
    <w:p w14:paraId="7E4C7631" w14:textId="565F27D7" w:rsidR="006F2236" w:rsidRPr="00FB0927" w:rsidRDefault="006F2236" w:rsidP="00D12599">
      <w:pPr>
        <w:spacing w:after="0" w:line="240" w:lineRule="auto"/>
        <w:rPr>
          <w:rFonts w:ascii="Verdana" w:eastAsia="Verdana" w:hAnsi="Verdana" w:cs="Verdana"/>
          <w:sz w:val="20"/>
          <w:szCs w:val="20"/>
        </w:rPr>
      </w:pPr>
    </w:p>
    <w:p w14:paraId="1B884EA1" w14:textId="00A5DE23" w:rsidR="006F2236" w:rsidRDefault="006F2236" w:rsidP="00D12599">
      <w:pPr>
        <w:spacing w:after="0" w:line="240" w:lineRule="auto"/>
        <w:rPr>
          <w:rFonts w:ascii="Verdana" w:eastAsia="Verdana" w:hAnsi="Verdana" w:cs="Verdana"/>
          <w:sz w:val="20"/>
          <w:szCs w:val="20"/>
        </w:rPr>
      </w:pPr>
      <w:r w:rsidRPr="00FB0927">
        <w:rPr>
          <w:rFonts w:ascii="Verdana" w:eastAsia="Verdana" w:hAnsi="Verdana" w:cs="Verdana"/>
          <w:sz w:val="20"/>
          <w:szCs w:val="20"/>
        </w:rPr>
        <w:t>A timeseries model can create value by predicting energy consumption outside the study period. To develop this model, cleaning the raw dataset was necessary, as was evaluating the accuracy of an initial forecasting model on the data.</w:t>
      </w:r>
    </w:p>
    <w:p w14:paraId="7647896D" w14:textId="77777777" w:rsidR="00FB0927" w:rsidRPr="00FB0927" w:rsidRDefault="00FB0927" w:rsidP="00D12599">
      <w:pPr>
        <w:spacing w:after="0" w:line="240" w:lineRule="auto"/>
        <w:rPr>
          <w:rFonts w:ascii="Verdana" w:eastAsia="Verdana" w:hAnsi="Verdana" w:cs="Verdana"/>
          <w:sz w:val="20"/>
          <w:szCs w:val="20"/>
        </w:rPr>
      </w:pPr>
    </w:p>
    <w:p w14:paraId="0256AB8A" w14:textId="05C6B086" w:rsidR="00FD6C70" w:rsidRDefault="00FD6C70" w:rsidP="00FD6C70">
      <w:pPr>
        <w:keepNext/>
        <w:spacing w:after="0" w:line="240" w:lineRule="auto"/>
        <w:jc w:val="center"/>
      </w:pPr>
    </w:p>
    <w:p w14:paraId="5E0B97A6" w14:textId="7DC59E48" w:rsidR="0057729B" w:rsidRDefault="0057729B">
      <w:pPr>
        <w:rPr>
          <w:rFonts w:asciiTheme="majorHAnsi" w:eastAsia="Verdana" w:hAnsiTheme="majorHAnsi" w:cstheme="majorBidi"/>
          <w:color w:val="2F5496" w:themeColor="accent1" w:themeShade="BF"/>
          <w:sz w:val="40"/>
          <w:szCs w:val="40"/>
        </w:rPr>
      </w:pPr>
      <w:bookmarkStart w:id="12" w:name="_heading=h.30j0zll" w:colFirst="0" w:colLast="0"/>
      <w:bookmarkEnd w:id="12"/>
      <w:r>
        <w:rPr>
          <w:rFonts w:eastAsia="Verdana"/>
          <w:sz w:val="40"/>
          <w:szCs w:val="40"/>
        </w:rPr>
        <w:br w:type="page"/>
      </w:r>
    </w:p>
    <w:p w14:paraId="6E1D487A" w14:textId="0E00B147" w:rsidR="00316F6A" w:rsidRPr="00BD1D82" w:rsidRDefault="00000000" w:rsidP="00BD1D82">
      <w:pPr>
        <w:pStyle w:val="Heading1"/>
        <w:spacing w:before="0"/>
        <w:rPr>
          <w:rFonts w:eastAsia="Verdana"/>
          <w:sz w:val="40"/>
          <w:szCs w:val="40"/>
        </w:rPr>
      </w:pPr>
      <w:bookmarkStart w:id="13" w:name="_Toc127294463"/>
      <w:bookmarkStart w:id="14" w:name="_Toc127296506"/>
      <w:r w:rsidRPr="00BD1D82">
        <w:rPr>
          <w:rFonts w:eastAsia="Verdana"/>
          <w:sz w:val="40"/>
          <w:szCs w:val="40"/>
        </w:rPr>
        <w:lastRenderedPageBreak/>
        <w:t>Data</w:t>
      </w:r>
      <w:bookmarkEnd w:id="13"/>
      <w:bookmarkEnd w:id="14"/>
    </w:p>
    <w:p w14:paraId="29D47F4F" w14:textId="71BB16BE" w:rsidR="002F1BB5" w:rsidRPr="00DC6E14" w:rsidRDefault="002F1BB5">
      <w:pPr>
        <w:spacing w:after="240"/>
        <w:rPr>
          <w:rFonts w:ascii="Verdana" w:eastAsia="Verdana" w:hAnsi="Verdana" w:cs="Verdana"/>
          <w:sz w:val="20"/>
          <w:szCs w:val="20"/>
        </w:rPr>
      </w:pPr>
      <w:r w:rsidRPr="00DC6E14">
        <w:rPr>
          <w:rFonts w:ascii="Verdana" w:eastAsia="Verdana" w:hAnsi="Verdana" w:cs="Verdana"/>
          <w:sz w:val="20"/>
          <w:szCs w:val="20"/>
        </w:rPr>
        <w:t>The data was gathered from the archive under the title “LD2011_2014.txt,” a text file delimited by semicolon. Decimal values were encoded with a comma ie) “0,00.” Values in the dataset were listed in kW power over 15-minute intervals. To convert values to kWh, the values were divided by 4. Missing values, including those for accounts created during the timeframe, are encoded in the data with zeros. The biannual time change results in either one hour of zero readings, or two hours aggregated, depending on the season (March time change vs. October time change).</w:t>
      </w:r>
    </w:p>
    <w:p w14:paraId="74725013" w14:textId="34C6C780" w:rsidR="00316F6A" w:rsidRPr="00DC6E14" w:rsidRDefault="006D29D2">
      <w:pPr>
        <w:spacing w:after="240"/>
        <w:rPr>
          <w:rFonts w:ascii="Verdana" w:eastAsia="Verdana" w:hAnsi="Verdana" w:cs="Verdana"/>
          <w:sz w:val="20"/>
          <w:szCs w:val="20"/>
        </w:rPr>
      </w:pPr>
      <w:r w:rsidRPr="00DC6E14">
        <w:rPr>
          <w:rFonts w:ascii="Verdana" w:eastAsia="Verdana" w:hAnsi="Verdana" w:cs="Verdana"/>
          <w:sz w:val="20"/>
          <w:szCs w:val="20"/>
        </w:rPr>
        <w:t xml:space="preserve">The python </w:t>
      </w:r>
      <w:proofErr w:type="gramStart"/>
      <w:r w:rsidRPr="00DC6E14">
        <w:rPr>
          <w:rFonts w:ascii="Verdana" w:eastAsia="Verdana" w:hAnsi="Verdana" w:cs="Verdana"/>
          <w:i/>
          <w:iCs/>
          <w:sz w:val="20"/>
          <w:szCs w:val="20"/>
        </w:rPr>
        <w:t>pandas</w:t>
      </w:r>
      <w:proofErr w:type="gramEnd"/>
      <w:r w:rsidRPr="00DC6E14">
        <w:rPr>
          <w:rFonts w:ascii="Verdana" w:eastAsia="Verdana" w:hAnsi="Verdana" w:cs="Verdana"/>
          <w:i/>
          <w:iCs/>
          <w:sz w:val="20"/>
          <w:szCs w:val="20"/>
        </w:rPr>
        <w:t xml:space="preserve"> </w:t>
      </w:r>
      <w:r w:rsidRPr="00DC6E14">
        <w:rPr>
          <w:rFonts w:ascii="Verdana" w:eastAsia="Verdana" w:hAnsi="Verdana" w:cs="Verdana"/>
          <w:sz w:val="20"/>
          <w:szCs w:val="20"/>
        </w:rPr>
        <w:t>package was used to read the data delimited by “;”</w:t>
      </w:r>
      <w:r w:rsidR="00844960" w:rsidRPr="00DC6E14">
        <w:rPr>
          <w:rFonts w:ascii="Verdana" w:eastAsia="Verdana" w:hAnsi="Verdana" w:cs="Verdana"/>
          <w:sz w:val="20"/>
          <w:szCs w:val="20"/>
        </w:rPr>
        <w:t xml:space="preserve"> in to a DataFrame object, followed by some data preprocessing. </w:t>
      </w:r>
    </w:p>
    <w:p w14:paraId="1DB8FB95" w14:textId="77777777" w:rsidR="00FD6C70" w:rsidRDefault="00FB0927" w:rsidP="00FD6C70">
      <w:pPr>
        <w:keepNext/>
        <w:spacing w:after="240"/>
        <w:jc w:val="center"/>
      </w:pPr>
      <w:r>
        <w:rPr>
          <w:noProof/>
        </w:rPr>
        <w:drawing>
          <wp:inline distT="0" distB="0" distL="0" distR="0" wp14:anchorId="06425FA0" wp14:editId="31EBB95A">
            <wp:extent cx="5895739" cy="182880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5739" cy="1828800"/>
                    </a:xfrm>
                    <a:prstGeom prst="rect">
                      <a:avLst/>
                    </a:prstGeom>
                    <a:noFill/>
                    <a:ln>
                      <a:noFill/>
                    </a:ln>
                  </pic:spPr>
                </pic:pic>
              </a:graphicData>
            </a:graphic>
          </wp:inline>
        </w:drawing>
      </w:r>
    </w:p>
    <w:p w14:paraId="48E05091" w14:textId="7DB325C1" w:rsidR="00FB0927" w:rsidRPr="00BD1D82" w:rsidRDefault="00FD6C70" w:rsidP="00FD6C70">
      <w:pPr>
        <w:pStyle w:val="Caption"/>
        <w:jc w:val="center"/>
        <w:rPr>
          <w:rFonts w:ascii="Verdana" w:eastAsia="Verdana" w:hAnsi="Verdana" w:cs="Verdana"/>
          <w:color w:val="000000"/>
          <w:sz w:val="24"/>
          <w:szCs w:val="24"/>
        </w:rPr>
      </w:pPr>
      <w:bookmarkStart w:id="15" w:name="_Toc127294448"/>
      <w:bookmarkStart w:id="16" w:name="_Toc127296537"/>
      <w:r>
        <w:t xml:space="preserve">Figure </w:t>
      </w:r>
      <w:fldSimple w:instr=" SEQ Figure \* ARABIC ">
        <w:r w:rsidR="00B52277">
          <w:rPr>
            <w:noProof/>
          </w:rPr>
          <w:t>2</w:t>
        </w:r>
      </w:fldSimple>
      <w:r>
        <w:t>: Initial DataFrame Head</w:t>
      </w:r>
      <w:bookmarkEnd w:id="15"/>
      <w:bookmarkEnd w:id="16"/>
    </w:p>
    <w:p w14:paraId="6076EE7F" w14:textId="6F61B6F5" w:rsidR="00316F6A" w:rsidRPr="00557639" w:rsidRDefault="00000000" w:rsidP="0069101B">
      <w:pPr>
        <w:pStyle w:val="Heading2"/>
        <w:spacing w:after="0"/>
      </w:pPr>
      <w:bookmarkStart w:id="17" w:name="_heading=h.1fob9te" w:colFirst="0" w:colLast="0"/>
      <w:bookmarkStart w:id="18" w:name="_Toc127294464"/>
      <w:bookmarkStart w:id="19" w:name="_Toc127296507"/>
      <w:bookmarkEnd w:id="17"/>
      <w:r w:rsidRPr="00557639">
        <w:t xml:space="preserve">Data </w:t>
      </w:r>
      <w:r w:rsidR="00A678CA">
        <w:t>Extraction</w:t>
      </w:r>
      <w:bookmarkEnd w:id="18"/>
      <w:bookmarkEnd w:id="19"/>
    </w:p>
    <w:p w14:paraId="2D5F3FA3" w14:textId="1AB7C008" w:rsidR="00316F6A" w:rsidRPr="00DC6E14" w:rsidRDefault="00000000">
      <w:pPr>
        <w:spacing w:after="240"/>
        <w:rPr>
          <w:rFonts w:ascii="Verdana" w:eastAsia="Verdana" w:hAnsi="Verdana" w:cs="Verdana"/>
          <w:sz w:val="20"/>
          <w:szCs w:val="20"/>
        </w:rPr>
      </w:pPr>
      <w:r w:rsidRPr="00DC6E14">
        <w:rPr>
          <w:rFonts w:ascii="Verdana" w:eastAsia="Verdana" w:hAnsi="Verdana" w:cs="Verdana"/>
          <w:sz w:val="20"/>
          <w:szCs w:val="20"/>
        </w:rPr>
        <w:t xml:space="preserve">Data extraction was over the entire dataset. </w:t>
      </w:r>
      <w:r w:rsidR="00F64C67">
        <w:rPr>
          <w:rFonts w:ascii="Verdana" w:eastAsia="Verdana" w:hAnsi="Verdana" w:cs="Verdana"/>
          <w:sz w:val="20"/>
          <w:szCs w:val="20"/>
        </w:rPr>
        <w:t xml:space="preserve">The </w:t>
      </w:r>
      <w:proofErr w:type="gramStart"/>
      <w:r w:rsidR="00F64C67">
        <w:rPr>
          <w:rFonts w:ascii="Verdana" w:eastAsia="Verdana" w:hAnsi="Verdana" w:cs="Verdana"/>
          <w:sz w:val="20"/>
          <w:szCs w:val="20"/>
        </w:rPr>
        <w:t>time period</w:t>
      </w:r>
      <w:proofErr w:type="gramEnd"/>
      <w:r w:rsidR="00F64C67">
        <w:rPr>
          <w:rFonts w:ascii="Verdana" w:eastAsia="Verdana" w:hAnsi="Verdana" w:cs="Verdana"/>
          <w:sz w:val="20"/>
          <w:szCs w:val="20"/>
        </w:rPr>
        <w:t xml:space="preserve"> in the data is 2011-2014, but some accounts were created during the timeframe – these values are encoded as zeros. </w:t>
      </w:r>
      <w:r w:rsidRPr="00DC6E14">
        <w:rPr>
          <w:rFonts w:ascii="Verdana" w:eastAsia="Verdana" w:hAnsi="Verdana" w:cs="Verdana"/>
          <w:sz w:val="20"/>
          <w:szCs w:val="20"/>
        </w:rPr>
        <w:t xml:space="preserve">After initially processing the datetimes of the data, we are left with a dataset with the shape of (140256, </w:t>
      </w:r>
      <w:r w:rsidR="00876ACB" w:rsidRPr="00DC6E14">
        <w:rPr>
          <w:rFonts w:ascii="Verdana" w:eastAsia="Verdana" w:hAnsi="Verdana" w:cs="Verdana"/>
          <w:sz w:val="20"/>
          <w:szCs w:val="20"/>
        </w:rPr>
        <w:t>371</w:t>
      </w:r>
      <w:r w:rsidRPr="00DC6E14">
        <w:rPr>
          <w:rFonts w:ascii="Verdana" w:eastAsia="Verdana" w:hAnsi="Verdana" w:cs="Verdana"/>
          <w:sz w:val="20"/>
          <w:szCs w:val="20"/>
        </w:rPr>
        <w:t xml:space="preserve">), or 140,256 </w:t>
      </w:r>
      <w:r w:rsidR="001D3D7E" w:rsidRPr="00DC6E14">
        <w:rPr>
          <w:rFonts w:ascii="Verdana" w:eastAsia="Verdana" w:hAnsi="Verdana" w:cs="Verdana"/>
          <w:sz w:val="20"/>
          <w:szCs w:val="20"/>
        </w:rPr>
        <w:t>rows</w:t>
      </w:r>
      <w:r w:rsidRPr="00DC6E14">
        <w:rPr>
          <w:rFonts w:ascii="Verdana" w:eastAsia="Verdana" w:hAnsi="Verdana" w:cs="Verdana"/>
          <w:sz w:val="20"/>
          <w:szCs w:val="20"/>
        </w:rPr>
        <w:t xml:space="preserve"> and </w:t>
      </w:r>
      <w:r w:rsidR="003F358B" w:rsidRPr="00DC6E14">
        <w:rPr>
          <w:rFonts w:ascii="Verdana" w:eastAsia="Verdana" w:hAnsi="Verdana" w:cs="Verdana"/>
          <w:sz w:val="20"/>
          <w:szCs w:val="20"/>
        </w:rPr>
        <w:t>371</w:t>
      </w:r>
      <w:r w:rsidRPr="00DC6E14">
        <w:rPr>
          <w:rFonts w:ascii="Verdana" w:eastAsia="Verdana" w:hAnsi="Verdana" w:cs="Verdana"/>
          <w:sz w:val="20"/>
          <w:szCs w:val="20"/>
        </w:rPr>
        <w:t xml:space="preserve"> </w:t>
      </w:r>
      <w:r w:rsidR="001D3D7E" w:rsidRPr="00DC6E14">
        <w:rPr>
          <w:rFonts w:ascii="Verdana" w:eastAsia="Verdana" w:hAnsi="Verdana" w:cs="Verdana"/>
          <w:sz w:val="20"/>
          <w:szCs w:val="20"/>
        </w:rPr>
        <w:t>columns</w:t>
      </w:r>
      <w:r w:rsidRPr="00DC6E14">
        <w:rPr>
          <w:rFonts w:ascii="Verdana" w:eastAsia="Verdana" w:hAnsi="Verdana" w:cs="Verdana"/>
          <w:sz w:val="20"/>
          <w:szCs w:val="20"/>
        </w:rPr>
        <w:t xml:space="preserve">. </w:t>
      </w:r>
      <w:r w:rsidR="00876ACB" w:rsidRPr="00DC6E14">
        <w:rPr>
          <w:rFonts w:ascii="Verdana" w:eastAsia="Verdana" w:hAnsi="Verdana" w:cs="Verdana"/>
          <w:sz w:val="20"/>
          <w:szCs w:val="20"/>
        </w:rPr>
        <w:t>There was one column to record the date/time, and all other columns were readings for 370 accounts.</w:t>
      </w:r>
    </w:p>
    <w:p w14:paraId="621574C5" w14:textId="7BD1DF81" w:rsidR="00316F6A" w:rsidRPr="00DC6E14" w:rsidRDefault="00000000">
      <w:pPr>
        <w:spacing w:after="240"/>
        <w:rPr>
          <w:rFonts w:ascii="Verdana" w:eastAsia="Verdana" w:hAnsi="Verdana" w:cs="Verdana"/>
          <w:sz w:val="20"/>
          <w:szCs w:val="20"/>
        </w:rPr>
      </w:pPr>
      <w:r w:rsidRPr="00DC6E14">
        <w:rPr>
          <w:rFonts w:ascii="Verdana" w:eastAsia="Verdana" w:hAnsi="Verdana" w:cs="Verdana"/>
          <w:sz w:val="20"/>
          <w:szCs w:val="20"/>
        </w:rPr>
        <w:t xml:space="preserve">Each row corresponds to a date and time electricity usage was recorded, </w:t>
      </w:r>
      <w:r w:rsidR="00F64C67">
        <w:rPr>
          <w:rFonts w:ascii="Verdana" w:eastAsia="Verdana" w:hAnsi="Verdana" w:cs="Verdana"/>
          <w:sz w:val="20"/>
          <w:szCs w:val="20"/>
        </w:rPr>
        <w:t>while each column corresponds to the reading for that account.</w:t>
      </w:r>
      <w:r w:rsidRPr="00DC6E14">
        <w:rPr>
          <w:rFonts w:ascii="Verdana" w:eastAsia="Verdana" w:hAnsi="Verdana" w:cs="Verdana"/>
          <w:sz w:val="20"/>
          <w:szCs w:val="20"/>
        </w:rPr>
        <w:t xml:space="preserve"> </w:t>
      </w:r>
    </w:p>
    <w:p w14:paraId="6C2D96E2" w14:textId="77777777" w:rsidR="00316F6A" w:rsidRPr="00BD1D82" w:rsidRDefault="00000000">
      <w:pPr>
        <w:keepNext/>
        <w:keepLines/>
        <w:spacing w:before="320" w:after="120" w:line="240" w:lineRule="auto"/>
        <w:rPr>
          <w:rFonts w:ascii="Verdana" w:eastAsia="Verdana" w:hAnsi="Verdana" w:cs="Verdana"/>
          <w:b/>
          <w:color w:val="625750"/>
          <w:sz w:val="24"/>
          <w:szCs w:val="24"/>
        </w:rPr>
      </w:pPr>
      <w:r w:rsidRPr="00BD1D82">
        <w:rPr>
          <w:rFonts w:ascii="Verdana" w:eastAsia="Verdana" w:hAnsi="Verdana" w:cs="Verdana"/>
          <w:b/>
          <w:color w:val="625750"/>
          <w:sz w:val="24"/>
          <w:szCs w:val="24"/>
        </w:rPr>
        <w:t>Data Diagnostics</w:t>
      </w:r>
    </w:p>
    <w:p w14:paraId="09F94118" w14:textId="11DD005D" w:rsidR="00316F6A" w:rsidRPr="00F64C67" w:rsidRDefault="00000000" w:rsidP="00F64C67">
      <w:pPr>
        <w:spacing w:before="60" w:after="0"/>
        <w:rPr>
          <w:rFonts w:ascii="Verdana" w:eastAsia="Verdana" w:hAnsi="Verdana" w:cs="Verdana"/>
          <w:b/>
          <w:color w:val="44546A"/>
          <w:sz w:val="20"/>
          <w:szCs w:val="20"/>
        </w:rPr>
      </w:pPr>
      <w:r w:rsidRPr="00DC6E14">
        <w:rPr>
          <w:rFonts w:ascii="Verdana" w:eastAsia="Verdana" w:hAnsi="Verdana" w:cs="Verdana"/>
          <w:sz w:val="20"/>
          <w:szCs w:val="20"/>
        </w:rPr>
        <w:t>We check</w:t>
      </w:r>
      <w:r w:rsidR="00F64C67">
        <w:rPr>
          <w:rFonts w:ascii="Verdana" w:eastAsia="Verdana" w:hAnsi="Verdana" w:cs="Verdana"/>
          <w:sz w:val="20"/>
          <w:szCs w:val="20"/>
        </w:rPr>
        <w:t>ed</w:t>
      </w:r>
      <w:r w:rsidRPr="00DC6E14">
        <w:rPr>
          <w:rFonts w:ascii="Verdana" w:eastAsia="Verdana" w:hAnsi="Verdana" w:cs="Verdana"/>
          <w:sz w:val="20"/>
          <w:szCs w:val="20"/>
        </w:rPr>
        <w:t xml:space="preserve"> the quality of the data, </w:t>
      </w:r>
      <w:r w:rsidR="00F64C67">
        <w:rPr>
          <w:rFonts w:ascii="Verdana" w:eastAsia="Verdana" w:hAnsi="Verdana" w:cs="Verdana"/>
          <w:sz w:val="20"/>
          <w:szCs w:val="20"/>
        </w:rPr>
        <w:t xml:space="preserve">including </w:t>
      </w:r>
      <w:r w:rsidRPr="00DC6E14">
        <w:rPr>
          <w:rFonts w:ascii="Verdana" w:eastAsia="Verdana" w:hAnsi="Verdana" w:cs="Verdana"/>
          <w:sz w:val="20"/>
          <w:szCs w:val="20"/>
        </w:rPr>
        <w:t xml:space="preserve">the number of records, duplicates, and missing values. </w:t>
      </w:r>
      <w:r w:rsidR="00F64C67">
        <w:rPr>
          <w:rFonts w:ascii="Verdana" w:eastAsia="Verdana" w:hAnsi="Verdana" w:cs="Verdana"/>
          <w:sz w:val="20"/>
          <w:szCs w:val="20"/>
        </w:rPr>
        <w:t>There</w:t>
      </w:r>
      <w:r w:rsidRPr="00DC6E14">
        <w:rPr>
          <w:rFonts w:ascii="Verdana" w:eastAsia="Verdana" w:hAnsi="Verdana" w:cs="Verdana"/>
          <w:sz w:val="20"/>
          <w:szCs w:val="20"/>
        </w:rPr>
        <w:t xml:space="preserve"> </w:t>
      </w:r>
      <w:r w:rsidR="00F64C67">
        <w:rPr>
          <w:rFonts w:ascii="Verdana" w:eastAsia="Verdana" w:hAnsi="Verdana" w:cs="Verdana"/>
          <w:sz w:val="20"/>
          <w:szCs w:val="20"/>
        </w:rPr>
        <w:t>were</w:t>
      </w:r>
      <w:r w:rsidRPr="00DC6E14">
        <w:rPr>
          <w:rFonts w:ascii="Verdana" w:eastAsia="Verdana" w:hAnsi="Verdana" w:cs="Verdana"/>
          <w:sz w:val="20"/>
          <w:szCs w:val="20"/>
        </w:rPr>
        <w:t xml:space="preserve"> no duplicates</w:t>
      </w:r>
      <w:r w:rsidR="00F64C67">
        <w:rPr>
          <w:rFonts w:ascii="Verdana" w:eastAsia="Verdana" w:hAnsi="Verdana" w:cs="Verdana"/>
          <w:sz w:val="20"/>
          <w:szCs w:val="20"/>
        </w:rPr>
        <w:t xml:space="preserve"> or missing</w:t>
      </w:r>
      <w:r w:rsidRPr="00DC6E14">
        <w:rPr>
          <w:rFonts w:ascii="Verdana" w:eastAsia="Verdana" w:hAnsi="Verdana" w:cs="Verdana"/>
          <w:sz w:val="20"/>
          <w:szCs w:val="20"/>
        </w:rPr>
        <w:t xml:space="preserve"> values to report. It is worth noting that, due to daylight savings time, there are values in March from 1:00am to 2:00am that are zeros, while in October there are values that are averaged between 1:00am to 2:00am</w:t>
      </w:r>
      <w:r w:rsidR="00F64C67">
        <w:rPr>
          <w:rFonts w:ascii="Verdana" w:eastAsia="Verdana" w:hAnsi="Verdana" w:cs="Verdana"/>
          <w:sz w:val="20"/>
          <w:szCs w:val="20"/>
        </w:rPr>
        <w:t>. Since this action occurs periodically, we aggregated the data without special treatment for these records</w:t>
      </w:r>
      <w:r w:rsidR="00F64C67">
        <w:rPr>
          <w:rFonts w:ascii="Verdana" w:eastAsia="Verdana" w:hAnsi="Verdana" w:cs="Verdana"/>
          <w:b/>
          <w:color w:val="44546A"/>
          <w:sz w:val="20"/>
          <w:szCs w:val="20"/>
        </w:rPr>
        <w:t>.</w:t>
      </w:r>
    </w:p>
    <w:p w14:paraId="3A42FE7A" w14:textId="27674E5B" w:rsidR="00316F6A" w:rsidRPr="00A678CA" w:rsidRDefault="00A678CA" w:rsidP="00A678CA">
      <w:pPr>
        <w:pStyle w:val="Heading2"/>
        <w:spacing w:after="0"/>
      </w:pPr>
      <w:bookmarkStart w:id="20" w:name="_Toc127294465"/>
      <w:bookmarkStart w:id="21" w:name="_Toc127296508"/>
      <w:r w:rsidRPr="00A678CA">
        <w:lastRenderedPageBreak/>
        <w:t>Data Processing</w:t>
      </w:r>
      <w:bookmarkEnd w:id="20"/>
      <w:bookmarkEnd w:id="21"/>
    </w:p>
    <w:p w14:paraId="3729501C" w14:textId="70DB751E" w:rsidR="00316F6A" w:rsidRDefault="00A678CA" w:rsidP="00A678CA">
      <w:pPr>
        <w:keepNext/>
        <w:keepLines/>
        <w:spacing w:after="120" w:line="240" w:lineRule="auto"/>
        <w:rPr>
          <w:rFonts w:ascii="Verdana" w:eastAsia="Verdana" w:hAnsi="Verdana" w:cs="Verdana"/>
          <w:sz w:val="20"/>
          <w:szCs w:val="20"/>
        </w:rPr>
      </w:pPr>
      <w:r>
        <w:rPr>
          <w:rFonts w:ascii="Verdana" w:eastAsia="Verdana" w:hAnsi="Verdana" w:cs="Verdana"/>
          <w:sz w:val="20"/>
          <w:szCs w:val="20"/>
        </w:rPr>
        <w:t>To</w:t>
      </w:r>
      <w:r w:rsidRPr="00DC6E14">
        <w:rPr>
          <w:rFonts w:ascii="Verdana" w:eastAsia="Verdana" w:hAnsi="Verdana" w:cs="Verdana"/>
          <w:sz w:val="20"/>
          <w:szCs w:val="20"/>
        </w:rPr>
        <w:t xml:space="preserve"> </w:t>
      </w:r>
      <w:r>
        <w:rPr>
          <w:rFonts w:ascii="Verdana" w:eastAsia="Verdana" w:hAnsi="Verdana" w:cs="Verdana"/>
          <w:sz w:val="20"/>
          <w:szCs w:val="20"/>
        </w:rPr>
        <w:t>pre-process our data into a workable form</w:t>
      </w:r>
      <w:r w:rsidRPr="00DC6E14">
        <w:rPr>
          <w:rFonts w:ascii="Verdana" w:eastAsia="Verdana" w:hAnsi="Verdana" w:cs="Verdana"/>
          <w:sz w:val="20"/>
          <w:szCs w:val="20"/>
        </w:rPr>
        <w:t>, we first transform</w:t>
      </w:r>
      <w:r>
        <w:rPr>
          <w:rFonts w:ascii="Verdana" w:eastAsia="Verdana" w:hAnsi="Verdana" w:cs="Verdana"/>
          <w:sz w:val="20"/>
          <w:szCs w:val="20"/>
        </w:rPr>
        <w:t>ed</w:t>
      </w:r>
      <w:r w:rsidRPr="00DC6E14">
        <w:rPr>
          <w:rFonts w:ascii="Verdana" w:eastAsia="Verdana" w:hAnsi="Verdana" w:cs="Verdana"/>
          <w:sz w:val="20"/>
          <w:szCs w:val="20"/>
        </w:rPr>
        <w:t xml:space="preserve"> the data into long pivot form. This </w:t>
      </w:r>
      <w:r>
        <w:rPr>
          <w:rFonts w:ascii="Verdana" w:eastAsia="Verdana" w:hAnsi="Verdana" w:cs="Verdana"/>
          <w:sz w:val="20"/>
          <w:szCs w:val="20"/>
        </w:rPr>
        <w:t>helped</w:t>
      </w:r>
      <w:r w:rsidRPr="00DC6E14">
        <w:rPr>
          <w:rFonts w:ascii="Verdana" w:eastAsia="Verdana" w:hAnsi="Verdana" w:cs="Verdana"/>
          <w:sz w:val="20"/>
          <w:szCs w:val="20"/>
        </w:rPr>
        <w:t xml:space="preserve"> transform the data so that we </w:t>
      </w:r>
      <w:r>
        <w:rPr>
          <w:rFonts w:ascii="Verdana" w:eastAsia="Verdana" w:hAnsi="Verdana" w:cs="Verdana"/>
          <w:sz w:val="20"/>
          <w:szCs w:val="20"/>
        </w:rPr>
        <w:t>could</w:t>
      </w:r>
      <w:r w:rsidRPr="00DC6E14">
        <w:rPr>
          <w:rFonts w:ascii="Verdana" w:eastAsia="Verdana" w:hAnsi="Verdana" w:cs="Verdana"/>
          <w:sz w:val="20"/>
          <w:szCs w:val="20"/>
        </w:rPr>
        <w:t xml:space="preserve"> group rows according to year and week. From there, we divide</w:t>
      </w:r>
      <w:r>
        <w:rPr>
          <w:rFonts w:ascii="Verdana" w:eastAsia="Verdana" w:hAnsi="Verdana" w:cs="Verdana"/>
          <w:sz w:val="20"/>
          <w:szCs w:val="20"/>
        </w:rPr>
        <w:t>d</w:t>
      </w:r>
      <w:r w:rsidRPr="00DC6E14">
        <w:rPr>
          <w:rFonts w:ascii="Verdana" w:eastAsia="Verdana" w:hAnsi="Verdana" w:cs="Verdana"/>
          <w:sz w:val="20"/>
          <w:szCs w:val="20"/>
        </w:rPr>
        <w:t xml:space="preserve"> the values for each week by 4; this is because the data collected was in </w:t>
      </w:r>
      <w:r w:rsidR="00013C73" w:rsidRPr="00DC6E14">
        <w:rPr>
          <w:rFonts w:ascii="Verdana" w:eastAsia="Verdana" w:hAnsi="Verdana" w:cs="Verdana"/>
          <w:sz w:val="20"/>
          <w:szCs w:val="20"/>
        </w:rPr>
        <w:t>15-minute</w:t>
      </w:r>
      <w:r w:rsidRPr="00DC6E14">
        <w:rPr>
          <w:rFonts w:ascii="Verdana" w:eastAsia="Verdana" w:hAnsi="Verdana" w:cs="Verdana"/>
          <w:sz w:val="20"/>
          <w:szCs w:val="20"/>
        </w:rPr>
        <w:t xml:space="preserve"> intervals</w:t>
      </w:r>
      <w:r>
        <w:rPr>
          <w:rFonts w:ascii="Verdana" w:eastAsia="Verdana" w:hAnsi="Verdana" w:cs="Verdana"/>
          <w:sz w:val="20"/>
          <w:szCs w:val="20"/>
        </w:rPr>
        <w:t>. T</w:t>
      </w:r>
      <w:r w:rsidRPr="00DC6E14">
        <w:rPr>
          <w:rFonts w:ascii="Verdana" w:eastAsia="Verdana" w:hAnsi="Verdana" w:cs="Verdana"/>
          <w:sz w:val="20"/>
          <w:szCs w:val="20"/>
        </w:rPr>
        <w:t xml:space="preserve">herefore, to </w:t>
      </w:r>
      <w:r>
        <w:rPr>
          <w:rFonts w:ascii="Verdana" w:eastAsia="Verdana" w:hAnsi="Verdana" w:cs="Verdana"/>
          <w:sz w:val="20"/>
          <w:szCs w:val="20"/>
        </w:rPr>
        <w:t>transform a kilowatt power in 15-minute intervals to</w:t>
      </w:r>
      <w:r w:rsidRPr="00DC6E14">
        <w:rPr>
          <w:rFonts w:ascii="Verdana" w:eastAsia="Verdana" w:hAnsi="Verdana" w:cs="Verdana"/>
          <w:sz w:val="20"/>
          <w:szCs w:val="20"/>
        </w:rPr>
        <w:t xml:space="preserve"> kilowatt</w:t>
      </w:r>
      <w:r>
        <w:rPr>
          <w:rFonts w:ascii="Verdana" w:eastAsia="Verdana" w:hAnsi="Verdana" w:cs="Verdana"/>
          <w:sz w:val="20"/>
          <w:szCs w:val="20"/>
        </w:rPr>
        <w:t>-</w:t>
      </w:r>
      <w:r w:rsidRPr="00DC6E14">
        <w:rPr>
          <w:rFonts w:ascii="Verdana" w:eastAsia="Verdana" w:hAnsi="Verdana" w:cs="Verdana"/>
          <w:sz w:val="20"/>
          <w:szCs w:val="20"/>
        </w:rPr>
        <w:t>hour</w:t>
      </w:r>
      <w:r>
        <w:rPr>
          <w:rFonts w:ascii="Verdana" w:eastAsia="Verdana" w:hAnsi="Verdana" w:cs="Verdana"/>
          <w:sz w:val="20"/>
          <w:szCs w:val="20"/>
        </w:rPr>
        <w:t>s</w:t>
      </w:r>
      <w:r w:rsidRPr="00DC6E14">
        <w:rPr>
          <w:rFonts w:ascii="Verdana" w:eastAsia="Verdana" w:hAnsi="Verdana" w:cs="Verdana"/>
          <w:sz w:val="20"/>
          <w:szCs w:val="20"/>
        </w:rPr>
        <w:t xml:space="preserve"> (kWh), </w:t>
      </w:r>
      <w:r>
        <w:rPr>
          <w:rFonts w:ascii="Verdana" w:eastAsia="Verdana" w:hAnsi="Verdana" w:cs="Verdana"/>
          <w:sz w:val="20"/>
          <w:szCs w:val="20"/>
        </w:rPr>
        <w:t xml:space="preserve">dividing by 4 was necessary. We grouped the data by year, </w:t>
      </w:r>
      <w:r w:rsidR="00013C73">
        <w:rPr>
          <w:rFonts w:ascii="Verdana" w:eastAsia="Verdana" w:hAnsi="Verdana" w:cs="Verdana"/>
          <w:sz w:val="20"/>
          <w:szCs w:val="20"/>
        </w:rPr>
        <w:t>week,</w:t>
      </w:r>
      <w:r>
        <w:rPr>
          <w:rFonts w:ascii="Verdana" w:eastAsia="Verdana" w:hAnsi="Verdana" w:cs="Verdana"/>
          <w:sz w:val="20"/>
          <w:szCs w:val="20"/>
        </w:rPr>
        <w:t xml:space="preserve"> and account, t</w:t>
      </w:r>
      <w:r w:rsidRPr="00DC6E14">
        <w:rPr>
          <w:rFonts w:ascii="Verdana" w:eastAsia="Verdana" w:hAnsi="Verdana" w:cs="Verdana"/>
          <w:sz w:val="20"/>
          <w:szCs w:val="20"/>
        </w:rPr>
        <w:t>hen sum</w:t>
      </w:r>
      <w:r>
        <w:rPr>
          <w:rFonts w:ascii="Verdana" w:eastAsia="Verdana" w:hAnsi="Verdana" w:cs="Verdana"/>
          <w:sz w:val="20"/>
          <w:szCs w:val="20"/>
        </w:rPr>
        <w:t>med the values</w:t>
      </w:r>
      <w:r w:rsidRPr="00DC6E14">
        <w:rPr>
          <w:rFonts w:ascii="Verdana" w:eastAsia="Verdana" w:hAnsi="Verdana" w:cs="Verdana"/>
          <w:sz w:val="20"/>
          <w:szCs w:val="20"/>
        </w:rPr>
        <w:t xml:space="preserve">. </w:t>
      </w:r>
      <w:r w:rsidR="00411418">
        <w:rPr>
          <w:rFonts w:ascii="Verdana" w:eastAsia="Verdana" w:hAnsi="Verdana" w:cs="Verdana"/>
          <w:sz w:val="20"/>
          <w:szCs w:val="20"/>
        </w:rPr>
        <w:t>The first four accounts are visualized below, created from the pre-processed DataFrame</w:t>
      </w:r>
      <w:r w:rsidRPr="00DC6E14">
        <w:rPr>
          <w:rFonts w:ascii="Verdana" w:eastAsia="Verdana" w:hAnsi="Verdana" w:cs="Verdana"/>
          <w:sz w:val="20"/>
          <w:szCs w:val="20"/>
        </w:rPr>
        <w:t xml:space="preserve">. These </w:t>
      </w:r>
      <w:r w:rsidR="00411418">
        <w:rPr>
          <w:rFonts w:ascii="Verdana" w:eastAsia="Verdana" w:hAnsi="Verdana" w:cs="Verdana"/>
          <w:sz w:val="20"/>
          <w:szCs w:val="20"/>
        </w:rPr>
        <w:t xml:space="preserve">accounts </w:t>
      </w:r>
      <w:r w:rsidRPr="00DC6E14">
        <w:rPr>
          <w:rFonts w:ascii="Verdana" w:eastAsia="Verdana" w:hAnsi="Verdana" w:cs="Verdana"/>
          <w:sz w:val="20"/>
          <w:szCs w:val="20"/>
        </w:rPr>
        <w:t>were not registered for electricity until the year 2012</w:t>
      </w:r>
      <w:r w:rsidR="00411418">
        <w:rPr>
          <w:rFonts w:ascii="Verdana" w:eastAsia="Verdana" w:hAnsi="Verdana" w:cs="Verdana"/>
          <w:sz w:val="20"/>
          <w:szCs w:val="20"/>
        </w:rPr>
        <w:t>, so there are zero values for the first year</w:t>
      </w:r>
      <w:r w:rsidRPr="00DC6E14">
        <w:rPr>
          <w:rFonts w:ascii="Verdana" w:eastAsia="Verdana" w:hAnsi="Verdana" w:cs="Verdana"/>
          <w:sz w:val="20"/>
          <w:szCs w:val="20"/>
        </w:rPr>
        <w:t>.</w:t>
      </w: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1"/>
        <w:gridCol w:w="4671"/>
      </w:tblGrid>
      <w:tr w:rsidR="00021CA9" w14:paraId="26EB5164" w14:textId="77777777" w:rsidTr="00FD6C70">
        <w:trPr>
          <w:jc w:val="center"/>
        </w:trPr>
        <w:tc>
          <w:tcPr>
            <w:tcW w:w="4671" w:type="dxa"/>
            <w:vAlign w:val="center"/>
          </w:tcPr>
          <w:p w14:paraId="66B8C416" w14:textId="5D7F9D2E" w:rsidR="00021CA9" w:rsidRDefault="00021CA9" w:rsidP="00021CA9">
            <w:pPr>
              <w:keepNext/>
              <w:keepLines/>
              <w:spacing w:after="120" w:line="240" w:lineRule="auto"/>
              <w:ind w:left="0"/>
              <w:jc w:val="center"/>
              <w:rPr>
                <w:rFonts w:ascii="Verdana" w:eastAsia="Verdana" w:hAnsi="Verdana" w:cs="Verdana"/>
              </w:rPr>
            </w:pPr>
            <w:r w:rsidRPr="00BD1D82">
              <w:rPr>
                <w:rFonts w:ascii="Verdana" w:eastAsia="Verdana" w:hAnsi="Verdana" w:cs="Verdana"/>
                <w:noProof/>
                <w:sz w:val="24"/>
                <w:szCs w:val="24"/>
              </w:rPr>
              <w:drawing>
                <wp:inline distT="114300" distB="114300" distL="114300" distR="114300" wp14:anchorId="03BDDD22" wp14:editId="1866E964">
                  <wp:extent cx="2377440" cy="1728788"/>
                  <wp:effectExtent l="0" t="0" r="3810" b="5080"/>
                  <wp:docPr id="5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377440" cy="1728788"/>
                          </a:xfrm>
                          <a:prstGeom prst="rect">
                            <a:avLst/>
                          </a:prstGeom>
                          <a:ln/>
                        </pic:spPr>
                      </pic:pic>
                    </a:graphicData>
                  </a:graphic>
                </wp:inline>
              </w:drawing>
            </w:r>
          </w:p>
        </w:tc>
        <w:tc>
          <w:tcPr>
            <w:tcW w:w="4671" w:type="dxa"/>
            <w:vAlign w:val="center"/>
          </w:tcPr>
          <w:p w14:paraId="59477F4B" w14:textId="60886EB7" w:rsidR="00021CA9" w:rsidRDefault="00021CA9" w:rsidP="00021CA9">
            <w:pPr>
              <w:keepNext/>
              <w:keepLines/>
              <w:spacing w:after="120" w:line="240" w:lineRule="auto"/>
              <w:ind w:left="0"/>
              <w:jc w:val="center"/>
              <w:rPr>
                <w:rFonts w:ascii="Verdana" w:eastAsia="Verdana" w:hAnsi="Verdana" w:cs="Verdana"/>
              </w:rPr>
            </w:pPr>
            <w:r w:rsidRPr="00BD1D82">
              <w:rPr>
                <w:rFonts w:ascii="Verdana" w:eastAsia="Verdana" w:hAnsi="Verdana" w:cs="Verdana"/>
                <w:noProof/>
                <w:sz w:val="24"/>
                <w:szCs w:val="24"/>
              </w:rPr>
              <w:drawing>
                <wp:inline distT="114300" distB="114300" distL="114300" distR="114300" wp14:anchorId="6D0C52F2" wp14:editId="461708D5">
                  <wp:extent cx="2377440" cy="1719263"/>
                  <wp:effectExtent l="0" t="0" r="3810" b="0"/>
                  <wp:docPr id="3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2377440" cy="1719263"/>
                          </a:xfrm>
                          <a:prstGeom prst="rect">
                            <a:avLst/>
                          </a:prstGeom>
                          <a:ln/>
                        </pic:spPr>
                      </pic:pic>
                    </a:graphicData>
                  </a:graphic>
                </wp:inline>
              </w:drawing>
            </w:r>
          </w:p>
        </w:tc>
      </w:tr>
      <w:tr w:rsidR="00021CA9" w14:paraId="47FDFD17" w14:textId="77777777" w:rsidTr="00FD6C70">
        <w:trPr>
          <w:jc w:val="center"/>
        </w:trPr>
        <w:tc>
          <w:tcPr>
            <w:tcW w:w="4671" w:type="dxa"/>
            <w:vAlign w:val="center"/>
          </w:tcPr>
          <w:p w14:paraId="2C9E2772" w14:textId="741EFA00" w:rsidR="00021CA9" w:rsidRDefault="00021CA9" w:rsidP="00021CA9">
            <w:pPr>
              <w:keepNext/>
              <w:keepLines/>
              <w:spacing w:after="120" w:line="240" w:lineRule="auto"/>
              <w:ind w:left="0"/>
              <w:jc w:val="center"/>
              <w:rPr>
                <w:rFonts w:ascii="Verdana" w:eastAsia="Verdana" w:hAnsi="Verdana" w:cs="Verdana"/>
              </w:rPr>
            </w:pPr>
            <w:r w:rsidRPr="00BD1D82">
              <w:rPr>
                <w:rFonts w:ascii="Verdana" w:eastAsia="Verdana" w:hAnsi="Verdana" w:cs="Verdana"/>
                <w:noProof/>
                <w:sz w:val="24"/>
                <w:szCs w:val="24"/>
              </w:rPr>
              <w:drawing>
                <wp:inline distT="114300" distB="114300" distL="114300" distR="114300" wp14:anchorId="6369D93E" wp14:editId="06E881CF">
                  <wp:extent cx="2377440" cy="1659159"/>
                  <wp:effectExtent l="0" t="0" r="3810" b="0"/>
                  <wp:docPr id="3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377440" cy="1659159"/>
                          </a:xfrm>
                          <a:prstGeom prst="rect">
                            <a:avLst/>
                          </a:prstGeom>
                          <a:ln/>
                        </pic:spPr>
                      </pic:pic>
                    </a:graphicData>
                  </a:graphic>
                </wp:inline>
              </w:drawing>
            </w:r>
          </w:p>
        </w:tc>
        <w:tc>
          <w:tcPr>
            <w:tcW w:w="4671" w:type="dxa"/>
            <w:vAlign w:val="center"/>
          </w:tcPr>
          <w:p w14:paraId="4A5C0A25" w14:textId="34177BB5" w:rsidR="00021CA9" w:rsidRDefault="00021CA9" w:rsidP="00021CA9">
            <w:pPr>
              <w:keepNext/>
              <w:keepLines/>
              <w:spacing w:after="120" w:line="240" w:lineRule="auto"/>
              <w:ind w:left="0"/>
              <w:jc w:val="center"/>
              <w:rPr>
                <w:rFonts w:ascii="Verdana" w:eastAsia="Verdana" w:hAnsi="Verdana" w:cs="Verdana"/>
              </w:rPr>
            </w:pPr>
            <w:r w:rsidRPr="00BD1D82">
              <w:rPr>
                <w:rFonts w:ascii="Verdana" w:eastAsia="Verdana" w:hAnsi="Verdana" w:cs="Verdana"/>
                <w:noProof/>
                <w:sz w:val="24"/>
                <w:szCs w:val="24"/>
              </w:rPr>
              <w:drawing>
                <wp:inline distT="114300" distB="114300" distL="114300" distR="114300" wp14:anchorId="03F1A05B" wp14:editId="17214983">
                  <wp:extent cx="2377440" cy="1627470"/>
                  <wp:effectExtent l="0" t="0" r="3810" b="0"/>
                  <wp:docPr id="4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2377440" cy="1627470"/>
                          </a:xfrm>
                          <a:prstGeom prst="rect">
                            <a:avLst/>
                          </a:prstGeom>
                          <a:ln/>
                        </pic:spPr>
                      </pic:pic>
                    </a:graphicData>
                  </a:graphic>
                </wp:inline>
              </w:drawing>
            </w:r>
          </w:p>
        </w:tc>
      </w:tr>
    </w:tbl>
    <w:p w14:paraId="0258079E" w14:textId="4B81C023" w:rsidR="00FD6C70" w:rsidRPr="00BD1D82" w:rsidRDefault="00FD6C70" w:rsidP="00FD6C70">
      <w:pPr>
        <w:pStyle w:val="Caption"/>
        <w:jc w:val="center"/>
        <w:rPr>
          <w:rFonts w:ascii="Verdana" w:eastAsia="Verdana" w:hAnsi="Verdana" w:cs="Verdana"/>
          <w:color w:val="000000"/>
          <w:sz w:val="24"/>
          <w:szCs w:val="24"/>
        </w:rPr>
      </w:pPr>
      <w:bookmarkStart w:id="22" w:name="_Toc127294449"/>
      <w:bookmarkStart w:id="23" w:name="_Toc127296538"/>
      <w:r>
        <w:t xml:space="preserve">Figure </w:t>
      </w:r>
      <w:fldSimple w:instr=" SEQ Figure \* ARABIC ">
        <w:r w:rsidR="00B52277">
          <w:rPr>
            <w:noProof/>
          </w:rPr>
          <w:t>3</w:t>
        </w:r>
      </w:fldSimple>
      <w:r>
        <w:t>: Four Accounts</w:t>
      </w:r>
      <w:r w:rsidR="00586C25">
        <w:t>’</w:t>
      </w:r>
      <w:r>
        <w:t xml:space="preserve"> Electricity Usage</w:t>
      </w:r>
      <w:bookmarkEnd w:id="22"/>
      <w:bookmarkEnd w:id="23"/>
    </w:p>
    <w:p w14:paraId="46F30814" w14:textId="3FDD9E87" w:rsidR="00316F6A" w:rsidRPr="00BD1D82" w:rsidRDefault="00316F6A">
      <w:pPr>
        <w:keepNext/>
        <w:keepLines/>
        <w:spacing w:before="320" w:after="120" w:line="240" w:lineRule="auto"/>
        <w:rPr>
          <w:rFonts w:ascii="Verdana" w:eastAsia="Verdana" w:hAnsi="Verdana" w:cs="Verdana"/>
          <w:sz w:val="24"/>
          <w:szCs w:val="24"/>
        </w:rPr>
      </w:pPr>
    </w:p>
    <w:p w14:paraId="5932029D" w14:textId="77777777" w:rsidR="00722115" w:rsidRDefault="00722115">
      <w:pPr>
        <w:rPr>
          <w:rFonts w:asciiTheme="majorHAnsi" w:eastAsia="Verdana" w:hAnsiTheme="majorHAnsi" w:cstheme="majorBidi"/>
          <w:color w:val="2F5496" w:themeColor="accent1" w:themeShade="BF"/>
          <w:sz w:val="40"/>
          <w:szCs w:val="40"/>
        </w:rPr>
      </w:pPr>
      <w:bookmarkStart w:id="24" w:name="_heading=h.3znysh7" w:colFirst="0" w:colLast="0"/>
      <w:bookmarkEnd w:id="24"/>
      <w:r>
        <w:rPr>
          <w:rFonts w:eastAsia="Verdana"/>
          <w:sz w:val="40"/>
          <w:szCs w:val="40"/>
        </w:rPr>
        <w:br w:type="page"/>
      </w:r>
    </w:p>
    <w:p w14:paraId="7489D329" w14:textId="231FE8D2" w:rsidR="00316F6A" w:rsidRPr="00722115" w:rsidRDefault="00000000" w:rsidP="00722115">
      <w:pPr>
        <w:pStyle w:val="Heading1"/>
        <w:spacing w:before="0"/>
        <w:rPr>
          <w:rFonts w:eastAsia="Verdana"/>
          <w:sz w:val="40"/>
          <w:szCs w:val="40"/>
        </w:rPr>
      </w:pPr>
      <w:bookmarkStart w:id="25" w:name="_Toc127294466"/>
      <w:bookmarkStart w:id="26" w:name="_Toc127296509"/>
      <w:r w:rsidRPr="00722115">
        <w:rPr>
          <w:rFonts w:eastAsia="Verdana"/>
          <w:sz w:val="40"/>
          <w:szCs w:val="40"/>
        </w:rPr>
        <w:lastRenderedPageBreak/>
        <w:t>Variables</w:t>
      </w:r>
      <w:bookmarkEnd w:id="25"/>
      <w:bookmarkEnd w:id="26"/>
    </w:p>
    <w:p w14:paraId="73FCC9CC" w14:textId="57CEEFC1" w:rsidR="00316F6A" w:rsidRDefault="00000000">
      <w:pPr>
        <w:spacing w:after="240"/>
        <w:rPr>
          <w:rFonts w:ascii="Verdana" w:eastAsia="Verdana" w:hAnsi="Verdana" w:cs="Verdana"/>
          <w:sz w:val="20"/>
          <w:szCs w:val="20"/>
        </w:rPr>
      </w:pPr>
      <w:r w:rsidRPr="00DC6E14">
        <w:rPr>
          <w:rFonts w:ascii="Verdana" w:eastAsia="Verdana" w:hAnsi="Verdana" w:cs="Verdana"/>
          <w:sz w:val="20"/>
          <w:szCs w:val="20"/>
        </w:rPr>
        <w:t xml:space="preserve">Weekly usage of electricity is our target variable. It is denoted as the variable </w:t>
      </w:r>
      <w:r w:rsidR="0045502D">
        <w:rPr>
          <w:rFonts w:ascii="Verdana" w:eastAsia="Verdana" w:hAnsi="Verdana" w:cs="Verdana"/>
          <w:i/>
          <w:iCs/>
          <w:sz w:val="20"/>
          <w:szCs w:val="20"/>
        </w:rPr>
        <w:t>value</w:t>
      </w:r>
      <w:r w:rsidRPr="00DC6E14">
        <w:rPr>
          <w:rFonts w:ascii="Verdana" w:eastAsia="Verdana" w:hAnsi="Verdana" w:cs="Verdana"/>
          <w:sz w:val="20"/>
          <w:szCs w:val="20"/>
        </w:rPr>
        <w:t xml:space="preserve"> within our model. </w:t>
      </w:r>
      <w:r w:rsidR="004E3C0E">
        <w:rPr>
          <w:rFonts w:ascii="Verdana" w:eastAsia="Verdana" w:hAnsi="Verdana" w:cs="Verdana"/>
          <w:sz w:val="20"/>
          <w:szCs w:val="20"/>
        </w:rPr>
        <w:t xml:space="preserve">For an individual account, this represents the account’s total usage in kWh for a particular week. To perform initial </w:t>
      </w:r>
      <w:proofErr w:type="gramStart"/>
      <w:r w:rsidR="004E3C0E">
        <w:rPr>
          <w:rFonts w:ascii="Verdana" w:eastAsia="Verdana" w:hAnsi="Verdana" w:cs="Verdana"/>
          <w:sz w:val="20"/>
          <w:szCs w:val="20"/>
        </w:rPr>
        <w:t>EDA</w:t>
      </w:r>
      <w:proofErr w:type="gramEnd"/>
      <w:r w:rsidR="004E3C0E">
        <w:rPr>
          <w:rFonts w:ascii="Verdana" w:eastAsia="Verdana" w:hAnsi="Verdana" w:cs="Verdana"/>
          <w:sz w:val="20"/>
          <w:szCs w:val="20"/>
        </w:rPr>
        <w:t xml:space="preserve"> we also researched the data’s trend/seasonality on the dataset aggregated over all accounts, by mean weekly usage. </w:t>
      </w:r>
      <w:r w:rsidR="009622E4">
        <w:rPr>
          <w:rFonts w:ascii="Verdana" w:eastAsia="Verdana" w:hAnsi="Verdana" w:cs="Verdana"/>
          <w:sz w:val="20"/>
          <w:szCs w:val="20"/>
        </w:rPr>
        <w:t>The group gained the following understanding about model variables:</w:t>
      </w:r>
    </w:p>
    <w:tbl>
      <w:tblPr>
        <w:tblStyle w:val="TableGrid"/>
        <w:tblW w:w="0" w:type="auto"/>
        <w:tblInd w:w="0" w:type="dxa"/>
        <w:tblLook w:val="04A0" w:firstRow="1" w:lastRow="0" w:firstColumn="1" w:lastColumn="0" w:noHBand="0" w:noVBand="1"/>
      </w:tblPr>
      <w:tblGrid>
        <w:gridCol w:w="4676"/>
        <w:gridCol w:w="4676"/>
      </w:tblGrid>
      <w:tr w:rsidR="004B0CB8" w:rsidRPr="004B0CB8" w14:paraId="3BC0F6B7" w14:textId="77777777" w:rsidTr="004B0CB8">
        <w:tc>
          <w:tcPr>
            <w:tcW w:w="4676" w:type="dxa"/>
            <w:tcBorders>
              <w:top w:val="nil"/>
              <w:left w:val="nil"/>
              <w:bottom w:val="single" w:sz="12" w:space="0" w:color="8EAADB" w:themeColor="accent1" w:themeTint="99"/>
              <w:right w:val="nil"/>
            </w:tcBorders>
            <w:vAlign w:val="center"/>
          </w:tcPr>
          <w:p w14:paraId="566C9CC6" w14:textId="7A62112D" w:rsidR="004B0CB8" w:rsidRPr="004B0CB8" w:rsidRDefault="004B0CB8" w:rsidP="004B0CB8">
            <w:pPr>
              <w:pStyle w:val="NormalWeb"/>
              <w:spacing w:before="0" w:beforeAutospacing="0" w:after="0" w:afterAutospacing="0"/>
              <w:ind w:left="0"/>
              <w:jc w:val="center"/>
              <w:rPr>
                <w:rFonts w:ascii="Verdana" w:eastAsia="Verdana" w:hAnsi="Verdana" w:cs="Verdana"/>
                <w:b/>
                <w:bCs/>
                <w:sz w:val="20"/>
                <w:szCs w:val="20"/>
              </w:rPr>
            </w:pPr>
            <w:r w:rsidRPr="004B0CB8">
              <w:rPr>
                <w:rFonts w:ascii="Verdana" w:eastAsia="Verdana" w:hAnsi="Verdana" w:cs="Verdana"/>
                <w:b/>
                <w:bCs/>
                <w:sz w:val="20"/>
                <w:szCs w:val="20"/>
              </w:rPr>
              <w:t>Target Variables</w:t>
            </w:r>
          </w:p>
        </w:tc>
        <w:tc>
          <w:tcPr>
            <w:tcW w:w="4676" w:type="dxa"/>
            <w:tcBorders>
              <w:top w:val="nil"/>
              <w:left w:val="nil"/>
              <w:bottom w:val="single" w:sz="12" w:space="0" w:color="8EAADB" w:themeColor="accent1" w:themeTint="99"/>
              <w:right w:val="nil"/>
            </w:tcBorders>
            <w:vAlign w:val="center"/>
          </w:tcPr>
          <w:p w14:paraId="1FC74C25" w14:textId="0DEDE475" w:rsidR="004B0CB8" w:rsidRPr="004B0CB8" w:rsidRDefault="004B0CB8" w:rsidP="004B0CB8">
            <w:pPr>
              <w:pStyle w:val="NormalWeb"/>
              <w:spacing w:before="0" w:beforeAutospacing="0" w:after="0" w:afterAutospacing="0"/>
              <w:jc w:val="center"/>
              <w:rPr>
                <w:rFonts w:ascii="Verdana" w:eastAsia="Verdana" w:hAnsi="Verdana" w:cs="Verdana"/>
                <w:b/>
                <w:bCs/>
                <w:sz w:val="20"/>
                <w:szCs w:val="20"/>
              </w:rPr>
            </w:pPr>
            <w:r w:rsidRPr="004B0CB8">
              <w:rPr>
                <w:rFonts w:ascii="Verdana" w:eastAsia="Verdana" w:hAnsi="Verdana" w:cs="Verdana"/>
                <w:b/>
                <w:bCs/>
                <w:sz w:val="20"/>
                <w:szCs w:val="20"/>
              </w:rPr>
              <w:t>Predictive Variables</w:t>
            </w:r>
          </w:p>
        </w:tc>
      </w:tr>
      <w:tr w:rsidR="004B0CB8" w:rsidRPr="004B0CB8" w14:paraId="6742556A" w14:textId="77777777" w:rsidTr="004B0CB8">
        <w:tc>
          <w:tcPr>
            <w:tcW w:w="4676" w:type="dxa"/>
            <w:tcBorders>
              <w:top w:val="single" w:sz="12" w:space="0" w:color="8EAADB" w:themeColor="accent1" w:themeTint="99"/>
              <w:left w:val="nil"/>
              <w:bottom w:val="dotted" w:sz="8" w:space="0" w:color="BFBFBF" w:themeColor="background1" w:themeShade="BF"/>
              <w:right w:val="nil"/>
            </w:tcBorders>
          </w:tcPr>
          <w:p w14:paraId="4AFBD83D" w14:textId="4FED3493" w:rsidR="004B0CB8" w:rsidRPr="004B0CB8" w:rsidRDefault="004B0CB8" w:rsidP="004B0CB8">
            <w:pPr>
              <w:numPr>
                <w:ilvl w:val="0"/>
                <w:numId w:val="8"/>
              </w:numPr>
              <w:spacing w:line="240" w:lineRule="auto"/>
              <w:ind w:left="600"/>
              <w:textAlignment w:val="baseline"/>
              <w:rPr>
                <w:rFonts w:ascii="Verdana" w:eastAsia="Verdana" w:hAnsi="Verdana" w:cs="Verdana"/>
              </w:rPr>
            </w:pPr>
            <w:r w:rsidRPr="004B0CB8">
              <w:rPr>
                <w:rFonts w:ascii="Verdana" w:eastAsia="Verdana" w:hAnsi="Verdana" w:cs="Verdana"/>
              </w:rPr>
              <w:t xml:space="preserve">Variable that is predicted in the forecasting </w:t>
            </w:r>
            <w:r w:rsidR="009622E4" w:rsidRPr="004B0CB8">
              <w:rPr>
                <w:rFonts w:ascii="Verdana" w:eastAsia="Verdana" w:hAnsi="Verdana" w:cs="Verdana"/>
              </w:rPr>
              <w:t>model.</w:t>
            </w:r>
          </w:p>
          <w:p w14:paraId="7095342A" w14:textId="61A2D80F" w:rsidR="004B0CB8" w:rsidRDefault="004B0CB8" w:rsidP="004B0CB8">
            <w:pPr>
              <w:numPr>
                <w:ilvl w:val="0"/>
                <w:numId w:val="8"/>
              </w:numPr>
              <w:spacing w:before="0" w:line="240" w:lineRule="auto"/>
              <w:ind w:left="600"/>
              <w:textAlignment w:val="baseline"/>
              <w:rPr>
                <w:rFonts w:ascii="Verdana" w:eastAsia="Verdana" w:hAnsi="Verdana" w:cs="Verdana"/>
              </w:rPr>
            </w:pPr>
            <w:r w:rsidRPr="004B0CB8">
              <w:rPr>
                <w:rFonts w:ascii="Verdana" w:eastAsia="Verdana" w:hAnsi="Verdana" w:cs="Verdana"/>
              </w:rPr>
              <w:t>Weekly usage of electricity in kWh is our “</w:t>
            </w:r>
            <w:r w:rsidR="009622E4" w:rsidRPr="004B0CB8">
              <w:rPr>
                <w:rFonts w:ascii="Verdana" w:eastAsia="Verdana" w:hAnsi="Verdana" w:cs="Verdana"/>
              </w:rPr>
              <w:t>y.</w:t>
            </w:r>
            <w:r w:rsidRPr="004B0CB8">
              <w:rPr>
                <w:rFonts w:ascii="Verdana" w:eastAsia="Verdana" w:hAnsi="Verdana" w:cs="Verdana"/>
              </w:rPr>
              <w:t>”</w:t>
            </w:r>
          </w:p>
          <w:p w14:paraId="74C5AB0F" w14:textId="0870F5DF" w:rsidR="004B0CB8" w:rsidRPr="004B0CB8" w:rsidRDefault="004B0CB8" w:rsidP="004B0CB8">
            <w:pPr>
              <w:numPr>
                <w:ilvl w:val="0"/>
                <w:numId w:val="8"/>
              </w:numPr>
              <w:spacing w:before="0" w:line="240" w:lineRule="auto"/>
              <w:ind w:left="600"/>
              <w:textAlignment w:val="baseline"/>
              <w:rPr>
                <w:rFonts w:ascii="Verdana" w:eastAsia="Verdana" w:hAnsi="Verdana" w:cs="Verdana"/>
              </w:rPr>
            </w:pPr>
            <w:r w:rsidRPr="004B0CB8">
              <w:rPr>
                <w:rFonts w:ascii="Verdana" w:eastAsia="Verdana" w:hAnsi="Verdana" w:cs="Verdana"/>
              </w:rPr>
              <w:t>Denoted in DataFrame as value</w:t>
            </w:r>
          </w:p>
        </w:tc>
        <w:tc>
          <w:tcPr>
            <w:tcW w:w="4676" w:type="dxa"/>
            <w:tcBorders>
              <w:top w:val="single" w:sz="12" w:space="0" w:color="8EAADB" w:themeColor="accent1" w:themeTint="99"/>
              <w:left w:val="nil"/>
              <w:bottom w:val="dotted" w:sz="8" w:space="0" w:color="BFBFBF" w:themeColor="background1" w:themeShade="BF"/>
              <w:right w:val="nil"/>
            </w:tcBorders>
          </w:tcPr>
          <w:p w14:paraId="71AB67F8" w14:textId="3050D8C9" w:rsidR="004B0CB8" w:rsidRPr="004B0CB8" w:rsidRDefault="004B0CB8" w:rsidP="004B0CB8">
            <w:pPr>
              <w:numPr>
                <w:ilvl w:val="0"/>
                <w:numId w:val="8"/>
              </w:numPr>
              <w:spacing w:before="0" w:line="240" w:lineRule="auto"/>
              <w:ind w:left="600"/>
              <w:textAlignment w:val="baseline"/>
              <w:rPr>
                <w:rFonts w:ascii="Verdana" w:eastAsia="Verdana" w:hAnsi="Verdana" w:cs="Verdana"/>
              </w:rPr>
            </w:pPr>
            <w:r w:rsidRPr="004B0CB8">
              <w:rPr>
                <w:rFonts w:ascii="Verdana" w:eastAsia="Verdana" w:hAnsi="Verdana" w:cs="Verdana"/>
              </w:rPr>
              <w:t>Variables that predict target variable</w:t>
            </w:r>
          </w:p>
          <w:p w14:paraId="57C098D1" w14:textId="77777777" w:rsidR="004B0CB8" w:rsidRPr="004B0CB8" w:rsidRDefault="004B0CB8" w:rsidP="004B0CB8">
            <w:pPr>
              <w:numPr>
                <w:ilvl w:val="0"/>
                <w:numId w:val="9"/>
              </w:numPr>
              <w:spacing w:line="240" w:lineRule="auto"/>
              <w:ind w:left="600"/>
              <w:textAlignment w:val="baseline"/>
              <w:rPr>
                <w:rFonts w:ascii="Verdana" w:eastAsia="Verdana" w:hAnsi="Verdana" w:cs="Verdana"/>
              </w:rPr>
            </w:pPr>
            <w:r w:rsidRPr="004B0CB8">
              <w:rPr>
                <w:rFonts w:ascii="Verdana" w:eastAsia="Verdana" w:hAnsi="Verdana" w:cs="Verdana"/>
              </w:rPr>
              <w:t xml:space="preserve">Organized into direct or derived </w:t>
            </w:r>
            <w:proofErr w:type="gramStart"/>
            <w:r w:rsidRPr="004B0CB8">
              <w:rPr>
                <w:rFonts w:ascii="Verdana" w:eastAsia="Verdana" w:hAnsi="Verdana" w:cs="Verdana"/>
              </w:rPr>
              <w:t>variables</w:t>
            </w:r>
            <w:proofErr w:type="gramEnd"/>
          </w:p>
          <w:p w14:paraId="12B3705B" w14:textId="77777777" w:rsidR="004B0CB8" w:rsidRPr="004B0CB8" w:rsidRDefault="004B0CB8" w:rsidP="004B0CB8">
            <w:pPr>
              <w:numPr>
                <w:ilvl w:val="1"/>
                <w:numId w:val="10"/>
              </w:numPr>
              <w:spacing w:before="0" w:line="240" w:lineRule="auto"/>
              <w:ind w:left="1240"/>
              <w:textAlignment w:val="baseline"/>
              <w:rPr>
                <w:rFonts w:ascii="Verdana" w:eastAsia="Verdana" w:hAnsi="Verdana" w:cs="Verdana"/>
              </w:rPr>
            </w:pPr>
            <w:r w:rsidRPr="004B0CB8">
              <w:rPr>
                <w:rFonts w:ascii="Verdana" w:eastAsia="Verdana" w:hAnsi="Verdana" w:cs="Verdana"/>
              </w:rPr>
              <w:t>Direct variable: Directly from dataset</w:t>
            </w:r>
          </w:p>
          <w:p w14:paraId="08EA1227" w14:textId="77777777" w:rsidR="004B0CB8" w:rsidRPr="004B0CB8" w:rsidRDefault="004B0CB8" w:rsidP="004B0CB8">
            <w:pPr>
              <w:numPr>
                <w:ilvl w:val="1"/>
                <w:numId w:val="11"/>
              </w:numPr>
              <w:spacing w:before="0" w:line="240" w:lineRule="auto"/>
              <w:ind w:left="1240"/>
              <w:textAlignment w:val="baseline"/>
              <w:rPr>
                <w:rFonts w:ascii="Verdana" w:eastAsia="Verdana" w:hAnsi="Verdana" w:cs="Verdana"/>
              </w:rPr>
            </w:pPr>
            <w:r w:rsidRPr="004B0CB8">
              <w:rPr>
                <w:rFonts w:ascii="Verdana" w:eastAsia="Verdana" w:hAnsi="Verdana" w:cs="Verdana"/>
              </w:rPr>
              <w:t xml:space="preserve">Derived variable: Created by manipulating direct </w:t>
            </w:r>
            <w:proofErr w:type="gramStart"/>
            <w:r w:rsidRPr="004B0CB8">
              <w:rPr>
                <w:rFonts w:ascii="Verdana" w:eastAsia="Verdana" w:hAnsi="Verdana" w:cs="Verdana"/>
              </w:rPr>
              <w:t>variables</w:t>
            </w:r>
            <w:proofErr w:type="gramEnd"/>
          </w:p>
          <w:p w14:paraId="5E4063D2" w14:textId="0DD256C5" w:rsidR="004B0CB8" w:rsidRPr="004B0CB8" w:rsidRDefault="004B0CB8" w:rsidP="002A157D">
            <w:pPr>
              <w:numPr>
                <w:ilvl w:val="0"/>
                <w:numId w:val="9"/>
              </w:numPr>
              <w:spacing w:before="0" w:line="240" w:lineRule="auto"/>
              <w:ind w:left="600"/>
              <w:textAlignment w:val="baseline"/>
              <w:rPr>
                <w:rFonts w:ascii="Verdana" w:eastAsia="Verdana" w:hAnsi="Verdana" w:cs="Verdana"/>
              </w:rPr>
            </w:pPr>
            <w:r w:rsidRPr="004B0CB8">
              <w:rPr>
                <w:rFonts w:ascii="Verdana" w:eastAsia="Verdana" w:hAnsi="Verdana" w:cs="Verdana"/>
              </w:rPr>
              <w:t>All variables are direct</w:t>
            </w:r>
          </w:p>
        </w:tc>
      </w:tr>
    </w:tbl>
    <w:p w14:paraId="25273E3E" w14:textId="36884E9E" w:rsidR="00316F6A" w:rsidRPr="004A0532" w:rsidRDefault="007B1293" w:rsidP="004A0532">
      <w:pPr>
        <w:spacing w:before="240" w:after="360"/>
        <w:rPr>
          <w:rFonts w:ascii="Verdana" w:eastAsia="Verdana" w:hAnsi="Verdana" w:cs="Verdana"/>
          <w:sz w:val="20"/>
          <w:szCs w:val="20"/>
        </w:rPr>
      </w:pPr>
      <w:bookmarkStart w:id="27" w:name="_heading=h.2et92p0" w:colFirst="0" w:colLast="0"/>
      <w:bookmarkEnd w:id="27"/>
      <w:r>
        <w:rPr>
          <w:rFonts w:ascii="Verdana" w:eastAsia="Verdana" w:hAnsi="Verdana" w:cs="Verdana"/>
          <w:sz w:val="20"/>
          <w:szCs w:val="20"/>
        </w:rPr>
        <w:t>The initial model fit for this deliverable, a SARIMA model, does not have any exogenous (predictive) variables. Rather, SARIMA components use target variables at different lags and weighted average forecast errors as predictor variables, as well as a seasonal component. In future iterations of this deliverable, additional models will use exogenous or derived variables to improve the model.</w:t>
      </w:r>
    </w:p>
    <w:p w14:paraId="15A9E7D5" w14:textId="77777777" w:rsidR="00824897" w:rsidRDefault="00824897">
      <w:pPr>
        <w:rPr>
          <w:rFonts w:asciiTheme="majorHAnsi" w:eastAsia="Verdana" w:hAnsiTheme="majorHAnsi" w:cstheme="majorBidi"/>
          <w:color w:val="2F5496" w:themeColor="accent1" w:themeShade="BF"/>
          <w:sz w:val="40"/>
          <w:szCs w:val="40"/>
        </w:rPr>
      </w:pPr>
      <w:r>
        <w:rPr>
          <w:rFonts w:eastAsia="Verdana"/>
          <w:sz w:val="40"/>
          <w:szCs w:val="40"/>
        </w:rPr>
        <w:br w:type="page"/>
      </w:r>
    </w:p>
    <w:p w14:paraId="6D8B8AF8" w14:textId="5BDAA029" w:rsidR="00316F6A" w:rsidRPr="00824897" w:rsidRDefault="00000000" w:rsidP="00824897">
      <w:pPr>
        <w:pStyle w:val="Heading1"/>
        <w:spacing w:before="0"/>
        <w:rPr>
          <w:rFonts w:eastAsia="Verdana"/>
          <w:sz w:val="40"/>
          <w:szCs w:val="40"/>
        </w:rPr>
      </w:pPr>
      <w:bookmarkStart w:id="28" w:name="_Toc127294467"/>
      <w:bookmarkStart w:id="29" w:name="_Toc127296510"/>
      <w:r w:rsidRPr="00824897">
        <w:rPr>
          <w:rFonts w:eastAsia="Verdana"/>
          <w:sz w:val="40"/>
          <w:szCs w:val="40"/>
        </w:rPr>
        <w:lastRenderedPageBreak/>
        <w:t>Pre-</w:t>
      </w:r>
      <w:r w:rsidR="00824897">
        <w:rPr>
          <w:rFonts w:eastAsia="Verdana"/>
          <w:sz w:val="40"/>
          <w:szCs w:val="40"/>
        </w:rPr>
        <w:t>M</w:t>
      </w:r>
      <w:r w:rsidRPr="00824897">
        <w:rPr>
          <w:rFonts w:eastAsia="Verdana"/>
          <w:sz w:val="40"/>
          <w:szCs w:val="40"/>
        </w:rPr>
        <w:t>odeling</w:t>
      </w:r>
      <w:bookmarkEnd w:id="28"/>
      <w:bookmarkEnd w:id="29"/>
    </w:p>
    <w:p w14:paraId="1D5F30A6" w14:textId="1CF71D41" w:rsidR="00316F6A" w:rsidRPr="00DC6E14" w:rsidRDefault="00D60A73">
      <w:pPr>
        <w:spacing w:before="60" w:after="240"/>
        <w:rPr>
          <w:rFonts w:ascii="Verdana" w:eastAsia="Verdana" w:hAnsi="Verdana" w:cs="Verdana"/>
          <w:sz w:val="20"/>
          <w:szCs w:val="20"/>
        </w:rPr>
      </w:pPr>
      <w:r>
        <w:rPr>
          <w:rFonts w:ascii="Verdana" w:eastAsia="Verdana" w:hAnsi="Verdana" w:cs="Verdana"/>
          <w:sz w:val="20"/>
          <w:szCs w:val="20"/>
        </w:rPr>
        <w:t>Pre-modeling was performed in two main workflows:</w:t>
      </w:r>
    </w:p>
    <w:p w14:paraId="67DA2126" w14:textId="67D6940D" w:rsidR="00316F6A" w:rsidRPr="00DC6E14" w:rsidRDefault="00000000">
      <w:pPr>
        <w:numPr>
          <w:ilvl w:val="0"/>
          <w:numId w:val="3"/>
        </w:numPr>
        <w:spacing w:before="60" w:after="240"/>
        <w:rPr>
          <w:rFonts w:ascii="Verdana" w:eastAsia="Verdana" w:hAnsi="Verdana" w:cs="Verdana"/>
          <w:color w:val="000000"/>
          <w:sz w:val="20"/>
          <w:szCs w:val="20"/>
        </w:rPr>
      </w:pPr>
      <w:r w:rsidRPr="00DC6E14">
        <w:rPr>
          <w:rFonts w:ascii="Verdana" w:eastAsia="Verdana" w:hAnsi="Verdana" w:cs="Verdana"/>
          <w:sz w:val="20"/>
          <w:szCs w:val="20"/>
        </w:rPr>
        <w:t xml:space="preserve">Exploratory </w:t>
      </w:r>
      <w:r w:rsidR="00D60A73">
        <w:rPr>
          <w:rFonts w:ascii="Verdana" w:eastAsia="Verdana" w:hAnsi="Verdana" w:cs="Verdana"/>
          <w:sz w:val="20"/>
          <w:szCs w:val="20"/>
        </w:rPr>
        <w:t>Data Analysis</w:t>
      </w:r>
    </w:p>
    <w:p w14:paraId="3636AEA2" w14:textId="2D9A9E79" w:rsidR="00316F6A" w:rsidRPr="00DC6E14" w:rsidRDefault="00D60A73">
      <w:pPr>
        <w:numPr>
          <w:ilvl w:val="1"/>
          <w:numId w:val="3"/>
        </w:numPr>
        <w:spacing w:before="60" w:after="240"/>
        <w:rPr>
          <w:rFonts w:ascii="Verdana" w:eastAsia="Verdana" w:hAnsi="Verdana" w:cs="Verdana"/>
          <w:sz w:val="20"/>
          <w:szCs w:val="20"/>
        </w:rPr>
      </w:pPr>
      <w:r>
        <w:rPr>
          <w:rFonts w:ascii="Verdana" w:eastAsia="Verdana" w:hAnsi="Verdana" w:cs="Verdana"/>
          <w:sz w:val="20"/>
          <w:szCs w:val="20"/>
        </w:rPr>
        <w:t>Trend and seasonality in the data are identified for initial modeling. This exercise is performed on all accounts aggregated by week, and the takeaways and model assumptions are then applied to each individual account.</w:t>
      </w:r>
    </w:p>
    <w:p w14:paraId="6AD6520B" w14:textId="634CDA2B" w:rsidR="00316F6A" w:rsidRPr="00DC6E14" w:rsidRDefault="00D60A73">
      <w:pPr>
        <w:numPr>
          <w:ilvl w:val="0"/>
          <w:numId w:val="3"/>
        </w:numPr>
        <w:spacing w:before="60" w:after="240"/>
        <w:rPr>
          <w:rFonts w:ascii="Verdana" w:eastAsia="Verdana" w:hAnsi="Verdana" w:cs="Verdana"/>
          <w:sz w:val="20"/>
          <w:szCs w:val="20"/>
        </w:rPr>
      </w:pPr>
      <w:r>
        <w:rPr>
          <w:rFonts w:ascii="Verdana" w:eastAsia="Verdana" w:hAnsi="Verdana" w:cs="Verdana"/>
          <w:sz w:val="20"/>
          <w:szCs w:val="20"/>
        </w:rPr>
        <w:t>Pre-Model Utility Functions</w:t>
      </w:r>
    </w:p>
    <w:p w14:paraId="6420A5A0" w14:textId="6422EC39" w:rsidR="00316F6A" w:rsidRDefault="00D60A73">
      <w:pPr>
        <w:numPr>
          <w:ilvl w:val="1"/>
          <w:numId w:val="3"/>
        </w:numPr>
        <w:spacing w:before="60" w:after="240"/>
        <w:rPr>
          <w:rFonts w:ascii="Verdana" w:eastAsia="Verdana" w:hAnsi="Verdana" w:cs="Verdana"/>
          <w:sz w:val="20"/>
          <w:szCs w:val="20"/>
        </w:rPr>
      </w:pPr>
      <w:r>
        <w:rPr>
          <w:rFonts w:ascii="Verdana" w:eastAsia="Verdana" w:hAnsi="Verdana" w:cs="Verdana"/>
          <w:sz w:val="20"/>
          <w:szCs w:val="20"/>
        </w:rPr>
        <w:t>Utility functions are created for a train-test split, mean absolute percentage error (MAPE) calculation and walk-forward validation, important functions that can and will be applied to future models as well.</w:t>
      </w:r>
    </w:p>
    <w:p w14:paraId="3266E30F" w14:textId="77777777" w:rsidR="00FD6C70" w:rsidRDefault="00D60A73" w:rsidP="00FD6C70">
      <w:pPr>
        <w:keepNext/>
        <w:spacing w:before="60" w:after="240"/>
        <w:jc w:val="center"/>
      </w:pPr>
      <w:r w:rsidRPr="00BD1D82">
        <w:rPr>
          <w:rFonts w:ascii="Verdana" w:eastAsia="Verdana" w:hAnsi="Verdana" w:cs="Verdana"/>
          <w:noProof/>
          <w:sz w:val="24"/>
          <w:szCs w:val="24"/>
        </w:rPr>
        <w:drawing>
          <wp:inline distT="114300" distB="114300" distL="114300" distR="114300" wp14:anchorId="28A92173" wp14:editId="663B6C7C">
            <wp:extent cx="2605088" cy="954481"/>
            <wp:effectExtent l="0" t="0" r="0" b="0"/>
            <wp:docPr id="3" name="image8.png" descr="A picture containing text, clock&#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8.png" descr="A picture containing text, clock&#10;&#10;Description automatically generated"/>
                    <pic:cNvPicPr preferRelativeResize="0"/>
                  </pic:nvPicPr>
                  <pic:blipFill>
                    <a:blip r:embed="rId12"/>
                    <a:srcRect/>
                    <a:stretch>
                      <a:fillRect/>
                    </a:stretch>
                  </pic:blipFill>
                  <pic:spPr>
                    <a:xfrm>
                      <a:off x="0" y="0"/>
                      <a:ext cx="2605088" cy="954481"/>
                    </a:xfrm>
                    <a:prstGeom prst="rect">
                      <a:avLst/>
                    </a:prstGeom>
                    <a:ln/>
                  </pic:spPr>
                </pic:pic>
              </a:graphicData>
            </a:graphic>
          </wp:inline>
        </w:drawing>
      </w:r>
    </w:p>
    <w:p w14:paraId="2ACD2C63" w14:textId="6CB1F2B0" w:rsidR="00D60A73" w:rsidRDefault="00FD6C70" w:rsidP="00FD6C70">
      <w:pPr>
        <w:pStyle w:val="Caption"/>
        <w:jc w:val="center"/>
        <w:rPr>
          <w:rFonts w:ascii="Verdana" w:eastAsia="Verdana" w:hAnsi="Verdana" w:cs="Verdana"/>
          <w:sz w:val="20"/>
          <w:szCs w:val="20"/>
        </w:rPr>
      </w:pPr>
      <w:bookmarkStart w:id="30" w:name="_Toc127294450"/>
      <w:bookmarkStart w:id="31" w:name="_Toc127296539"/>
      <w:r>
        <w:t xml:space="preserve">Figure </w:t>
      </w:r>
      <w:fldSimple w:instr=" SEQ Figure \* ARABIC ">
        <w:r w:rsidR="00B52277">
          <w:rPr>
            <w:noProof/>
          </w:rPr>
          <w:t>4</w:t>
        </w:r>
      </w:fldSimple>
      <w:r>
        <w:t>: MAPE Calculation</w:t>
      </w:r>
      <w:bookmarkEnd w:id="30"/>
      <w:bookmarkEnd w:id="31"/>
    </w:p>
    <w:p w14:paraId="5621CC35" w14:textId="77777777" w:rsidR="00FD6C70" w:rsidRDefault="00D60A73" w:rsidP="00FD6C70">
      <w:pPr>
        <w:keepNext/>
        <w:spacing w:before="60" w:after="240"/>
        <w:jc w:val="center"/>
      </w:pPr>
      <w:r w:rsidRPr="00BD1D82">
        <w:rPr>
          <w:rFonts w:ascii="Verdana" w:eastAsia="Verdana" w:hAnsi="Verdana" w:cs="Verdana"/>
          <w:noProof/>
          <w:color w:val="000000"/>
          <w:sz w:val="24"/>
          <w:szCs w:val="24"/>
        </w:rPr>
        <w:drawing>
          <wp:inline distT="0" distB="0" distL="0" distR="0" wp14:anchorId="561F4921" wp14:editId="094548BD">
            <wp:extent cx="5943600" cy="811530"/>
            <wp:effectExtent l="0" t="0" r="0" b="7620"/>
            <wp:docPr id="48" name="image1.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10;&#10;Description automatically generated"/>
                    <pic:cNvPicPr preferRelativeResize="0"/>
                  </pic:nvPicPr>
                  <pic:blipFill rotWithShape="1">
                    <a:blip r:embed="rId13"/>
                    <a:srcRect t="53494"/>
                    <a:stretch/>
                  </pic:blipFill>
                  <pic:spPr bwMode="auto">
                    <a:xfrm>
                      <a:off x="0" y="0"/>
                      <a:ext cx="5943600" cy="811530"/>
                    </a:xfrm>
                    <a:prstGeom prst="rect">
                      <a:avLst/>
                    </a:prstGeom>
                    <a:ln>
                      <a:noFill/>
                    </a:ln>
                    <a:extLst>
                      <a:ext uri="{53640926-AAD7-44D8-BBD7-CCE9431645EC}">
                        <a14:shadowObscured xmlns:a14="http://schemas.microsoft.com/office/drawing/2010/main"/>
                      </a:ext>
                    </a:extLst>
                  </pic:spPr>
                </pic:pic>
              </a:graphicData>
            </a:graphic>
          </wp:inline>
        </w:drawing>
      </w:r>
    </w:p>
    <w:p w14:paraId="0850F9B4" w14:textId="16A808CB" w:rsidR="00D60A73" w:rsidRPr="00DC6E14" w:rsidRDefault="00FD6C70" w:rsidP="00FD6C70">
      <w:pPr>
        <w:pStyle w:val="Caption"/>
        <w:jc w:val="center"/>
        <w:rPr>
          <w:rFonts w:ascii="Verdana" w:eastAsia="Verdana" w:hAnsi="Verdana" w:cs="Verdana"/>
          <w:sz w:val="20"/>
          <w:szCs w:val="20"/>
        </w:rPr>
      </w:pPr>
      <w:bookmarkStart w:id="32" w:name="_Toc127294451"/>
      <w:bookmarkStart w:id="33" w:name="_Toc127296540"/>
      <w:r>
        <w:t xml:space="preserve">Figure </w:t>
      </w:r>
      <w:fldSimple w:instr=" SEQ Figure \* ARABIC ">
        <w:r w:rsidR="00B52277">
          <w:rPr>
            <w:noProof/>
          </w:rPr>
          <w:t>5</w:t>
        </w:r>
      </w:fldSimple>
      <w:r>
        <w:t>: Train-Test Split</w:t>
      </w:r>
      <w:bookmarkEnd w:id="32"/>
      <w:bookmarkEnd w:id="33"/>
    </w:p>
    <w:p w14:paraId="1DDE163E" w14:textId="7A65BD6B" w:rsidR="00FD6C70" w:rsidRPr="00557639" w:rsidRDefault="00FD6C70" w:rsidP="00FD6C70">
      <w:pPr>
        <w:pStyle w:val="Heading2"/>
        <w:spacing w:after="0"/>
      </w:pPr>
      <w:bookmarkStart w:id="34" w:name="_Toc127294468"/>
      <w:bookmarkStart w:id="35" w:name="_Toc127296511"/>
      <w:r>
        <w:t>Trend/Seasonality</w:t>
      </w:r>
      <w:bookmarkEnd w:id="34"/>
      <w:bookmarkEnd w:id="35"/>
    </w:p>
    <w:p w14:paraId="139C9BD6" w14:textId="1FCC6EF5" w:rsidR="00B837C0" w:rsidRDefault="00B837C0" w:rsidP="00B837C0">
      <w:pPr>
        <w:spacing w:after="240"/>
        <w:rPr>
          <w:rFonts w:ascii="Verdana" w:eastAsia="Verdana" w:hAnsi="Verdana" w:cs="Verdana"/>
          <w:color w:val="000000"/>
          <w:sz w:val="20"/>
          <w:szCs w:val="20"/>
        </w:rPr>
      </w:pPr>
      <w:r>
        <w:rPr>
          <w:rFonts w:ascii="Verdana" w:eastAsia="Verdana" w:hAnsi="Verdana" w:cs="Verdana"/>
          <w:color w:val="000000"/>
          <w:sz w:val="20"/>
          <w:szCs w:val="20"/>
        </w:rPr>
        <w:t>Using the utility functions created to assist the process, the time series and power spectral decomposition (PSD) indicated a first-order trend and a yearly seasonality. In fact, the maximum power in the PSD corresponded to a period of 51.75 weeks, rounded to 52 weeks or one year.</w:t>
      </w:r>
    </w:p>
    <w:p w14:paraId="78A75245" w14:textId="77777777" w:rsidR="001A6CC9" w:rsidRDefault="001A6CC9" w:rsidP="001A6CC9">
      <w:pPr>
        <w:keepNext/>
        <w:spacing w:after="240"/>
        <w:jc w:val="center"/>
      </w:pPr>
      <w:r>
        <w:rPr>
          <w:noProof/>
        </w:rPr>
        <w:lastRenderedPageBreak/>
        <w:drawing>
          <wp:inline distT="0" distB="0" distL="0" distR="0" wp14:anchorId="207B9785" wp14:editId="7EE58D5B">
            <wp:extent cx="4572000" cy="3276433"/>
            <wp:effectExtent l="0" t="0" r="0" b="63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3276433"/>
                    </a:xfrm>
                    <a:prstGeom prst="rect">
                      <a:avLst/>
                    </a:prstGeom>
                    <a:noFill/>
                    <a:ln>
                      <a:noFill/>
                    </a:ln>
                  </pic:spPr>
                </pic:pic>
              </a:graphicData>
            </a:graphic>
          </wp:inline>
        </w:drawing>
      </w:r>
    </w:p>
    <w:p w14:paraId="00C96893" w14:textId="128BA551" w:rsidR="001A6CC9" w:rsidRDefault="001A6CC9" w:rsidP="001A6CC9">
      <w:pPr>
        <w:pStyle w:val="Caption"/>
        <w:jc w:val="center"/>
      </w:pPr>
      <w:bookmarkStart w:id="36" w:name="_Toc127294452"/>
      <w:bookmarkStart w:id="37" w:name="_Toc127296541"/>
      <w:r>
        <w:t xml:space="preserve">Figure </w:t>
      </w:r>
      <w:fldSimple w:instr=" SEQ Figure \* ARABIC ">
        <w:r w:rsidR="00B52277">
          <w:rPr>
            <w:noProof/>
          </w:rPr>
          <w:t>6</w:t>
        </w:r>
      </w:fldSimple>
      <w:r>
        <w:t>: Average Energy Use (kWh) - All Accounts</w:t>
      </w:r>
      <w:bookmarkEnd w:id="36"/>
      <w:bookmarkEnd w:id="37"/>
    </w:p>
    <w:p w14:paraId="645BB838" w14:textId="77777777" w:rsidR="001A6CC9" w:rsidRDefault="001A6CC9" w:rsidP="001A6CC9">
      <w:pPr>
        <w:keepNext/>
        <w:jc w:val="center"/>
      </w:pPr>
      <w:r>
        <w:rPr>
          <w:noProof/>
        </w:rPr>
        <w:drawing>
          <wp:inline distT="0" distB="0" distL="0" distR="0" wp14:anchorId="1678AA79" wp14:editId="09950E3A">
            <wp:extent cx="4572000" cy="3399692"/>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399692"/>
                    </a:xfrm>
                    <a:prstGeom prst="rect">
                      <a:avLst/>
                    </a:prstGeom>
                    <a:noFill/>
                    <a:ln>
                      <a:noFill/>
                    </a:ln>
                  </pic:spPr>
                </pic:pic>
              </a:graphicData>
            </a:graphic>
          </wp:inline>
        </w:drawing>
      </w:r>
    </w:p>
    <w:p w14:paraId="13FDA79F" w14:textId="6183BF9D" w:rsidR="001A6CC9" w:rsidRDefault="001A6CC9" w:rsidP="001A6CC9">
      <w:pPr>
        <w:pStyle w:val="Caption"/>
        <w:jc w:val="center"/>
      </w:pPr>
      <w:bookmarkStart w:id="38" w:name="_Toc127294453"/>
      <w:bookmarkStart w:id="39" w:name="_Toc127296542"/>
      <w:r>
        <w:t xml:space="preserve">Figure </w:t>
      </w:r>
      <w:fldSimple w:instr=" SEQ Figure \* ARABIC ">
        <w:r w:rsidR="00B52277">
          <w:rPr>
            <w:noProof/>
          </w:rPr>
          <w:t>7</w:t>
        </w:r>
      </w:fldSimple>
      <w:r>
        <w:t>: PSD of Average Energy Use</w:t>
      </w:r>
      <w:bookmarkEnd w:id="38"/>
      <w:bookmarkEnd w:id="39"/>
    </w:p>
    <w:p w14:paraId="1D0B0469" w14:textId="77777777" w:rsidR="00636B4C" w:rsidRDefault="00636B4C">
      <w:pPr>
        <w:rPr>
          <w:b/>
          <w:sz w:val="36"/>
          <w:szCs w:val="36"/>
        </w:rPr>
      </w:pPr>
      <w:r>
        <w:br w:type="page"/>
      </w:r>
    </w:p>
    <w:p w14:paraId="33152D09" w14:textId="40FFDF7E" w:rsidR="00636B4C" w:rsidRDefault="00636B4C" w:rsidP="00636B4C">
      <w:pPr>
        <w:pStyle w:val="Heading2"/>
        <w:spacing w:after="0"/>
      </w:pPr>
      <w:bookmarkStart w:id="40" w:name="_Toc127294469"/>
      <w:bookmarkStart w:id="41" w:name="_Toc127296512"/>
      <w:r w:rsidRPr="00636B4C">
        <w:lastRenderedPageBreak/>
        <w:t>Seasonal Decomposition</w:t>
      </w:r>
      <w:bookmarkEnd w:id="40"/>
      <w:bookmarkEnd w:id="41"/>
    </w:p>
    <w:p w14:paraId="2C99AA0B" w14:textId="7F80FBD1" w:rsidR="00B54857" w:rsidRDefault="00B54857" w:rsidP="00B54857">
      <w:pPr>
        <w:spacing w:before="60" w:after="240"/>
      </w:pPr>
      <w:r w:rsidRPr="00B54857">
        <w:t>The process of time series decomposition breaks down a series into its constituent parts: level, trend, seasonality, and noise. This decomposition provides a clear and comprehensive model for analyzing and understanding time series, which is essential for effective time series analysis and forecasting. In the following plot we think of the components as combining additively: y(t) = Level + Trend + Seasonality + Noise with period of 52.</w:t>
      </w:r>
    </w:p>
    <w:p w14:paraId="18453FAB" w14:textId="14EEEA27" w:rsidR="00636B4C" w:rsidRDefault="00636B4C" w:rsidP="00636B4C">
      <w:r>
        <w:t xml:space="preserve">Performing and visualizing a seasonal decomposition revealed two important points. First, the first-order trend indicates first-order differencing would be required in a model. Second, the seasonal component appears to have a yearly period. For initial model parameters, a </w:t>
      </w:r>
      <w:proofErr w:type="gramStart"/>
      <w:r>
        <w:t>SARIMA(</w:t>
      </w:r>
      <w:proofErr w:type="gramEnd"/>
      <w:r>
        <w:t>0, 1, 1)x(0,1, 1)</w:t>
      </w:r>
      <w:r w:rsidRPr="00636B4C">
        <w:rPr>
          <w:vertAlign w:val="subscript"/>
        </w:rPr>
        <w:t>52</w:t>
      </w:r>
      <w:r>
        <w:rPr>
          <w:vertAlign w:val="subscript"/>
        </w:rPr>
        <w:t xml:space="preserve"> </w:t>
      </w:r>
      <w:r w:rsidRPr="00636B4C">
        <w:t>model was chosen.</w:t>
      </w:r>
    </w:p>
    <w:p w14:paraId="5D59EAE1" w14:textId="77777777" w:rsidR="00610D95" w:rsidRDefault="00610D95" w:rsidP="00610D95">
      <w:pPr>
        <w:keepNext/>
        <w:jc w:val="center"/>
      </w:pPr>
      <w:r>
        <w:rPr>
          <w:noProof/>
        </w:rPr>
        <w:drawing>
          <wp:inline distT="0" distB="0" distL="0" distR="0" wp14:anchorId="5D687EEE" wp14:editId="7F12646E">
            <wp:extent cx="5486400" cy="3097747"/>
            <wp:effectExtent l="0" t="0" r="0" b="762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097747"/>
                    </a:xfrm>
                    <a:prstGeom prst="rect">
                      <a:avLst/>
                    </a:prstGeom>
                    <a:noFill/>
                    <a:ln>
                      <a:noFill/>
                    </a:ln>
                  </pic:spPr>
                </pic:pic>
              </a:graphicData>
            </a:graphic>
          </wp:inline>
        </w:drawing>
      </w:r>
    </w:p>
    <w:p w14:paraId="728687CA" w14:textId="55AADB04" w:rsidR="00610D95" w:rsidRPr="00636B4C" w:rsidRDefault="00610D95" w:rsidP="00610D95">
      <w:pPr>
        <w:pStyle w:val="Caption"/>
        <w:jc w:val="center"/>
      </w:pPr>
      <w:bookmarkStart w:id="42" w:name="_Toc127294454"/>
      <w:bookmarkStart w:id="43" w:name="_Toc127296543"/>
      <w:r>
        <w:t xml:space="preserve">Figure </w:t>
      </w:r>
      <w:fldSimple w:instr=" SEQ Figure \* ARABIC ">
        <w:r w:rsidR="00B52277">
          <w:rPr>
            <w:noProof/>
          </w:rPr>
          <w:t>8</w:t>
        </w:r>
      </w:fldSimple>
      <w:r>
        <w:t>: Weekly Average Use - Seasonal Decomposition</w:t>
      </w:r>
      <w:bookmarkEnd w:id="42"/>
      <w:bookmarkEnd w:id="43"/>
    </w:p>
    <w:p w14:paraId="27E58486" w14:textId="77777777" w:rsidR="00A32690" w:rsidRDefault="00A32690">
      <w:pPr>
        <w:rPr>
          <w:rFonts w:asciiTheme="majorHAnsi" w:eastAsia="Verdana" w:hAnsiTheme="majorHAnsi" w:cstheme="majorBidi"/>
          <w:color w:val="2F5496" w:themeColor="accent1" w:themeShade="BF"/>
          <w:sz w:val="40"/>
          <w:szCs w:val="40"/>
        </w:rPr>
      </w:pPr>
      <w:r>
        <w:rPr>
          <w:rFonts w:eastAsia="Verdana"/>
          <w:sz w:val="40"/>
          <w:szCs w:val="40"/>
        </w:rPr>
        <w:br w:type="page"/>
      </w:r>
    </w:p>
    <w:p w14:paraId="414FD3EF" w14:textId="1C219D80" w:rsidR="00316F6A" w:rsidRPr="003F3422" w:rsidRDefault="00000000" w:rsidP="003F3422">
      <w:pPr>
        <w:pStyle w:val="Heading1"/>
        <w:spacing w:before="0"/>
        <w:rPr>
          <w:rFonts w:eastAsia="Verdana"/>
          <w:sz w:val="40"/>
          <w:szCs w:val="40"/>
        </w:rPr>
      </w:pPr>
      <w:bookmarkStart w:id="44" w:name="_Toc127294470"/>
      <w:bookmarkStart w:id="45" w:name="_Toc127296513"/>
      <w:r w:rsidRPr="0065275F">
        <w:rPr>
          <w:rFonts w:eastAsia="Verdana"/>
          <w:sz w:val="40"/>
          <w:szCs w:val="40"/>
        </w:rPr>
        <w:lastRenderedPageBreak/>
        <w:t>Modeling</w:t>
      </w:r>
      <w:bookmarkEnd w:id="44"/>
      <w:bookmarkEnd w:id="45"/>
    </w:p>
    <w:p w14:paraId="28C7FECB" w14:textId="181F2B7E" w:rsidR="00316F6A" w:rsidRPr="00A32004" w:rsidRDefault="00000000">
      <w:pPr>
        <w:spacing w:after="240"/>
        <w:rPr>
          <w:rFonts w:ascii="Verdana" w:eastAsia="Verdana" w:hAnsi="Verdana" w:cs="Verdana"/>
          <w:sz w:val="20"/>
          <w:szCs w:val="20"/>
        </w:rPr>
      </w:pPr>
      <w:r w:rsidRPr="00A32004">
        <w:rPr>
          <w:rFonts w:ascii="Verdana" w:eastAsia="Verdana" w:hAnsi="Verdana" w:cs="Verdana"/>
          <w:sz w:val="20"/>
          <w:szCs w:val="20"/>
        </w:rPr>
        <w:t xml:space="preserve">SARIMAX is an extension of ARIMA models that </w:t>
      </w:r>
      <w:r w:rsidR="001E66E0" w:rsidRPr="00A32004">
        <w:rPr>
          <w:rFonts w:ascii="Verdana" w:eastAsia="Verdana" w:hAnsi="Verdana" w:cs="Verdana"/>
          <w:sz w:val="20"/>
          <w:szCs w:val="20"/>
        </w:rPr>
        <w:t>considers</w:t>
      </w:r>
      <w:r w:rsidRPr="00A32004">
        <w:rPr>
          <w:rFonts w:ascii="Verdana" w:eastAsia="Verdana" w:hAnsi="Verdana" w:cs="Verdana"/>
          <w:sz w:val="20"/>
          <w:szCs w:val="20"/>
        </w:rPr>
        <w:t xml:space="preserve"> seasonality. In </w:t>
      </w:r>
      <w:r w:rsidR="001E66E0" w:rsidRPr="00A32004">
        <w:rPr>
          <w:rFonts w:ascii="Verdana" w:eastAsia="Verdana" w:hAnsi="Verdana" w:cs="Verdana"/>
          <w:sz w:val="20"/>
          <w:szCs w:val="20"/>
        </w:rPr>
        <w:t xml:space="preserve">a </w:t>
      </w:r>
      <w:r w:rsidRPr="00A32004">
        <w:rPr>
          <w:rFonts w:ascii="Verdana" w:eastAsia="Verdana" w:hAnsi="Verdana" w:cs="Verdana"/>
          <w:sz w:val="20"/>
          <w:szCs w:val="20"/>
        </w:rPr>
        <w:t>SARIMAX model, the hyperparameters that need to be adjusted are the parameters used in regular ARIMA models (</w:t>
      </w:r>
      <w:proofErr w:type="spellStart"/>
      <w:proofErr w:type="gramStart"/>
      <w:r w:rsidRPr="00A32004">
        <w:rPr>
          <w:rFonts w:ascii="Verdana" w:eastAsia="Verdana" w:hAnsi="Verdana" w:cs="Verdana"/>
          <w:sz w:val="20"/>
          <w:szCs w:val="20"/>
        </w:rPr>
        <w:t>p,d</w:t>
      </w:r>
      <w:proofErr w:type="gramEnd"/>
      <w:r w:rsidRPr="00A32004">
        <w:rPr>
          <w:rFonts w:ascii="Verdana" w:eastAsia="Verdana" w:hAnsi="Verdana" w:cs="Verdana"/>
          <w:sz w:val="20"/>
          <w:szCs w:val="20"/>
        </w:rPr>
        <w:t>,q</w:t>
      </w:r>
      <w:proofErr w:type="spellEnd"/>
      <w:r w:rsidRPr="00A32004">
        <w:rPr>
          <w:rFonts w:ascii="Verdana" w:eastAsia="Verdana" w:hAnsi="Verdana" w:cs="Verdana"/>
          <w:sz w:val="20"/>
          <w:szCs w:val="20"/>
        </w:rPr>
        <w:t>) as well as additional parameters for seasonality (P,D,Q,s). Thus, we have a total of 7 parameters that need to be optimized.</w:t>
      </w:r>
    </w:p>
    <w:p w14:paraId="1B867017" w14:textId="4512A548" w:rsidR="00316F6A" w:rsidRPr="00A32004" w:rsidRDefault="00000000">
      <w:pPr>
        <w:spacing w:before="240" w:after="240"/>
        <w:rPr>
          <w:rFonts w:ascii="Verdana" w:eastAsia="Verdana" w:hAnsi="Verdana" w:cs="Verdana"/>
          <w:sz w:val="20"/>
          <w:szCs w:val="20"/>
        </w:rPr>
      </w:pPr>
      <w:r w:rsidRPr="00A32004">
        <w:rPr>
          <w:rFonts w:ascii="Verdana" w:eastAsia="Verdana" w:hAnsi="Verdana" w:cs="Verdana"/>
          <w:sz w:val="20"/>
          <w:szCs w:val="20"/>
        </w:rPr>
        <w:t>According to the SARIMA formula (</w:t>
      </w:r>
      <w:proofErr w:type="spellStart"/>
      <w:proofErr w:type="gramStart"/>
      <w:r w:rsidRPr="00A32004">
        <w:rPr>
          <w:rFonts w:ascii="Verdana" w:eastAsia="Verdana" w:hAnsi="Verdana" w:cs="Verdana"/>
          <w:sz w:val="20"/>
          <w:szCs w:val="20"/>
        </w:rPr>
        <w:t>p,d</w:t>
      </w:r>
      <w:proofErr w:type="gramEnd"/>
      <w:r w:rsidRPr="00A32004">
        <w:rPr>
          <w:rFonts w:ascii="Verdana" w:eastAsia="Verdana" w:hAnsi="Verdana" w:cs="Verdana"/>
          <w:sz w:val="20"/>
          <w:szCs w:val="20"/>
        </w:rPr>
        <w:t>,q</w:t>
      </w:r>
      <w:proofErr w:type="spellEnd"/>
      <w:r w:rsidRPr="00A32004">
        <w:rPr>
          <w:rFonts w:ascii="Verdana" w:eastAsia="Verdana" w:hAnsi="Verdana" w:cs="Verdana"/>
          <w:sz w:val="20"/>
          <w:szCs w:val="20"/>
        </w:rPr>
        <w:t>)(P,D,Q,s), the parameters for these models are defined as follows:</w:t>
      </w:r>
    </w:p>
    <w:tbl>
      <w:tblPr>
        <w:tblStyle w:val="TableGrid"/>
        <w:tblW w:w="9360" w:type="dxa"/>
        <w:jc w:val="center"/>
        <w:tblInd w:w="0" w:type="dxa"/>
        <w:tblLook w:val="04A0" w:firstRow="1" w:lastRow="0" w:firstColumn="1" w:lastColumn="0" w:noHBand="0" w:noVBand="1"/>
      </w:tblPr>
      <w:tblGrid>
        <w:gridCol w:w="1712"/>
        <w:gridCol w:w="7648"/>
      </w:tblGrid>
      <w:tr w:rsidR="001E66E0" w14:paraId="234D201A" w14:textId="77777777" w:rsidTr="006F10F8">
        <w:trPr>
          <w:trHeight w:val="288"/>
          <w:jc w:val="center"/>
        </w:trPr>
        <w:tc>
          <w:tcPr>
            <w:tcW w:w="1440" w:type="dxa"/>
            <w:tcBorders>
              <w:top w:val="nil"/>
              <w:left w:val="nil"/>
              <w:bottom w:val="single" w:sz="4" w:space="0" w:color="auto"/>
              <w:right w:val="nil"/>
            </w:tcBorders>
            <w:vAlign w:val="bottom"/>
          </w:tcPr>
          <w:p w14:paraId="731CB560" w14:textId="1901C10C" w:rsidR="001E66E0" w:rsidRPr="001E66E0" w:rsidRDefault="001E66E0" w:rsidP="001E66E0">
            <w:pPr>
              <w:jc w:val="right"/>
              <w:rPr>
                <w:rFonts w:ascii="Verdana" w:eastAsia="Verdana" w:hAnsi="Verdana" w:cs="Verdana"/>
                <w:b/>
                <w:bCs/>
                <w:i/>
                <w:iCs/>
                <w:color w:val="808080" w:themeColor="background1" w:themeShade="80"/>
              </w:rPr>
            </w:pPr>
            <w:r w:rsidRPr="001E66E0">
              <w:rPr>
                <w:rFonts w:ascii="Verdana" w:eastAsia="Verdana" w:hAnsi="Verdana" w:cs="Verdana"/>
                <w:b/>
                <w:bCs/>
                <w:i/>
                <w:iCs/>
                <w:color w:val="808080" w:themeColor="background1" w:themeShade="80"/>
              </w:rPr>
              <w:t>Variable</w:t>
            </w:r>
          </w:p>
        </w:tc>
        <w:tc>
          <w:tcPr>
            <w:tcW w:w="7920" w:type="dxa"/>
            <w:tcBorders>
              <w:top w:val="nil"/>
              <w:left w:val="nil"/>
              <w:bottom w:val="single" w:sz="4" w:space="0" w:color="auto"/>
              <w:right w:val="nil"/>
            </w:tcBorders>
            <w:vAlign w:val="bottom"/>
          </w:tcPr>
          <w:p w14:paraId="2F6726ED" w14:textId="7D4D06DD" w:rsidR="001E66E0" w:rsidRPr="001E66E0" w:rsidRDefault="001E66E0" w:rsidP="001E66E0">
            <w:pPr>
              <w:ind w:left="0"/>
              <w:jc w:val="center"/>
              <w:rPr>
                <w:rFonts w:ascii="Verdana" w:eastAsia="Verdana" w:hAnsi="Verdana" w:cs="Verdana"/>
                <w:b/>
                <w:bCs/>
              </w:rPr>
            </w:pPr>
            <w:r w:rsidRPr="001E66E0">
              <w:rPr>
                <w:rFonts w:ascii="Verdana" w:eastAsia="Verdana" w:hAnsi="Verdana" w:cs="Verdana"/>
                <w:b/>
                <w:bCs/>
              </w:rPr>
              <w:t>Explanation</w:t>
            </w:r>
          </w:p>
        </w:tc>
      </w:tr>
      <w:tr w:rsidR="001E66E0" w14:paraId="1BC04E59" w14:textId="77777777" w:rsidTr="006F10F8">
        <w:trPr>
          <w:jc w:val="center"/>
        </w:trPr>
        <w:tc>
          <w:tcPr>
            <w:tcW w:w="1440" w:type="dxa"/>
            <w:tcBorders>
              <w:top w:val="single" w:sz="4" w:space="0" w:color="auto"/>
              <w:left w:val="nil"/>
              <w:bottom w:val="dotted" w:sz="4" w:space="0" w:color="BFBFBF" w:themeColor="background1" w:themeShade="BF"/>
              <w:right w:val="dotted" w:sz="4" w:space="0" w:color="BFBFBF" w:themeColor="background1" w:themeShade="BF"/>
            </w:tcBorders>
            <w:vAlign w:val="center"/>
          </w:tcPr>
          <w:p w14:paraId="7DB270A7" w14:textId="26F4A208" w:rsidR="001E66E0" w:rsidRPr="001E66E0" w:rsidRDefault="001E66E0" w:rsidP="001E66E0">
            <w:pPr>
              <w:spacing w:before="240" w:after="240"/>
              <w:ind w:left="0"/>
              <w:jc w:val="right"/>
              <w:rPr>
                <w:rFonts w:ascii="Verdana" w:eastAsia="Verdana" w:hAnsi="Verdana" w:cs="Verdana"/>
                <w:i/>
                <w:iCs/>
                <w:color w:val="808080" w:themeColor="background1" w:themeShade="80"/>
              </w:rPr>
            </w:pPr>
            <w:r w:rsidRPr="001E66E0">
              <w:rPr>
                <w:rFonts w:ascii="Verdana" w:eastAsia="Verdana" w:hAnsi="Verdana" w:cs="Verdana"/>
                <w:i/>
                <w:iCs/>
                <w:color w:val="808080" w:themeColor="background1" w:themeShade="80"/>
              </w:rPr>
              <w:t>p and seasonal P</w:t>
            </w:r>
          </w:p>
        </w:tc>
        <w:tc>
          <w:tcPr>
            <w:tcW w:w="7920" w:type="dxa"/>
            <w:tcBorders>
              <w:top w:val="single" w:sz="4" w:space="0" w:color="auto"/>
              <w:left w:val="dotted" w:sz="4" w:space="0" w:color="BFBFBF" w:themeColor="background1" w:themeShade="BF"/>
              <w:bottom w:val="dotted" w:sz="4" w:space="0" w:color="BFBFBF" w:themeColor="background1" w:themeShade="BF"/>
            </w:tcBorders>
            <w:vAlign w:val="center"/>
          </w:tcPr>
          <w:p w14:paraId="4198BE10" w14:textId="217CEA95" w:rsidR="001E66E0" w:rsidRPr="001E66E0" w:rsidRDefault="001E66E0" w:rsidP="001E66E0">
            <w:pPr>
              <w:spacing w:before="240" w:after="240"/>
              <w:ind w:left="0"/>
              <w:rPr>
                <w:rFonts w:ascii="Verdana" w:eastAsia="Verdana" w:hAnsi="Verdana" w:cs="Verdana"/>
              </w:rPr>
            </w:pPr>
            <w:r w:rsidRPr="001E66E0">
              <w:rPr>
                <w:rFonts w:ascii="Verdana" w:eastAsia="Verdana" w:hAnsi="Verdana" w:cs="Verdana"/>
              </w:rPr>
              <w:t>Represents the number of autoregressive terms (the number of lags in the stationary series).</w:t>
            </w:r>
          </w:p>
        </w:tc>
      </w:tr>
      <w:tr w:rsidR="001E66E0" w14:paraId="52926762" w14:textId="77777777" w:rsidTr="006F10F8">
        <w:trPr>
          <w:jc w:val="center"/>
        </w:trPr>
        <w:tc>
          <w:tcPr>
            <w:tcW w:w="1440" w:type="dxa"/>
            <w:tcBorders>
              <w:top w:val="dotted" w:sz="4" w:space="0" w:color="BFBFBF" w:themeColor="background1" w:themeShade="BF"/>
              <w:left w:val="nil"/>
              <w:bottom w:val="dotted" w:sz="4" w:space="0" w:color="BFBFBF" w:themeColor="background1" w:themeShade="BF"/>
              <w:right w:val="dotted" w:sz="4" w:space="0" w:color="BFBFBF" w:themeColor="background1" w:themeShade="BF"/>
            </w:tcBorders>
            <w:vAlign w:val="center"/>
          </w:tcPr>
          <w:p w14:paraId="3B8A5A57" w14:textId="22991904" w:rsidR="001E66E0" w:rsidRPr="001E66E0" w:rsidRDefault="001E66E0" w:rsidP="001E66E0">
            <w:pPr>
              <w:spacing w:before="240" w:after="240"/>
              <w:ind w:left="0"/>
              <w:jc w:val="right"/>
              <w:rPr>
                <w:rFonts w:ascii="Verdana" w:eastAsia="Verdana" w:hAnsi="Verdana" w:cs="Verdana"/>
                <w:i/>
                <w:iCs/>
                <w:color w:val="808080" w:themeColor="background1" w:themeShade="80"/>
              </w:rPr>
            </w:pPr>
            <w:r w:rsidRPr="001E66E0">
              <w:rPr>
                <w:rFonts w:ascii="Verdana" w:eastAsia="Verdana" w:hAnsi="Verdana" w:cs="Verdana"/>
                <w:i/>
                <w:iCs/>
                <w:color w:val="808080" w:themeColor="background1" w:themeShade="80"/>
              </w:rPr>
              <w:t>d and seasonal D</w:t>
            </w:r>
          </w:p>
        </w:tc>
        <w:tc>
          <w:tcPr>
            <w:tcW w:w="7920" w:type="dxa"/>
            <w:tcBorders>
              <w:top w:val="dotted" w:sz="4" w:space="0" w:color="BFBFBF" w:themeColor="background1" w:themeShade="BF"/>
              <w:left w:val="dotted" w:sz="4" w:space="0" w:color="BFBFBF" w:themeColor="background1" w:themeShade="BF"/>
              <w:bottom w:val="dotted" w:sz="4" w:space="0" w:color="BFBFBF" w:themeColor="background1" w:themeShade="BF"/>
            </w:tcBorders>
            <w:vAlign w:val="center"/>
          </w:tcPr>
          <w:p w14:paraId="45B88350" w14:textId="323F5527" w:rsidR="001E66E0" w:rsidRPr="001E66E0" w:rsidRDefault="001E66E0" w:rsidP="001E66E0">
            <w:pPr>
              <w:spacing w:before="240" w:after="240"/>
              <w:ind w:left="0"/>
              <w:rPr>
                <w:rFonts w:ascii="Verdana" w:eastAsia="Verdana" w:hAnsi="Verdana" w:cs="Verdana"/>
              </w:rPr>
            </w:pPr>
            <w:r w:rsidRPr="001E66E0">
              <w:rPr>
                <w:rFonts w:ascii="Verdana" w:eastAsia="Verdana" w:hAnsi="Verdana" w:cs="Verdana"/>
              </w:rPr>
              <w:t>Represents the number of differences required to make the series stationary.</w:t>
            </w:r>
          </w:p>
        </w:tc>
      </w:tr>
      <w:tr w:rsidR="001E66E0" w14:paraId="235B9779" w14:textId="77777777" w:rsidTr="006F10F8">
        <w:trPr>
          <w:jc w:val="center"/>
        </w:trPr>
        <w:tc>
          <w:tcPr>
            <w:tcW w:w="1440" w:type="dxa"/>
            <w:tcBorders>
              <w:top w:val="dotted" w:sz="4" w:space="0" w:color="BFBFBF" w:themeColor="background1" w:themeShade="BF"/>
              <w:left w:val="nil"/>
              <w:bottom w:val="dotted" w:sz="4" w:space="0" w:color="BFBFBF" w:themeColor="background1" w:themeShade="BF"/>
              <w:right w:val="dotted" w:sz="4" w:space="0" w:color="BFBFBF" w:themeColor="background1" w:themeShade="BF"/>
            </w:tcBorders>
            <w:vAlign w:val="center"/>
          </w:tcPr>
          <w:p w14:paraId="5594F3D7" w14:textId="773EFBA3" w:rsidR="001E66E0" w:rsidRPr="001E66E0" w:rsidRDefault="001E66E0" w:rsidP="001E66E0">
            <w:pPr>
              <w:spacing w:before="240" w:after="240"/>
              <w:ind w:left="0"/>
              <w:jc w:val="right"/>
              <w:rPr>
                <w:rFonts w:ascii="Verdana" w:eastAsia="Verdana" w:hAnsi="Verdana" w:cs="Verdana"/>
                <w:i/>
                <w:iCs/>
                <w:color w:val="808080" w:themeColor="background1" w:themeShade="80"/>
              </w:rPr>
            </w:pPr>
            <w:r w:rsidRPr="001E66E0">
              <w:rPr>
                <w:rFonts w:ascii="Verdana" w:eastAsia="Verdana" w:hAnsi="Verdana" w:cs="Verdana"/>
                <w:i/>
                <w:iCs/>
                <w:color w:val="808080" w:themeColor="background1" w:themeShade="80"/>
              </w:rPr>
              <w:t>q and seasonal Q</w:t>
            </w:r>
          </w:p>
        </w:tc>
        <w:tc>
          <w:tcPr>
            <w:tcW w:w="7920" w:type="dxa"/>
            <w:tcBorders>
              <w:top w:val="dotted" w:sz="4" w:space="0" w:color="BFBFBF" w:themeColor="background1" w:themeShade="BF"/>
              <w:left w:val="dotted" w:sz="4" w:space="0" w:color="BFBFBF" w:themeColor="background1" w:themeShade="BF"/>
              <w:bottom w:val="dotted" w:sz="4" w:space="0" w:color="BFBFBF" w:themeColor="background1" w:themeShade="BF"/>
            </w:tcBorders>
            <w:vAlign w:val="center"/>
          </w:tcPr>
          <w:p w14:paraId="4E5B65C2" w14:textId="40849C3C" w:rsidR="001E66E0" w:rsidRPr="001E66E0" w:rsidRDefault="001E66E0" w:rsidP="001E66E0">
            <w:pPr>
              <w:spacing w:before="240" w:after="240"/>
              <w:ind w:left="0"/>
              <w:rPr>
                <w:rFonts w:ascii="Verdana" w:eastAsia="Verdana" w:hAnsi="Verdana" w:cs="Verdana"/>
              </w:rPr>
            </w:pPr>
            <w:r w:rsidRPr="001E66E0">
              <w:rPr>
                <w:rFonts w:ascii="Verdana" w:eastAsia="Verdana" w:hAnsi="Verdana" w:cs="Verdana"/>
              </w:rPr>
              <w:t>Represents the number of moving average terms (the number of lags in the forecast errors).</w:t>
            </w:r>
          </w:p>
        </w:tc>
      </w:tr>
      <w:tr w:rsidR="001E66E0" w14:paraId="7C43564A" w14:textId="77777777" w:rsidTr="006F10F8">
        <w:trPr>
          <w:jc w:val="center"/>
        </w:trPr>
        <w:tc>
          <w:tcPr>
            <w:tcW w:w="1440" w:type="dxa"/>
            <w:tcBorders>
              <w:top w:val="dotted" w:sz="4" w:space="0" w:color="BFBFBF" w:themeColor="background1" w:themeShade="BF"/>
              <w:left w:val="nil"/>
              <w:right w:val="dotted" w:sz="4" w:space="0" w:color="BFBFBF" w:themeColor="background1" w:themeShade="BF"/>
            </w:tcBorders>
            <w:vAlign w:val="center"/>
          </w:tcPr>
          <w:p w14:paraId="3C4DB728" w14:textId="1AA719AB" w:rsidR="001E66E0" w:rsidRPr="001E66E0" w:rsidRDefault="001E66E0" w:rsidP="001E66E0">
            <w:pPr>
              <w:spacing w:before="240" w:after="240"/>
              <w:ind w:left="0"/>
              <w:jc w:val="right"/>
              <w:rPr>
                <w:rFonts w:ascii="Verdana" w:eastAsia="Verdana" w:hAnsi="Verdana" w:cs="Verdana"/>
                <w:i/>
                <w:iCs/>
                <w:color w:val="808080" w:themeColor="background1" w:themeShade="80"/>
              </w:rPr>
            </w:pPr>
            <w:r w:rsidRPr="001E66E0">
              <w:rPr>
                <w:rFonts w:ascii="Verdana" w:eastAsia="Verdana" w:hAnsi="Verdana" w:cs="Verdana"/>
                <w:i/>
                <w:iCs/>
                <w:color w:val="808080" w:themeColor="background1" w:themeShade="80"/>
              </w:rPr>
              <w:t>s</w:t>
            </w:r>
          </w:p>
        </w:tc>
        <w:tc>
          <w:tcPr>
            <w:tcW w:w="7920" w:type="dxa"/>
            <w:tcBorders>
              <w:top w:val="dotted" w:sz="4" w:space="0" w:color="BFBFBF" w:themeColor="background1" w:themeShade="BF"/>
              <w:left w:val="dotted" w:sz="4" w:space="0" w:color="BFBFBF" w:themeColor="background1" w:themeShade="BF"/>
            </w:tcBorders>
            <w:vAlign w:val="center"/>
          </w:tcPr>
          <w:p w14:paraId="0C784031" w14:textId="50B55059" w:rsidR="001E66E0" w:rsidRPr="001E66E0" w:rsidRDefault="001E66E0" w:rsidP="001E66E0">
            <w:pPr>
              <w:spacing w:after="240"/>
              <w:ind w:left="0"/>
              <w:rPr>
                <w:rFonts w:ascii="Verdana" w:eastAsia="Verdana" w:hAnsi="Verdana" w:cs="Verdana"/>
              </w:rPr>
            </w:pPr>
            <w:r w:rsidRPr="001E66E0">
              <w:rPr>
                <w:rFonts w:ascii="Verdana" w:eastAsia="Verdana" w:hAnsi="Verdana" w:cs="Verdana"/>
              </w:rPr>
              <w:t>Represents the length of the seasonal cycle in the data.</w:t>
            </w:r>
          </w:p>
        </w:tc>
      </w:tr>
    </w:tbl>
    <w:p w14:paraId="610B9C38" w14:textId="77777777" w:rsidR="001E66E0" w:rsidRDefault="001E66E0">
      <w:pPr>
        <w:spacing w:after="240"/>
        <w:rPr>
          <w:rFonts w:ascii="Verdana" w:eastAsia="Verdana" w:hAnsi="Verdana" w:cs="Verdana"/>
          <w:sz w:val="24"/>
          <w:szCs w:val="24"/>
        </w:rPr>
      </w:pPr>
    </w:p>
    <w:p w14:paraId="569403EE" w14:textId="77777777" w:rsidR="00316F6A" w:rsidRPr="00BD1D82" w:rsidRDefault="00000000">
      <w:pPr>
        <w:keepNext/>
        <w:keepLines/>
        <w:spacing w:before="320" w:after="120" w:line="240" w:lineRule="auto"/>
        <w:rPr>
          <w:rFonts w:ascii="Verdana" w:eastAsia="Verdana" w:hAnsi="Verdana" w:cs="Verdana"/>
          <w:b/>
          <w:color w:val="625750"/>
          <w:sz w:val="24"/>
          <w:szCs w:val="24"/>
        </w:rPr>
      </w:pPr>
      <w:r w:rsidRPr="00BD1D82">
        <w:rPr>
          <w:rFonts w:ascii="Verdana" w:eastAsia="Verdana" w:hAnsi="Verdana" w:cs="Verdana"/>
          <w:b/>
          <w:color w:val="625750"/>
          <w:sz w:val="24"/>
          <w:szCs w:val="24"/>
        </w:rPr>
        <w:t>Evaluation Metric</w:t>
      </w:r>
    </w:p>
    <w:p w14:paraId="0767ADF6" w14:textId="5546BAD4" w:rsidR="00316F6A" w:rsidRPr="00A32004" w:rsidRDefault="00000000">
      <w:pPr>
        <w:spacing w:before="240" w:after="240"/>
        <w:rPr>
          <w:rFonts w:ascii="Verdana" w:eastAsia="Verdana" w:hAnsi="Verdana" w:cs="Verdana"/>
          <w:sz w:val="20"/>
          <w:szCs w:val="20"/>
        </w:rPr>
      </w:pPr>
      <w:r w:rsidRPr="00A32004">
        <w:rPr>
          <w:rFonts w:ascii="Verdana" w:eastAsia="Verdana" w:hAnsi="Verdana" w:cs="Verdana"/>
          <w:sz w:val="20"/>
          <w:szCs w:val="20"/>
        </w:rPr>
        <w:t xml:space="preserve">The Mean Absolute Percentage Error (MAPE) is a commonly used metric to evaluate the performance of a SARIMA model. This metric is calculated by taking the absolute difference between each predicted data point and its corresponding test point, dividing that value by the test point, and then averaging </w:t>
      </w:r>
      <w:r w:rsidR="00033C93" w:rsidRPr="00A32004">
        <w:rPr>
          <w:rFonts w:ascii="Verdana" w:eastAsia="Verdana" w:hAnsi="Verdana" w:cs="Verdana"/>
          <w:sz w:val="20"/>
          <w:szCs w:val="20"/>
        </w:rPr>
        <w:t>all</w:t>
      </w:r>
      <w:r w:rsidRPr="00A32004">
        <w:rPr>
          <w:rFonts w:ascii="Verdana" w:eastAsia="Verdana" w:hAnsi="Verdana" w:cs="Verdana"/>
          <w:sz w:val="20"/>
          <w:szCs w:val="20"/>
        </w:rPr>
        <w:t xml:space="preserve"> </w:t>
      </w:r>
      <w:r w:rsidR="00033C93" w:rsidRPr="00A32004">
        <w:rPr>
          <w:rFonts w:ascii="Verdana" w:eastAsia="Verdana" w:hAnsi="Verdana" w:cs="Verdana"/>
          <w:sz w:val="20"/>
          <w:szCs w:val="20"/>
        </w:rPr>
        <w:t xml:space="preserve">absolute </w:t>
      </w:r>
      <w:r w:rsidRPr="00A32004">
        <w:rPr>
          <w:rFonts w:ascii="Verdana" w:eastAsia="Verdana" w:hAnsi="Verdana" w:cs="Verdana"/>
          <w:sz w:val="20"/>
          <w:szCs w:val="20"/>
        </w:rPr>
        <w:t>percentage differences to give the MAPE.</w:t>
      </w:r>
    </w:p>
    <w:p w14:paraId="2F896A72" w14:textId="77777777" w:rsidR="00316F6A" w:rsidRPr="00BD1D82" w:rsidRDefault="00000000">
      <w:pPr>
        <w:spacing w:after="240"/>
        <w:rPr>
          <w:rFonts w:ascii="Verdana" w:eastAsia="Verdana" w:hAnsi="Verdana" w:cs="Verdana"/>
          <w:sz w:val="24"/>
          <w:szCs w:val="24"/>
        </w:rPr>
      </w:pPr>
      <w:r w:rsidRPr="00BD1D82">
        <w:rPr>
          <w:rFonts w:ascii="Verdana" w:eastAsia="Verdana" w:hAnsi="Verdana" w:cs="Verdana"/>
          <w:noProof/>
          <w:sz w:val="24"/>
          <w:szCs w:val="24"/>
        </w:rPr>
        <w:drawing>
          <wp:inline distT="114300" distB="114300" distL="114300" distR="114300" wp14:anchorId="733B4E7A" wp14:editId="453E8D5D">
            <wp:extent cx="2605088" cy="954481"/>
            <wp:effectExtent l="0" t="0" r="0" b="0"/>
            <wp:docPr id="4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605088" cy="954481"/>
                    </a:xfrm>
                    <a:prstGeom prst="rect">
                      <a:avLst/>
                    </a:prstGeom>
                    <a:ln/>
                  </pic:spPr>
                </pic:pic>
              </a:graphicData>
            </a:graphic>
          </wp:inline>
        </w:drawing>
      </w:r>
    </w:p>
    <w:p w14:paraId="32F834BF" w14:textId="77777777" w:rsidR="005E129B" w:rsidRDefault="005E129B" w:rsidP="005E129B">
      <w:pPr>
        <w:rPr>
          <w:rFonts w:ascii="Verdana" w:eastAsia="Verdana" w:hAnsi="Verdana" w:cs="Verdana"/>
          <w:color w:val="000000"/>
          <w:sz w:val="24"/>
          <w:szCs w:val="24"/>
        </w:rPr>
      </w:pPr>
      <w:bookmarkStart w:id="46" w:name="_heading=h.3dy6vkm" w:colFirst="0" w:colLast="0"/>
      <w:bookmarkStart w:id="47" w:name="_heading=h.1t3h5sf" w:colFirst="0" w:colLast="0"/>
      <w:bookmarkEnd w:id="46"/>
      <w:bookmarkEnd w:id="47"/>
    </w:p>
    <w:p w14:paraId="499ECEDA" w14:textId="741853E6" w:rsidR="00316F6A" w:rsidRPr="005E129B" w:rsidRDefault="00522C61" w:rsidP="005E129B">
      <w:pPr>
        <w:pStyle w:val="Heading1"/>
        <w:spacing w:before="0"/>
        <w:rPr>
          <w:rFonts w:eastAsia="Verdana"/>
          <w:sz w:val="40"/>
          <w:szCs w:val="40"/>
        </w:rPr>
      </w:pPr>
      <w:bookmarkStart w:id="48" w:name="_Toc127294471"/>
      <w:bookmarkStart w:id="49" w:name="_Toc127296514"/>
      <w:r>
        <w:rPr>
          <w:rFonts w:eastAsia="Verdana"/>
          <w:sz w:val="40"/>
          <w:szCs w:val="40"/>
        </w:rPr>
        <w:t>Results</w:t>
      </w:r>
      <w:bookmarkEnd w:id="48"/>
      <w:bookmarkEnd w:id="49"/>
    </w:p>
    <w:p w14:paraId="0F7B1915" w14:textId="7249D12B" w:rsidR="005E129B" w:rsidRPr="00EB1EE3" w:rsidRDefault="005E129B" w:rsidP="005E129B">
      <w:pPr>
        <w:spacing w:after="240"/>
        <w:rPr>
          <w:rFonts w:ascii="Verdana" w:eastAsia="Verdana" w:hAnsi="Verdana" w:cs="Verdana"/>
          <w:sz w:val="20"/>
          <w:szCs w:val="20"/>
        </w:rPr>
      </w:pPr>
      <w:r w:rsidRPr="00EB1EE3">
        <w:rPr>
          <w:rFonts w:ascii="Verdana" w:eastAsia="Verdana" w:hAnsi="Verdana" w:cs="Verdana"/>
          <w:color w:val="000000"/>
          <w:sz w:val="20"/>
          <w:szCs w:val="20"/>
        </w:rPr>
        <w:t xml:space="preserve">To evaluate the model effectiveness, we fit a SARIMA model to the data aggregated over all accounts and calculated the MAPE between the predicted values and the actual data. The test set was created from the latter 20% of the data and the training set from the first 80% </w:t>
      </w:r>
      <w:r w:rsidRPr="00EB1EE3">
        <w:rPr>
          <w:rFonts w:ascii="Verdana" w:eastAsia="Verdana" w:hAnsi="Verdana" w:cs="Verdana"/>
          <w:color w:val="000000"/>
          <w:sz w:val="20"/>
          <w:szCs w:val="20"/>
        </w:rPr>
        <w:lastRenderedPageBreak/>
        <w:t>of the data. After fitting the model to the aggregated data, we performed the same modeling for each account. For each account, the test set was created from the latter 20% of the data and the training set from the first 80% of the data.</w:t>
      </w:r>
    </w:p>
    <w:p w14:paraId="6DDD4851" w14:textId="7DE02827" w:rsidR="007860B9" w:rsidRPr="00557639" w:rsidRDefault="007860B9" w:rsidP="007860B9">
      <w:pPr>
        <w:pStyle w:val="Heading2"/>
        <w:spacing w:before="0" w:after="0"/>
      </w:pPr>
      <w:bookmarkStart w:id="50" w:name="_Toc127294472"/>
      <w:bookmarkStart w:id="51" w:name="_Toc127296515"/>
      <w:r>
        <w:t>All Accounts Combined</w:t>
      </w:r>
      <w:bookmarkEnd w:id="50"/>
      <w:bookmarkEnd w:id="51"/>
    </w:p>
    <w:p w14:paraId="6C7261ED" w14:textId="61B165F0" w:rsidR="00316F6A" w:rsidRPr="00CD6209" w:rsidRDefault="00EB1EE3" w:rsidP="00EB1EE3">
      <w:pPr>
        <w:spacing w:after="240"/>
        <w:rPr>
          <w:rFonts w:ascii="Verdana" w:eastAsia="Verdana" w:hAnsi="Verdana" w:cs="Verdana"/>
          <w:color w:val="000000"/>
          <w:sz w:val="20"/>
          <w:szCs w:val="20"/>
        </w:rPr>
      </w:pPr>
      <w:r w:rsidRPr="00EB1EE3">
        <w:rPr>
          <w:rFonts w:ascii="Verdana" w:eastAsia="Verdana" w:hAnsi="Verdana" w:cs="Verdana"/>
          <w:color w:val="000000"/>
          <w:sz w:val="20"/>
          <w:szCs w:val="20"/>
        </w:rPr>
        <w:t xml:space="preserve">Fitting a </w:t>
      </w:r>
      <w:proofErr w:type="gramStart"/>
      <w:r w:rsidRPr="00EB1EE3">
        <w:rPr>
          <w:rFonts w:ascii="Verdana" w:eastAsia="Verdana" w:hAnsi="Verdana" w:cs="Verdana"/>
          <w:color w:val="000000"/>
          <w:sz w:val="20"/>
          <w:szCs w:val="20"/>
        </w:rPr>
        <w:t>SARIMA(</w:t>
      </w:r>
      <w:proofErr w:type="gramEnd"/>
      <w:r w:rsidRPr="00EB1EE3">
        <w:rPr>
          <w:rFonts w:ascii="Verdana" w:eastAsia="Verdana" w:hAnsi="Verdana" w:cs="Verdana"/>
          <w:color w:val="000000"/>
          <w:sz w:val="20"/>
          <w:szCs w:val="20"/>
        </w:rPr>
        <w:t>0, 1, 1)x(0,1, 1)</w:t>
      </w:r>
      <w:r w:rsidRPr="00CD6209">
        <w:rPr>
          <w:rFonts w:ascii="Verdana" w:eastAsia="Verdana" w:hAnsi="Verdana" w:cs="Verdana"/>
          <w:color w:val="000000"/>
          <w:sz w:val="20"/>
          <w:szCs w:val="20"/>
          <w:vertAlign w:val="subscript"/>
        </w:rPr>
        <w:t>52</w:t>
      </w:r>
      <w:r w:rsidR="00CD6209">
        <w:rPr>
          <w:rFonts w:ascii="Verdana" w:eastAsia="Verdana" w:hAnsi="Verdana" w:cs="Verdana"/>
          <w:color w:val="000000"/>
          <w:sz w:val="20"/>
          <w:szCs w:val="20"/>
          <w:vertAlign w:val="subscript"/>
        </w:rPr>
        <w:t xml:space="preserve"> </w:t>
      </w:r>
      <w:r w:rsidR="00CD6209" w:rsidRPr="00CD6209">
        <w:rPr>
          <w:rFonts w:ascii="Verdana" w:eastAsia="Verdana" w:hAnsi="Verdana" w:cs="Verdana"/>
          <w:color w:val="000000"/>
          <w:sz w:val="20"/>
          <w:szCs w:val="20"/>
        </w:rPr>
        <w:t xml:space="preserve">resulted </w:t>
      </w:r>
      <w:r w:rsidR="00CD6209">
        <w:rPr>
          <w:rFonts w:ascii="Verdana" w:eastAsia="Verdana" w:hAnsi="Verdana" w:cs="Verdana"/>
          <w:color w:val="000000"/>
          <w:sz w:val="20"/>
          <w:szCs w:val="20"/>
        </w:rPr>
        <w:t xml:space="preserve">in a test MAPE of </w:t>
      </w:r>
      <w:r w:rsidR="00CD6209" w:rsidRPr="00CD6209">
        <w:rPr>
          <w:rFonts w:ascii="Verdana" w:eastAsia="Verdana" w:hAnsi="Verdana" w:cs="Verdana"/>
          <w:b/>
          <w:bCs/>
          <w:color w:val="000000"/>
          <w:sz w:val="20"/>
          <w:szCs w:val="20"/>
        </w:rPr>
        <w:t>4.5%</w:t>
      </w:r>
      <w:r w:rsidR="00CD6209">
        <w:rPr>
          <w:rFonts w:ascii="Verdana" w:eastAsia="Verdana" w:hAnsi="Verdana" w:cs="Verdana"/>
          <w:color w:val="000000"/>
          <w:sz w:val="20"/>
          <w:szCs w:val="20"/>
        </w:rPr>
        <w:t xml:space="preserve">. </w:t>
      </w:r>
    </w:p>
    <w:p w14:paraId="4810D5F3" w14:textId="77777777" w:rsidR="00863D9A" w:rsidRDefault="00863D9A" w:rsidP="0058149B">
      <w:pPr>
        <w:keepNext/>
        <w:spacing w:after="240"/>
        <w:jc w:val="center"/>
      </w:pPr>
      <w:r>
        <w:rPr>
          <w:noProof/>
        </w:rPr>
        <w:drawing>
          <wp:inline distT="0" distB="0" distL="0" distR="0" wp14:anchorId="70A5E10D" wp14:editId="1E6816F5">
            <wp:extent cx="4775351" cy="2743200"/>
            <wp:effectExtent l="0" t="0" r="635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75351" cy="2743200"/>
                    </a:xfrm>
                    <a:prstGeom prst="rect">
                      <a:avLst/>
                    </a:prstGeom>
                    <a:noFill/>
                    <a:ln>
                      <a:noFill/>
                    </a:ln>
                  </pic:spPr>
                </pic:pic>
              </a:graphicData>
            </a:graphic>
          </wp:inline>
        </w:drawing>
      </w:r>
    </w:p>
    <w:p w14:paraId="6F659D3E" w14:textId="59B77986" w:rsidR="00316F6A" w:rsidRPr="00EB1EE3" w:rsidRDefault="00863D9A" w:rsidP="00863D9A">
      <w:pPr>
        <w:pStyle w:val="Caption"/>
        <w:jc w:val="center"/>
        <w:rPr>
          <w:rFonts w:ascii="Verdana" w:eastAsia="Verdana" w:hAnsi="Verdana" w:cs="Verdana"/>
          <w:color w:val="000000"/>
          <w:sz w:val="20"/>
          <w:szCs w:val="20"/>
        </w:rPr>
      </w:pPr>
      <w:bookmarkStart w:id="52" w:name="_Toc127296544"/>
      <w:r>
        <w:t xml:space="preserve">Figure </w:t>
      </w:r>
      <w:fldSimple w:instr=" SEQ Figure \* ARABIC ">
        <w:r w:rsidR="00B52277">
          <w:rPr>
            <w:noProof/>
          </w:rPr>
          <w:t>9</w:t>
        </w:r>
      </w:fldSimple>
      <w:r>
        <w:t>: All Accounts Combined Model Fit / Prediction</w:t>
      </w:r>
      <w:bookmarkEnd w:id="52"/>
    </w:p>
    <w:p w14:paraId="37119609" w14:textId="20B89692" w:rsidR="0058149B" w:rsidRPr="00557639" w:rsidRDefault="0058149B" w:rsidP="0058149B">
      <w:pPr>
        <w:pStyle w:val="Heading2"/>
        <w:spacing w:before="0" w:after="0"/>
      </w:pPr>
      <w:bookmarkStart w:id="53" w:name="_Toc127296516"/>
      <w:r>
        <w:t>Individual Accounts</w:t>
      </w:r>
      <w:bookmarkEnd w:id="53"/>
    </w:p>
    <w:p w14:paraId="76AE9971" w14:textId="56383955" w:rsidR="00A86C76" w:rsidRPr="00EB1EE3" w:rsidRDefault="00B94E4B" w:rsidP="00A86C76">
      <w:pPr>
        <w:spacing w:after="240"/>
        <w:rPr>
          <w:rFonts w:ascii="Verdana" w:eastAsia="Verdana" w:hAnsi="Verdana" w:cs="Verdana"/>
          <w:color w:val="000000"/>
          <w:sz w:val="20"/>
          <w:szCs w:val="20"/>
        </w:rPr>
      </w:pPr>
      <w:r>
        <w:rPr>
          <w:rFonts w:ascii="Verdana" w:eastAsia="Verdana" w:hAnsi="Verdana" w:cs="Verdana"/>
          <w:color w:val="000000"/>
          <w:sz w:val="20"/>
          <w:szCs w:val="20"/>
        </w:rPr>
        <w:t xml:space="preserve">Performing the same process at </w:t>
      </w:r>
      <w:r w:rsidR="00567C46">
        <w:rPr>
          <w:rFonts w:ascii="Verdana" w:eastAsia="Verdana" w:hAnsi="Verdana" w:cs="Verdana"/>
          <w:color w:val="000000"/>
          <w:sz w:val="20"/>
          <w:szCs w:val="20"/>
        </w:rPr>
        <w:t>the individual account level resulted in many different models, with many different MAPE values. A histogram was developed for the 370 individual accounts’ MAPE calculated on the test set (last 20% of the data).</w:t>
      </w:r>
    </w:p>
    <w:p w14:paraId="3E3E38E4" w14:textId="77777777" w:rsidR="00735683" w:rsidRDefault="00735683" w:rsidP="00735683">
      <w:pPr>
        <w:keepNext/>
        <w:spacing w:after="240"/>
        <w:jc w:val="center"/>
      </w:pPr>
      <w:r>
        <w:rPr>
          <w:noProof/>
        </w:rPr>
        <w:drawing>
          <wp:inline distT="0" distB="0" distL="0" distR="0" wp14:anchorId="4D593213" wp14:editId="700F081D">
            <wp:extent cx="4207839" cy="2468880"/>
            <wp:effectExtent l="0" t="0" r="2540" b="762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07839" cy="2468880"/>
                    </a:xfrm>
                    <a:prstGeom prst="rect">
                      <a:avLst/>
                    </a:prstGeom>
                    <a:noFill/>
                    <a:ln>
                      <a:noFill/>
                    </a:ln>
                  </pic:spPr>
                </pic:pic>
              </a:graphicData>
            </a:graphic>
          </wp:inline>
        </w:drawing>
      </w:r>
    </w:p>
    <w:p w14:paraId="6C85C208" w14:textId="44786F69" w:rsidR="00316F6A" w:rsidRDefault="00735683" w:rsidP="00B52277">
      <w:pPr>
        <w:pStyle w:val="Caption"/>
        <w:jc w:val="center"/>
      </w:pPr>
      <w:bookmarkStart w:id="54" w:name="_Toc127296545"/>
      <w:r>
        <w:t xml:space="preserve">Figure </w:t>
      </w:r>
      <w:fldSimple w:instr=" SEQ Figure \* ARABIC ">
        <w:r w:rsidR="00B52277">
          <w:rPr>
            <w:noProof/>
          </w:rPr>
          <w:t>10</w:t>
        </w:r>
      </w:fldSimple>
      <w:r>
        <w:t>: MAPE Distribution - Individual Accounts</w:t>
      </w:r>
      <w:bookmarkEnd w:id="54"/>
    </w:p>
    <w:p w14:paraId="4998FC37" w14:textId="764DCA8B" w:rsidR="00B52277" w:rsidRPr="00B52277" w:rsidRDefault="00B52277" w:rsidP="00B52277">
      <w:pPr>
        <w:rPr>
          <w:rFonts w:ascii="Verdana" w:hAnsi="Verdana"/>
          <w:sz w:val="20"/>
          <w:szCs w:val="20"/>
        </w:rPr>
      </w:pPr>
      <w:r w:rsidRPr="00B52277">
        <w:rPr>
          <w:rFonts w:ascii="Verdana" w:hAnsi="Verdana"/>
          <w:sz w:val="20"/>
          <w:szCs w:val="20"/>
        </w:rPr>
        <w:lastRenderedPageBreak/>
        <w:t>Test set MAPE varied greatly between the individual accounts. The SARIMA model performed very well for some accounts and poorly for others.</w:t>
      </w: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16"/>
      </w:tblGrid>
      <w:tr w:rsidR="00B52277" w14:paraId="08A8EAB9" w14:textId="77777777" w:rsidTr="00B52277">
        <w:trPr>
          <w:trHeight w:val="4896"/>
          <w:jc w:val="center"/>
        </w:trPr>
        <w:tc>
          <w:tcPr>
            <w:tcW w:w="7416" w:type="dxa"/>
            <w:vAlign w:val="bottom"/>
          </w:tcPr>
          <w:p w14:paraId="23BC6EFE" w14:textId="0D9869C9" w:rsidR="00B52277" w:rsidRPr="00B52277" w:rsidRDefault="00B52277" w:rsidP="00B52277">
            <w:pPr>
              <w:ind w:left="0"/>
              <w:jc w:val="center"/>
              <w:rPr>
                <w:rFonts w:ascii="Verdana" w:hAnsi="Verdana"/>
              </w:rPr>
            </w:pPr>
          </w:p>
          <w:p w14:paraId="2B1EF313" w14:textId="5D5FFC70" w:rsidR="00B52277" w:rsidRPr="00B52277" w:rsidRDefault="00B52277" w:rsidP="00B52277">
            <w:pPr>
              <w:ind w:left="0"/>
              <w:jc w:val="center"/>
              <w:rPr>
                <w:rFonts w:ascii="Verdana" w:hAnsi="Verdana"/>
              </w:rPr>
            </w:pPr>
          </w:p>
          <w:p w14:paraId="46643B0A" w14:textId="0E39CD1F" w:rsidR="00B52277" w:rsidRPr="00B52277" w:rsidRDefault="00B52277" w:rsidP="00B52277">
            <w:pPr>
              <w:ind w:left="0"/>
              <w:jc w:val="center"/>
              <w:rPr>
                <w:rFonts w:ascii="Verdana" w:hAnsi="Verdana"/>
              </w:rPr>
            </w:pPr>
          </w:p>
          <w:p w14:paraId="5A7ED39C" w14:textId="4E88EE19" w:rsidR="00B52277" w:rsidRPr="00B52277" w:rsidRDefault="00B52277" w:rsidP="00B52277">
            <w:pPr>
              <w:ind w:left="0"/>
              <w:jc w:val="center"/>
              <w:rPr>
                <w:rFonts w:ascii="Verdana" w:hAnsi="Verdana"/>
              </w:rPr>
            </w:pPr>
          </w:p>
          <w:p w14:paraId="76231A88" w14:textId="3BBDD15C" w:rsidR="00B52277" w:rsidRPr="00B52277" w:rsidRDefault="00B52277" w:rsidP="00B52277">
            <w:pPr>
              <w:ind w:left="0"/>
              <w:jc w:val="center"/>
              <w:rPr>
                <w:rFonts w:ascii="Verdana" w:hAnsi="Verdana"/>
              </w:rPr>
            </w:pPr>
          </w:p>
          <w:p w14:paraId="7C159D4C" w14:textId="77777777" w:rsidR="00B52277" w:rsidRPr="00B52277" w:rsidRDefault="00B52277" w:rsidP="00B52277">
            <w:pPr>
              <w:ind w:left="0"/>
              <w:jc w:val="center"/>
              <w:rPr>
                <w:rFonts w:ascii="Verdana" w:hAnsi="Verdana"/>
              </w:rPr>
            </w:pPr>
          </w:p>
          <w:p w14:paraId="69BA1AB8" w14:textId="77777777" w:rsidR="00B52277" w:rsidRPr="00B52277" w:rsidRDefault="00B52277" w:rsidP="00B52277">
            <w:pPr>
              <w:ind w:left="0"/>
              <w:jc w:val="center"/>
              <w:rPr>
                <w:rFonts w:ascii="Verdana" w:hAnsi="Verdana"/>
              </w:rPr>
            </w:pPr>
            <w:r w:rsidRPr="00B52277">
              <w:rPr>
                <w:rFonts w:ascii="Verdana" w:hAnsi="Verdana"/>
              </w:rPr>
              <w:t>Account MT_146 MAPE = 2.5%</w:t>
            </w:r>
            <w:r w:rsidRPr="00B52277">
              <w:rPr>
                <w:rFonts w:ascii="Verdana" w:hAnsi="Verdana"/>
                <w:noProof/>
              </w:rPr>
              <w:drawing>
                <wp:inline distT="0" distB="0" distL="0" distR="0" wp14:anchorId="32B78806" wp14:editId="49C4F35B">
                  <wp:extent cx="4572000" cy="2645431"/>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72000" cy="2645431"/>
                          </a:xfrm>
                          <a:prstGeom prst="rect">
                            <a:avLst/>
                          </a:prstGeom>
                          <a:noFill/>
                          <a:ln>
                            <a:noFill/>
                          </a:ln>
                        </pic:spPr>
                      </pic:pic>
                    </a:graphicData>
                  </a:graphic>
                </wp:inline>
              </w:drawing>
            </w:r>
          </w:p>
          <w:p w14:paraId="1E61B0F1" w14:textId="6DD399E9" w:rsidR="00B52277" w:rsidRPr="00B52277" w:rsidRDefault="00B52277" w:rsidP="00B52277">
            <w:pPr>
              <w:ind w:left="0"/>
              <w:jc w:val="center"/>
              <w:rPr>
                <w:rFonts w:ascii="Verdana" w:hAnsi="Verdana"/>
              </w:rPr>
            </w:pPr>
            <w:r w:rsidRPr="00B52277">
              <w:rPr>
                <w:rFonts w:ascii="Verdana" w:eastAsia="Calibri" w:hAnsi="Verdana" w:cs="Calibri"/>
              </w:rPr>
              <w:t>Account MT_146 MAPE = 2.5%</w:t>
            </w:r>
          </w:p>
        </w:tc>
      </w:tr>
      <w:tr w:rsidR="00B52277" w14:paraId="10613886" w14:textId="77777777" w:rsidTr="00B52277">
        <w:trPr>
          <w:trHeight w:val="5040"/>
          <w:jc w:val="center"/>
        </w:trPr>
        <w:tc>
          <w:tcPr>
            <w:tcW w:w="7416" w:type="dxa"/>
            <w:vAlign w:val="bottom"/>
          </w:tcPr>
          <w:p w14:paraId="4042DABB" w14:textId="77777777" w:rsidR="00B52277" w:rsidRPr="00B52277" w:rsidRDefault="00B52277" w:rsidP="00B52277">
            <w:pPr>
              <w:ind w:left="0"/>
              <w:jc w:val="center"/>
              <w:rPr>
                <w:rFonts w:ascii="Verdana" w:hAnsi="Verdana"/>
              </w:rPr>
            </w:pPr>
          </w:p>
          <w:p w14:paraId="019D92CF" w14:textId="77777777" w:rsidR="00B52277" w:rsidRPr="00B52277" w:rsidRDefault="00B52277" w:rsidP="00B52277">
            <w:pPr>
              <w:ind w:left="0"/>
              <w:jc w:val="center"/>
              <w:rPr>
                <w:rFonts w:ascii="Verdana" w:hAnsi="Verdana"/>
              </w:rPr>
            </w:pPr>
          </w:p>
          <w:p w14:paraId="0021E9C8" w14:textId="77777777" w:rsidR="00B52277" w:rsidRPr="00B52277" w:rsidRDefault="00B52277" w:rsidP="00B52277">
            <w:pPr>
              <w:ind w:left="0"/>
              <w:jc w:val="center"/>
              <w:rPr>
                <w:rFonts w:ascii="Verdana" w:hAnsi="Verdana"/>
              </w:rPr>
            </w:pPr>
          </w:p>
          <w:p w14:paraId="49FD243E" w14:textId="77777777" w:rsidR="00B52277" w:rsidRPr="00B52277" w:rsidRDefault="00B52277" w:rsidP="00B52277">
            <w:pPr>
              <w:ind w:left="0"/>
              <w:jc w:val="center"/>
              <w:rPr>
                <w:rFonts w:ascii="Verdana" w:hAnsi="Verdana"/>
              </w:rPr>
            </w:pPr>
            <w:r w:rsidRPr="00B52277">
              <w:rPr>
                <w:rFonts w:ascii="Verdana" w:hAnsi="Verdana"/>
                <w:noProof/>
              </w:rPr>
              <w:drawing>
                <wp:inline distT="0" distB="0" distL="0" distR="0" wp14:anchorId="1BBBDEC7" wp14:editId="43AF157F">
                  <wp:extent cx="4572000" cy="264543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72000" cy="2645430"/>
                          </a:xfrm>
                          <a:prstGeom prst="rect">
                            <a:avLst/>
                          </a:prstGeom>
                          <a:noFill/>
                          <a:ln>
                            <a:noFill/>
                          </a:ln>
                        </pic:spPr>
                      </pic:pic>
                    </a:graphicData>
                  </a:graphic>
                </wp:inline>
              </w:drawing>
            </w:r>
          </w:p>
          <w:p w14:paraId="594F30C0" w14:textId="0A5CCBBE" w:rsidR="00B52277" w:rsidRPr="00B52277" w:rsidRDefault="00B52277" w:rsidP="00B52277">
            <w:pPr>
              <w:ind w:left="0"/>
              <w:jc w:val="center"/>
              <w:rPr>
                <w:rFonts w:ascii="Verdana" w:hAnsi="Verdana"/>
              </w:rPr>
            </w:pPr>
            <w:r w:rsidRPr="00B52277">
              <w:rPr>
                <w:rFonts w:ascii="Verdana" w:eastAsia="Calibri" w:hAnsi="Verdana" w:cs="Calibri"/>
              </w:rPr>
              <w:t>Account MT_127 MAPE = 1700% - Skewed due to actual values close to zero, but not equal to zero</w:t>
            </w:r>
          </w:p>
        </w:tc>
      </w:tr>
    </w:tbl>
    <w:p w14:paraId="2894938A" w14:textId="3B781DE2" w:rsidR="00B52277" w:rsidRDefault="00B52277" w:rsidP="00B52277">
      <w:pPr>
        <w:pStyle w:val="Caption"/>
        <w:spacing w:before="240"/>
        <w:jc w:val="center"/>
      </w:pPr>
      <w:bookmarkStart w:id="55" w:name="_Toc127296546"/>
      <w:r>
        <w:t xml:space="preserve">Figure </w:t>
      </w:r>
      <w:fldSimple w:instr=" SEQ Figure \* ARABIC ">
        <w:r>
          <w:rPr>
            <w:noProof/>
          </w:rPr>
          <w:t>11</w:t>
        </w:r>
      </w:fldSimple>
      <w:r>
        <w:t>: MAPE Distribution – Best and Worst Case</w:t>
      </w:r>
      <w:bookmarkEnd w:id="55"/>
    </w:p>
    <w:p w14:paraId="0A1F3960" w14:textId="75BF2046" w:rsidR="00DC185F" w:rsidRPr="00545E53" w:rsidRDefault="00FE337F" w:rsidP="00DC185F">
      <w:pPr>
        <w:rPr>
          <w:rFonts w:ascii="Verdana" w:hAnsi="Verdana"/>
          <w:sz w:val="20"/>
          <w:szCs w:val="20"/>
        </w:rPr>
      </w:pPr>
      <w:r w:rsidRPr="00545E53">
        <w:rPr>
          <w:rFonts w:ascii="Verdana" w:hAnsi="Verdana"/>
          <w:sz w:val="20"/>
          <w:szCs w:val="20"/>
        </w:rPr>
        <w:t>The Total MAPE can be used to aggregate and quantify error for each account, defined as:</w:t>
      </w:r>
    </w:p>
    <w:p w14:paraId="40461DA2" w14:textId="78966A13" w:rsidR="00FE337F" w:rsidRPr="00351372" w:rsidRDefault="00FE337F" w:rsidP="00DC185F">
      <m:oMathPara>
        <m:oMath>
          <m:r>
            <w:rPr>
              <w:rFonts w:ascii="Cambria Math" w:hAnsi="Cambria Math"/>
            </w:rPr>
            <m:t xml:space="preserve">M = </m:t>
          </m:r>
          <m:f>
            <m:fPr>
              <m:ctrlPr>
                <w:rPr>
                  <w:rFonts w:ascii="Cambria Math" w:hAnsi="Cambria Math"/>
                  <w:i/>
                </w:rPr>
              </m:ctrlPr>
            </m:fPr>
            <m:num>
              <m:r>
                <w:rPr>
                  <w:rFonts w:ascii="Cambria Math" w:hAnsi="Cambria Math"/>
                </w:rPr>
                <m:t>1</m:t>
              </m:r>
            </m:num>
            <m:den>
              <m:r>
                <w:rPr>
                  <w:rFonts w:ascii="Cambria Math" w:hAnsi="Cambria Math"/>
                </w:rPr>
                <m:t>n*m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e>
                  </m:d>
                </m:e>
              </m:nary>
            </m:e>
          </m:nary>
        </m:oMath>
      </m:oMathPara>
    </w:p>
    <w:p w14:paraId="719F712F" w14:textId="6F19EC49" w:rsidR="00316F6A" w:rsidRPr="00031D65" w:rsidRDefault="00351372" w:rsidP="00031D65">
      <w:pPr>
        <w:rPr>
          <w:rFonts w:ascii="Verdana" w:hAnsi="Verdana"/>
          <w:sz w:val="20"/>
          <w:szCs w:val="20"/>
        </w:rPr>
      </w:pPr>
      <w:r w:rsidRPr="00545E53">
        <w:rPr>
          <w:rFonts w:ascii="Verdana" w:hAnsi="Verdana"/>
          <w:sz w:val="20"/>
          <w:szCs w:val="20"/>
        </w:rPr>
        <w:lastRenderedPageBreak/>
        <w:t xml:space="preserve">Using this MAPE formula, the total test set MAPE was </w:t>
      </w:r>
      <w:r w:rsidRPr="00545E53">
        <w:rPr>
          <w:rFonts w:ascii="Verdana" w:hAnsi="Verdana"/>
          <w:b/>
          <w:bCs/>
          <w:sz w:val="20"/>
          <w:szCs w:val="20"/>
        </w:rPr>
        <w:t>15.6%</w:t>
      </w:r>
      <w:r w:rsidRPr="00545E53">
        <w:rPr>
          <w:rFonts w:ascii="Verdana" w:hAnsi="Verdana"/>
          <w:sz w:val="20"/>
          <w:szCs w:val="20"/>
        </w:rPr>
        <w:t xml:space="preserve">. However, this value is likely skewed by actual values </w:t>
      </w:r>
      <w:r w:rsidR="00226EF0" w:rsidRPr="00545E53">
        <w:rPr>
          <w:rFonts w:ascii="Verdana" w:hAnsi="Verdana"/>
          <w:sz w:val="20"/>
          <w:szCs w:val="20"/>
        </w:rPr>
        <w:t xml:space="preserve">that are very close to zero, resulting in large prediction error percentages. If we instead use the median in stead of the mean, median MAPE was </w:t>
      </w:r>
      <w:r w:rsidR="00226EF0" w:rsidRPr="00545E53">
        <w:rPr>
          <w:rFonts w:ascii="Verdana" w:hAnsi="Verdana"/>
          <w:b/>
          <w:bCs/>
          <w:sz w:val="20"/>
          <w:szCs w:val="20"/>
        </w:rPr>
        <w:t>6.5%</w:t>
      </w:r>
      <w:r w:rsidR="00226EF0" w:rsidRPr="00545E53">
        <w:rPr>
          <w:rFonts w:ascii="Verdana" w:hAnsi="Verdana"/>
          <w:sz w:val="20"/>
          <w:szCs w:val="20"/>
        </w:rPr>
        <w:t>.</w:t>
      </w:r>
    </w:p>
    <w:p w14:paraId="0CC608FF" w14:textId="77777777" w:rsidR="00316F6A" w:rsidRPr="00A86C76" w:rsidRDefault="00000000" w:rsidP="00031D65">
      <w:pPr>
        <w:pStyle w:val="Heading1"/>
        <w:spacing w:before="0" w:after="240"/>
        <w:rPr>
          <w:rFonts w:eastAsia="Verdana"/>
          <w:sz w:val="40"/>
          <w:szCs w:val="40"/>
        </w:rPr>
      </w:pPr>
      <w:bookmarkStart w:id="56" w:name="_Toc127294473"/>
      <w:bookmarkStart w:id="57" w:name="_Toc127296517"/>
      <w:r w:rsidRPr="00A86C76">
        <w:rPr>
          <w:rFonts w:eastAsia="Verdana"/>
          <w:sz w:val="40"/>
          <w:szCs w:val="40"/>
        </w:rPr>
        <w:t>Team Information</w:t>
      </w:r>
      <w:bookmarkEnd w:id="56"/>
      <w:bookmarkEnd w:id="57"/>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17"/>
        <w:gridCol w:w="3117"/>
        <w:gridCol w:w="3118"/>
      </w:tblGrid>
      <w:tr w:rsidR="00031D65" w14:paraId="6C78EE35" w14:textId="77777777" w:rsidTr="00031D65">
        <w:trPr>
          <w:trHeight w:val="3125"/>
        </w:trPr>
        <w:tc>
          <w:tcPr>
            <w:tcW w:w="3117" w:type="dxa"/>
            <w:vAlign w:val="bottom"/>
          </w:tcPr>
          <w:p w14:paraId="310603A1" w14:textId="199F9363" w:rsidR="00031D65" w:rsidRDefault="00031D65" w:rsidP="00031D65">
            <w:pPr>
              <w:ind w:left="0"/>
              <w:rPr>
                <w:sz w:val="24"/>
                <w:szCs w:val="24"/>
              </w:rPr>
            </w:pPr>
            <w:r>
              <w:rPr>
                <w:noProof/>
              </w:rPr>
              <w:drawing>
                <wp:inline distT="0" distB="0" distL="0" distR="0" wp14:anchorId="04086960" wp14:editId="10F17198">
                  <wp:extent cx="1842135" cy="1918970"/>
                  <wp:effectExtent l="0" t="0" r="571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42135" cy="1918970"/>
                          </a:xfrm>
                          <a:prstGeom prst="rect">
                            <a:avLst/>
                          </a:prstGeom>
                          <a:noFill/>
                          <a:ln>
                            <a:noFill/>
                          </a:ln>
                        </pic:spPr>
                      </pic:pic>
                    </a:graphicData>
                  </a:graphic>
                </wp:inline>
              </w:drawing>
            </w:r>
          </w:p>
        </w:tc>
        <w:tc>
          <w:tcPr>
            <w:tcW w:w="3117" w:type="dxa"/>
            <w:vAlign w:val="bottom"/>
          </w:tcPr>
          <w:p w14:paraId="4EC6009E" w14:textId="6BAA4BED" w:rsidR="00031D65" w:rsidRDefault="00031D65" w:rsidP="00031D65">
            <w:pPr>
              <w:ind w:left="0"/>
              <w:rPr>
                <w:sz w:val="24"/>
                <w:szCs w:val="24"/>
              </w:rPr>
            </w:pPr>
            <w:r>
              <w:rPr>
                <w:noProof/>
              </w:rPr>
              <w:drawing>
                <wp:inline distT="0" distB="0" distL="0" distR="0" wp14:anchorId="7F2FA52D" wp14:editId="61E0A6B5">
                  <wp:extent cx="1842135" cy="1918970"/>
                  <wp:effectExtent l="0" t="0" r="571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42135" cy="1918970"/>
                          </a:xfrm>
                          <a:prstGeom prst="rect">
                            <a:avLst/>
                          </a:prstGeom>
                          <a:noFill/>
                          <a:ln>
                            <a:noFill/>
                          </a:ln>
                        </pic:spPr>
                      </pic:pic>
                    </a:graphicData>
                  </a:graphic>
                </wp:inline>
              </w:drawing>
            </w:r>
          </w:p>
        </w:tc>
        <w:tc>
          <w:tcPr>
            <w:tcW w:w="3118" w:type="dxa"/>
            <w:vAlign w:val="bottom"/>
          </w:tcPr>
          <w:p w14:paraId="1D129208" w14:textId="0EDCE889" w:rsidR="00031D65" w:rsidRDefault="00031D65" w:rsidP="00031D65">
            <w:pPr>
              <w:ind w:left="0"/>
              <w:rPr>
                <w:sz w:val="24"/>
                <w:szCs w:val="24"/>
              </w:rPr>
            </w:pPr>
            <w:r>
              <w:rPr>
                <w:noProof/>
              </w:rPr>
              <w:drawing>
                <wp:inline distT="0" distB="0" distL="0" distR="0" wp14:anchorId="4BD195C1" wp14:editId="426AD99E">
                  <wp:extent cx="1842135" cy="1918970"/>
                  <wp:effectExtent l="0" t="0" r="571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42135" cy="1918970"/>
                          </a:xfrm>
                          <a:prstGeom prst="rect">
                            <a:avLst/>
                          </a:prstGeom>
                          <a:noFill/>
                          <a:ln>
                            <a:noFill/>
                          </a:ln>
                        </pic:spPr>
                      </pic:pic>
                    </a:graphicData>
                  </a:graphic>
                </wp:inline>
              </w:drawing>
            </w:r>
          </w:p>
        </w:tc>
      </w:tr>
      <w:tr w:rsidR="00031D65" w:rsidRPr="00031D65" w14:paraId="434D86D2" w14:textId="77777777" w:rsidTr="00031D65">
        <w:tc>
          <w:tcPr>
            <w:tcW w:w="3117" w:type="dxa"/>
            <w:vAlign w:val="center"/>
          </w:tcPr>
          <w:p w14:paraId="7318E0C3" w14:textId="5C8E1570" w:rsidR="00031D65" w:rsidRPr="00031D65" w:rsidRDefault="00031D65" w:rsidP="00031D65">
            <w:pPr>
              <w:ind w:left="0"/>
              <w:jc w:val="center"/>
              <w:rPr>
                <w:rFonts w:ascii="Verdana" w:eastAsia="Calibri" w:hAnsi="Verdana" w:cs="Calibri"/>
                <w:b/>
                <w:bCs/>
                <w:color w:val="2F5496" w:themeColor="accent1" w:themeShade="BF"/>
              </w:rPr>
            </w:pPr>
            <w:r w:rsidRPr="00031D65">
              <w:rPr>
                <w:rFonts w:ascii="Verdana" w:eastAsia="Calibri" w:hAnsi="Verdana" w:cs="Calibri"/>
                <w:b/>
                <w:bCs/>
                <w:color w:val="2F5496" w:themeColor="accent1" w:themeShade="BF"/>
              </w:rPr>
              <w:t>Kevin Taylor</w:t>
            </w:r>
          </w:p>
        </w:tc>
        <w:tc>
          <w:tcPr>
            <w:tcW w:w="3117" w:type="dxa"/>
            <w:vAlign w:val="center"/>
          </w:tcPr>
          <w:p w14:paraId="1C739D8A" w14:textId="464D1BA5" w:rsidR="00031D65" w:rsidRPr="00031D65" w:rsidRDefault="00031D65" w:rsidP="00031D65">
            <w:pPr>
              <w:ind w:left="0"/>
              <w:jc w:val="center"/>
              <w:rPr>
                <w:rFonts w:ascii="Verdana" w:eastAsia="Calibri" w:hAnsi="Verdana" w:cs="Calibri"/>
                <w:b/>
                <w:bCs/>
                <w:color w:val="2F5496" w:themeColor="accent1" w:themeShade="BF"/>
              </w:rPr>
            </w:pPr>
            <w:r w:rsidRPr="00031D65">
              <w:rPr>
                <w:rFonts w:ascii="Verdana" w:eastAsia="Calibri" w:hAnsi="Verdana" w:cs="Calibri"/>
                <w:b/>
                <w:bCs/>
                <w:color w:val="2F5496" w:themeColor="accent1" w:themeShade="BF"/>
              </w:rPr>
              <w:t>Nathaniel Ho</w:t>
            </w:r>
          </w:p>
        </w:tc>
        <w:tc>
          <w:tcPr>
            <w:tcW w:w="3118" w:type="dxa"/>
            <w:vAlign w:val="center"/>
          </w:tcPr>
          <w:p w14:paraId="1A6F84FC" w14:textId="1A65652F" w:rsidR="00031D65" w:rsidRPr="00031D65" w:rsidRDefault="00031D65" w:rsidP="00031D65">
            <w:pPr>
              <w:ind w:left="0"/>
              <w:jc w:val="center"/>
              <w:rPr>
                <w:rFonts w:ascii="Verdana" w:eastAsia="Calibri" w:hAnsi="Verdana" w:cs="Calibri"/>
                <w:b/>
                <w:bCs/>
                <w:color w:val="2F5496" w:themeColor="accent1" w:themeShade="BF"/>
              </w:rPr>
            </w:pPr>
            <w:r w:rsidRPr="00031D65">
              <w:rPr>
                <w:rFonts w:ascii="Verdana" w:eastAsia="Calibri" w:hAnsi="Verdana" w:cs="Calibri"/>
                <w:b/>
                <w:bCs/>
                <w:color w:val="2F5496" w:themeColor="accent1" w:themeShade="BF"/>
              </w:rPr>
              <w:t>Kelly Du</w:t>
            </w:r>
          </w:p>
        </w:tc>
      </w:tr>
      <w:tr w:rsidR="00031D65" w:rsidRPr="00031D65" w14:paraId="62115369" w14:textId="77777777" w:rsidTr="00031D65">
        <w:trPr>
          <w:trHeight w:val="20"/>
        </w:trPr>
        <w:tc>
          <w:tcPr>
            <w:tcW w:w="3117" w:type="dxa"/>
            <w:vAlign w:val="center"/>
          </w:tcPr>
          <w:p w14:paraId="4B48FEC1" w14:textId="08B94486" w:rsidR="00031D65" w:rsidRPr="00031D65" w:rsidRDefault="00031D65" w:rsidP="00031D65">
            <w:pPr>
              <w:spacing w:before="0"/>
              <w:ind w:left="0"/>
              <w:jc w:val="center"/>
              <w:rPr>
                <w:rFonts w:ascii="Verdana" w:eastAsia="Calibri" w:hAnsi="Verdana" w:cs="Calibri"/>
                <w:sz w:val="18"/>
                <w:szCs w:val="18"/>
              </w:rPr>
            </w:pPr>
            <w:r w:rsidRPr="00031D65">
              <w:rPr>
                <w:rFonts w:ascii="Verdana" w:eastAsia="Calibri" w:hAnsi="Verdana" w:cs="Calibri"/>
                <w:sz w:val="18"/>
                <w:szCs w:val="18"/>
              </w:rPr>
              <w:t>MS Data Science Student</w:t>
            </w:r>
          </w:p>
        </w:tc>
        <w:tc>
          <w:tcPr>
            <w:tcW w:w="3117" w:type="dxa"/>
            <w:vAlign w:val="center"/>
          </w:tcPr>
          <w:p w14:paraId="4A621851" w14:textId="437E5053" w:rsidR="00031D65" w:rsidRPr="00031D65" w:rsidRDefault="00031D65" w:rsidP="00031D65">
            <w:pPr>
              <w:spacing w:before="0"/>
              <w:ind w:left="0"/>
              <w:jc w:val="center"/>
              <w:rPr>
                <w:rFonts w:ascii="Verdana" w:eastAsia="Calibri" w:hAnsi="Verdana" w:cs="Calibri"/>
                <w:sz w:val="18"/>
                <w:szCs w:val="18"/>
              </w:rPr>
            </w:pPr>
            <w:r w:rsidRPr="00CA1298">
              <w:rPr>
                <w:rFonts w:ascii="Verdana" w:eastAsia="Calibri" w:hAnsi="Verdana" w:cs="Calibri"/>
                <w:sz w:val="18"/>
                <w:szCs w:val="18"/>
              </w:rPr>
              <w:t>MS Data Science Student</w:t>
            </w:r>
          </w:p>
        </w:tc>
        <w:tc>
          <w:tcPr>
            <w:tcW w:w="3118" w:type="dxa"/>
            <w:vAlign w:val="center"/>
          </w:tcPr>
          <w:p w14:paraId="304BABFA" w14:textId="22B1BFBE" w:rsidR="00031D65" w:rsidRPr="00031D65" w:rsidRDefault="00031D65" w:rsidP="00031D65">
            <w:pPr>
              <w:spacing w:before="0"/>
              <w:ind w:left="0"/>
              <w:jc w:val="center"/>
              <w:rPr>
                <w:rFonts w:ascii="Verdana" w:eastAsia="Calibri" w:hAnsi="Verdana" w:cs="Calibri"/>
                <w:sz w:val="18"/>
                <w:szCs w:val="18"/>
              </w:rPr>
            </w:pPr>
            <w:r w:rsidRPr="00CA1298">
              <w:rPr>
                <w:rFonts w:ascii="Verdana" w:eastAsia="Calibri" w:hAnsi="Verdana" w:cs="Calibri"/>
                <w:sz w:val="18"/>
                <w:szCs w:val="18"/>
              </w:rPr>
              <w:t>MS Data Science Student</w:t>
            </w:r>
          </w:p>
        </w:tc>
      </w:tr>
    </w:tbl>
    <w:p w14:paraId="2453C7ED" w14:textId="487A8D6F" w:rsidR="00316F6A" w:rsidRPr="00BD1D82" w:rsidRDefault="00306963" w:rsidP="00306963">
      <w:pPr>
        <w:pStyle w:val="Caption"/>
        <w:spacing w:before="240"/>
        <w:jc w:val="center"/>
        <w:rPr>
          <w:sz w:val="24"/>
          <w:szCs w:val="24"/>
        </w:rPr>
      </w:pPr>
      <w:bookmarkStart w:id="58" w:name="_Toc127296547"/>
      <w:r>
        <w:t xml:space="preserve">Figure </w:t>
      </w:r>
      <w:r>
        <w:fldChar w:fldCharType="begin"/>
      </w:r>
      <w:r>
        <w:instrText xml:space="preserve"> SEQ Figure \* ARABIC </w:instrText>
      </w:r>
      <w:r>
        <w:fldChar w:fldCharType="separate"/>
      </w:r>
      <w:r>
        <w:rPr>
          <w:noProof/>
        </w:rPr>
        <w:t>12</w:t>
      </w:r>
      <w:r>
        <w:fldChar w:fldCharType="end"/>
      </w:r>
      <w:r>
        <w:t xml:space="preserve">: </w:t>
      </w:r>
      <w:r>
        <w:t>Team Information</w:t>
      </w:r>
      <w:bookmarkEnd w:id="58"/>
    </w:p>
    <w:sectPr w:rsidR="00316F6A" w:rsidRPr="00BD1D82">
      <w:pgSz w:w="12242" w:h="15842"/>
      <w:pgMar w:top="1440" w:right="1440" w:bottom="1440" w:left="1440" w:header="432" w:footer="43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A5672"/>
    <w:multiLevelType w:val="multilevel"/>
    <w:tmpl w:val="45E260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A65D6D"/>
    <w:multiLevelType w:val="multilevel"/>
    <w:tmpl w:val="E95035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612173"/>
    <w:multiLevelType w:val="multilevel"/>
    <w:tmpl w:val="C62621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9700FEF"/>
    <w:multiLevelType w:val="multilevel"/>
    <w:tmpl w:val="EA1CD6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BA8073F"/>
    <w:multiLevelType w:val="multilevel"/>
    <w:tmpl w:val="3D14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7E6283"/>
    <w:multiLevelType w:val="multilevel"/>
    <w:tmpl w:val="2350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9824CD"/>
    <w:multiLevelType w:val="multilevel"/>
    <w:tmpl w:val="0A085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F459CE"/>
    <w:multiLevelType w:val="multilevel"/>
    <w:tmpl w:val="16287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3CB3C16"/>
    <w:multiLevelType w:val="multilevel"/>
    <w:tmpl w:val="B9C40E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32413919">
    <w:abstractNumId w:val="8"/>
  </w:num>
  <w:num w:numId="2" w16cid:durableId="366636603">
    <w:abstractNumId w:val="0"/>
  </w:num>
  <w:num w:numId="3" w16cid:durableId="1471560075">
    <w:abstractNumId w:val="1"/>
  </w:num>
  <w:num w:numId="4" w16cid:durableId="676035585">
    <w:abstractNumId w:val="2"/>
  </w:num>
  <w:num w:numId="5" w16cid:durableId="188764094">
    <w:abstractNumId w:val="7"/>
  </w:num>
  <w:num w:numId="6" w16cid:durableId="1056513443">
    <w:abstractNumId w:val="3"/>
  </w:num>
  <w:num w:numId="7" w16cid:durableId="231812014">
    <w:abstractNumId w:val="5"/>
  </w:num>
  <w:num w:numId="8" w16cid:durableId="445349417">
    <w:abstractNumId w:val="4"/>
  </w:num>
  <w:num w:numId="9" w16cid:durableId="919946727">
    <w:abstractNumId w:val="6"/>
  </w:num>
  <w:num w:numId="10" w16cid:durableId="884609522">
    <w:abstractNumId w:val="6"/>
  </w:num>
  <w:num w:numId="11" w16cid:durableId="8846095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F6A"/>
    <w:rsid w:val="000107C1"/>
    <w:rsid w:val="00013C73"/>
    <w:rsid w:val="00021CA9"/>
    <w:rsid w:val="00031D65"/>
    <w:rsid w:val="00033C93"/>
    <w:rsid w:val="001935CA"/>
    <w:rsid w:val="001A6CC9"/>
    <w:rsid w:val="001B0173"/>
    <w:rsid w:val="001D3D7E"/>
    <w:rsid w:val="001E66E0"/>
    <w:rsid w:val="002050FD"/>
    <w:rsid w:val="00226EF0"/>
    <w:rsid w:val="002712E4"/>
    <w:rsid w:val="002A157D"/>
    <w:rsid w:val="002B0F89"/>
    <w:rsid w:val="002F1BB5"/>
    <w:rsid w:val="00306963"/>
    <w:rsid w:val="00316F6A"/>
    <w:rsid w:val="0031767F"/>
    <w:rsid w:val="00351372"/>
    <w:rsid w:val="0039510D"/>
    <w:rsid w:val="003F3422"/>
    <w:rsid w:val="003F358B"/>
    <w:rsid w:val="00411418"/>
    <w:rsid w:val="00453245"/>
    <w:rsid w:val="0045502D"/>
    <w:rsid w:val="004A0532"/>
    <w:rsid w:val="004B0CB8"/>
    <w:rsid w:val="004B583E"/>
    <w:rsid w:val="004E3C0E"/>
    <w:rsid w:val="00511BF7"/>
    <w:rsid w:val="00522C61"/>
    <w:rsid w:val="00545E53"/>
    <w:rsid w:val="005523D2"/>
    <w:rsid w:val="00557639"/>
    <w:rsid w:val="0056393D"/>
    <w:rsid w:val="00567C46"/>
    <w:rsid w:val="0057729B"/>
    <w:rsid w:val="0058149B"/>
    <w:rsid w:val="00586C25"/>
    <w:rsid w:val="005E129B"/>
    <w:rsid w:val="00610D95"/>
    <w:rsid w:val="00636B4C"/>
    <w:rsid w:val="0065275F"/>
    <w:rsid w:val="0069101B"/>
    <w:rsid w:val="006D29D2"/>
    <w:rsid w:val="006F10F8"/>
    <w:rsid w:val="006F2236"/>
    <w:rsid w:val="00722115"/>
    <w:rsid w:val="00735683"/>
    <w:rsid w:val="007860B9"/>
    <w:rsid w:val="007B1293"/>
    <w:rsid w:val="007C1567"/>
    <w:rsid w:val="008100E6"/>
    <w:rsid w:val="00824897"/>
    <w:rsid w:val="00844960"/>
    <w:rsid w:val="00847CEE"/>
    <w:rsid w:val="00863D9A"/>
    <w:rsid w:val="00876ACB"/>
    <w:rsid w:val="00892697"/>
    <w:rsid w:val="0095714B"/>
    <w:rsid w:val="009622E4"/>
    <w:rsid w:val="00965602"/>
    <w:rsid w:val="00A32004"/>
    <w:rsid w:val="00A32690"/>
    <w:rsid w:val="00A678CA"/>
    <w:rsid w:val="00A86C76"/>
    <w:rsid w:val="00AA6A9A"/>
    <w:rsid w:val="00B07B4D"/>
    <w:rsid w:val="00B26337"/>
    <w:rsid w:val="00B51503"/>
    <w:rsid w:val="00B52277"/>
    <w:rsid w:val="00B54857"/>
    <w:rsid w:val="00B837C0"/>
    <w:rsid w:val="00B83E0C"/>
    <w:rsid w:val="00B94E4B"/>
    <w:rsid w:val="00BD1D82"/>
    <w:rsid w:val="00C555EC"/>
    <w:rsid w:val="00C73FA8"/>
    <w:rsid w:val="00CD6209"/>
    <w:rsid w:val="00CF0453"/>
    <w:rsid w:val="00D12599"/>
    <w:rsid w:val="00D60A73"/>
    <w:rsid w:val="00DC185F"/>
    <w:rsid w:val="00DC6E14"/>
    <w:rsid w:val="00DC7958"/>
    <w:rsid w:val="00DF1A0F"/>
    <w:rsid w:val="00EB1EE3"/>
    <w:rsid w:val="00EE6CE6"/>
    <w:rsid w:val="00F64C67"/>
    <w:rsid w:val="00FB0927"/>
    <w:rsid w:val="00FD6C70"/>
    <w:rsid w:val="00FE2191"/>
    <w:rsid w:val="00FE337F"/>
    <w:rsid w:val="00FF7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466F0"/>
  <w15:docId w15:val="{D8F9E5CE-B969-4113-AE99-49FD26387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F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CovertitleChar">
    <w:name w:val="Cover title Char"/>
    <w:basedOn w:val="DefaultParagraphFont"/>
    <w:link w:val="Covertitle"/>
    <w:uiPriority w:val="2"/>
    <w:locked/>
    <w:rsid w:val="00971721"/>
    <w:rPr>
      <w:rFonts w:ascii="Times New Roman" w:hAnsi="Times New Roman" w:cs="Times New Roman"/>
      <w:color w:val="44546A"/>
      <w:kern w:val="28"/>
      <w:sz w:val="70"/>
      <w:szCs w:val="70"/>
    </w:rPr>
  </w:style>
  <w:style w:type="paragraph" w:customStyle="1" w:styleId="Coversubheading">
    <w:name w:val="Cover subheading"/>
    <w:basedOn w:val="Covertitle"/>
    <w:link w:val="CoversubheadingChar"/>
    <w:uiPriority w:val="2"/>
    <w:qFormat/>
    <w:rsid w:val="00971721"/>
    <w:rPr>
      <w:color w:val="EE1C24"/>
    </w:rPr>
  </w:style>
  <w:style w:type="paragraph" w:customStyle="1" w:styleId="Covertitle">
    <w:name w:val="Cover title"/>
    <w:next w:val="Coversubheading"/>
    <w:link w:val="CovertitleChar"/>
    <w:uiPriority w:val="2"/>
    <w:qFormat/>
    <w:rsid w:val="00971721"/>
    <w:pPr>
      <w:spacing w:after="0" w:line="240" w:lineRule="auto"/>
    </w:pPr>
    <w:rPr>
      <w:rFonts w:ascii="Times New Roman" w:hAnsi="Times New Roman" w:cs="Times New Roman"/>
      <w:color w:val="44546A"/>
      <w:kern w:val="28"/>
      <w:sz w:val="70"/>
      <w:szCs w:val="70"/>
    </w:rPr>
  </w:style>
  <w:style w:type="character" w:customStyle="1" w:styleId="CoversubheadingChar">
    <w:name w:val="Cover subheading Char"/>
    <w:basedOn w:val="DefaultParagraphFont"/>
    <w:link w:val="Coversubheading"/>
    <w:uiPriority w:val="2"/>
    <w:locked/>
    <w:rsid w:val="00971721"/>
    <w:rPr>
      <w:rFonts w:ascii="Times New Roman" w:hAnsi="Times New Roman" w:cs="Times New Roman"/>
      <w:color w:val="EE1C24"/>
      <w:kern w:val="28"/>
      <w:sz w:val="70"/>
      <w:szCs w:val="70"/>
    </w:rPr>
  </w:style>
  <w:style w:type="table" w:styleId="TableGrid">
    <w:name w:val="Table Grid"/>
    <w:basedOn w:val="TableNormal"/>
    <w:rsid w:val="00971721"/>
    <w:pPr>
      <w:spacing w:before="120" w:after="0" w:line="260" w:lineRule="exact"/>
      <w:ind w:left="567"/>
    </w:pPr>
    <w:rPr>
      <w:rFonts w:ascii="Times" w:eastAsia="Times" w:hAnsi="Times"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27F1C"/>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1B0173"/>
    <w:pPr>
      <w:tabs>
        <w:tab w:val="right" w:pos="9352"/>
      </w:tabs>
      <w:spacing w:after="0" w:line="480" w:lineRule="auto"/>
    </w:pPr>
    <w:rPr>
      <w:rFonts w:asciiTheme="majorHAnsi" w:eastAsia="Verdana" w:hAnsiTheme="majorHAnsi" w:cstheme="majorHAnsi"/>
      <w:caps/>
      <w:noProof/>
      <w:sz w:val="24"/>
      <w:szCs w:val="24"/>
    </w:rPr>
  </w:style>
  <w:style w:type="character" w:styleId="Hyperlink">
    <w:name w:val="Hyperlink"/>
    <w:basedOn w:val="DefaultParagraphFont"/>
    <w:uiPriority w:val="99"/>
    <w:unhideWhenUsed/>
    <w:rsid w:val="00D12599"/>
    <w:rPr>
      <w:color w:val="0563C1" w:themeColor="hyperlink"/>
      <w:u w:val="single"/>
    </w:rPr>
  </w:style>
  <w:style w:type="paragraph" w:styleId="TOC2">
    <w:name w:val="toc 2"/>
    <w:basedOn w:val="Normal"/>
    <w:next w:val="Normal"/>
    <w:autoRedefine/>
    <w:uiPriority w:val="39"/>
    <w:unhideWhenUsed/>
    <w:rsid w:val="00AA6A9A"/>
    <w:pPr>
      <w:tabs>
        <w:tab w:val="right" w:pos="9352"/>
      </w:tabs>
      <w:spacing w:after="0" w:line="480" w:lineRule="auto"/>
      <w:ind w:left="720"/>
    </w:pPr>
    <w:rPr>
      <w:rFonts w:asciiTheme="minorHAnsi" w:hAnsiTheme="minorHAnsi" w:cstheme="minorHAnsi"/>
      <w:b/>
      <w:bCs/>
      <w:noProof/>
    </w:rPr>
  </w:style>
  <w:style w:type="paragraph" w:styleId="NormalWeb">
    <w:name w:val="Normal (Web)"/>
    <w:basedOn w:val="Normal"/>
    <w:uiPriority w:val="99"/>
    <w:unhideWhenUsed/>
    <w:rsid w:val="004B0CB8"/>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FD6C7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A6A9A"/>
    <w:pPr>
      <w:spacing w:after="0"/>
      <w:ind w:left="440" w:hanging="440"/>
    </w:pPr>
    <w:rPr>
      <w:rFonts w:asciiTheme="minorHAnsi" w:hAnsiTheme="minorHAnsi" w:cstheme="minorHAnsi"/>
      <w:caps/>
      <w:sz w:val="20"/>
      <w:szCs w:val="20"/>
    </w:rPr>
  </w:style>
  <w:style w:type="paragraph" w:styleId="TOC3">
    <w:name w:val="toc 3"/>
    <w:basedOn w:val="Normal"/>
    <w:next w:val="Normal"/>
    <w:autoRedefine/>
    <w:uiPriority w:val="39"/>
    <w:unhideWhenUsed/>
    <w:rsid w:val="00AA6A9A"/>
    <w:pPr>
      <w:spacing w:after="0"/>
      <w:ind w:left="220"/>
    </w:pPr>
    <w:rPr>
      <w:rFonts w:asciiTheme="minorHAnsi" w:hAnsiTheme="minorHAnsi" w:cstheme="minorHAnsi"/>
      <w:sz w:val="20"/>
      <w:szCs w:val="20"/>
    </w:rPr>
  </w:style>
  <w:style w:type="paragraph" w:styleId="TOC4">
    <w:name w:val="toc 4"/>
    <w:basedOn w:val="Normal"/>
    <w:next w:val="Normal"/>
    <w:autoRedefine/>
    <w:uiPriority w:val="39"/>
    <w:unhideWhenUsed/>
    <w:rsid w:val="00AA6A9A"/>
    <w:pPr>
      <w:spacing w:after="0"/>
      <w:ind w:left="440"/>
    </w:pPr>
    <w:rPr>
      <w:rFonts w:asciiTheme="minorHAnsi" w:hAnsiTheme="minorHAnsi" w:cstheme="minorHAnsi"/>
      <w:sz w:val="20"/>
      <w:szCs w:val="20"/>
    </w:rPr>
  </w:style>
  <w:style w:type="paragraph" w:styleId="TOC5">
    <w:name w:val="toc 5"/>
    <w:basedOn w:val="Normal"/>
    <w:next w:val="Normal"/>
    <w:autoRedefine/>
    <w:uiPriority w:val="39"/>
    <w:unhideWhenUsed/>
    <w:rsid w:val="00AA6A9A"/>
    <w:pPr>
      <w:spacing w:after="0"/>
      <w:ind w:left="660"/>
    </w:pPr>
    <w:rPr>
      <w:rFonts w:asciiTheme="minorHAnsi" w:hAnsiTheme="minorHAnsi" w:cstheme="minorHAnsi"/>
      <w:sz w:val="20"/>
      <w:szCs w:val="20"/>
    </w:rPr>
  </w:style>
  <w:style w:type="paragraph" w:styleId="TOC6">
    <w:name w:val="toc 6"/>
    <w:basedOn w:val="Normal"/>
    <w:next w:val="Normal"/>
    <w:autoRedefine/>
    <w:uiPriority w:val="39"/>
    <w:unhideWhenUsed/>
    <w:rsid w:val="00AA6A9A"/>
    <w:pPr>
      <w:spacing w:after="0"/>
      <w:ind w:left="880"/>
    </w:pPr>
    <w:rPr>
      <w:rFonts w:asciiTheme="minorHAnsi" w:hAnsiTheme="minorHAnsi" w:cstheme="minorHAnsi"/>
      <w:sz w:val="20"/>
      <w:szCs w:val="20"/>
    </w:rPr>
  </w:style>
  <w:style w:type="paragraph" w:styleId="TOC7">
    <w:name w:val="toc 7"/>
    <w:basedOn w:val="Normal"/>
    <w:next w:val="Normal"/>
    <w:autoRedefine/>
    <w:uiPriority w:val="39"/>
    <w:unhideWhenUsed/>
    <w:rsid w:val="00AA6A9A"/>
    <w:pPr>
      <w:spacing w:after="0"/>
      <w:ind w:left="1100"/>
    </w:pPr>
    <w:rPr>
      <w:rFonts w:asciiTheme="minorHAnsi" w:hAnsiTheme="minorHAnsi" w:cstheme="minorHAnsi"/>
      <w:sz w:val="20"/>
      <w:szCs w:val="20"/>
    </w:rPr>
  </w:style>
  <w:style w:type="paragraph" w:styleId="TOC8">
    <w:name w:val="toc 8"/>
    <w:basedOn w:val="Normal"/>
    <w:next w:val="Normal"/>
    <w:autoRedefine/>
    <w:uiPriority w:val="39"/>
    <w:unhideWhenUsed/>
    <w:rsid w:val="00AA6A9A"/>
    <w:pPr>
      <w:spacing w:after="0"/>
      <w:ind w:left="1320"/>
    </w:pPr>
    <w:rPr>
      <w:rFonts w:asciiTheme="minorHAnsi" w:hAnsiTheme="minorHAnsi" w:cstheme="minorHAnsi"/>
      <w:sz w:val="20"/>
      <w:szCs w:val="20"/>
    </w:rPr>
  </w:style>
  <w:style w:type="paragraph" w:styleId="TOC9">
    <w:name w:val="toc 9"/>
    <w:basedOn w:val="Normal"/>
    <w:next w:val="Normal"/>
    <w:autoRedefine/>
    <w:uiPriority w:val="39"/>
    <w:unhideWhenUsed/>
    <w:rsid w:val="00AA6A9A"/>
    <w:pPr>
      <w:spacing w:after="0"/>
      <w:ind w:left="1540"/>
    </w:pPr>
    <w:rPr>
      <w:rFonts w:asciiTheme="minorHAnsi" w:hAnsiTheme="minorHAnsi" w:cstheme="minorHAnsi"/>
      <w:sz w:val="20"/>
      <w:szCs w:val="20"/>
    </w:rPr>
  </w:style>
  <w:style w:type="paragraph" w:styleId="TOCHeading">
    <w:name w:val="TOC Heading"/>
    <w:basedOn w:val="Heading1"/>
    <w:next w:val="Normal"/>
    <w:uiPriority w:val="39"/>
    <w:unhideWhenUsed/>
    <w:qFormat/>
    <w:rsid w:val="00AA6A9A"/>
    <w:pPr>
      <w:outlineLvl w:val="9"/>
    </w:pPr>
  </w:style>
  <w:style w:type="character" w:styleId="PlaceholderText">
    <w:name w:val="Placeholder Text"/>
    <w:basedOn w:val="DefaultParagraphFont"/>
    <w:uiPriority w:val="99"/>
    <w:semiHidden/>
    <w:rsid w:val="00FE33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36033">
      <w:bodyDiv w:val="1"/>
      <w:marLeft w:val="0"/>
      <w:marRight w:val="0"/>
      <w:marTop w:val="0"/>
      <w:marBottom w:val="0"/>
      <w:divBdr>
        <w:top w:val="none" w:sz="0" w:space="0" w:color="auto"/>
        <w:left w:val="none" w:sz="0" w:space="0" w:color="auto"/>
        <w:bottom w:val="none" w:sz="0" w:space="0" w:color="auto"/>
        <w:right w:val="none" w:sz="0" w:space="0" w:color="auto"/>
      </w:divBdr>
    </w:div>
    <w:div w:id="118962960">
      <w:bodyDiv w:val="1"/>
      <w:marLeft w:val="0"/>
      <w:marRight w:val="0"/>
      <w:marTop w:val="0"/>
      <w:marBottom w:val="0"/>
      <w:divBdr>
        <w:top w:val="none" w:sz="0" w:space="0" w:color="auto"/>
        <w:left w:val="none" w:sz="0" w:space="0" w:color="auto"/>
        <w:bottom w:val="none" w:sz="0" w:space="0" w:color="auto"/>
        <w:right w:val="none" w:sz="0" w:space="0" w:color="auto"/>
      </w:divBdr>
    </w:div>
    <w:div w:id="275524496">
      <w:bodyDiv w:val="1"/>
      <w:marLeft w:val="0"/>
      <w:marRight w:val="0"/>
      <w:marTop w:val="0"/>
      <w:marBottom w:val="0"/>
      <w:divBdr>
        <w:top w:val="none" w:sz="0" w:space="0" w:color="auto"/>
        <w:left w:val="none" w:sz="0" w:space="0" w:color="auto"/>
        <w:bottom w:val="none" w:sz="0" w:space="0" w:color="auto"/>
        <w:right w:val="none" w:sz="0" w:space="0" w:color="auto"/>
      </w:divBdr>
    </w:div>
    <w:div w:id="299775080">
      <w:bodyDiv w:val="1"/>
      <w:marLeft w:val="0"/>
      <w:marRight w:val="0"/>
      <w:marTop w:val="0"/>
      <w:marBottom w:val="0"/>
      <w:divBdr>
        <w:top w:val="none" w:sz="0" w:space="0" w:color="auto"/>
        <w:left w:val="none" w:sz="0" w:space="0" w:color="auto"/>
        <w:bottom w:val="none" w:sz="0" w:space="0" w:color="auto"/>
        <w:right w:val="none" w:sz="0" w:space="0" w:color="auto"/>
      </w:divBdr>
    </w:div>
    <w:div w:id="677077257">
      <w:bodyDiv w:val="1"/>
      <w:marLeft w:val="0"/>
      <w:marRight w:val="0"/>
      <w:marTop w:val="0"/>
      <w:marBottom w:val="0"/>
      <w:divBdr>
        <w:top w:val="none" w:sz="0" w:space="0" w:color="auto"/>
        <w:left w:val="none" w:sz="0" w:space="0" w:color="auto"/>
        <w:bottom w:val="none" w:sz="0" w:space="0" w:color="auto"/>
        <w:right w:val="none" w:sz="0" w:space="0" w:color="auto"/>
      </w:divBdr>
    </w:div>
    <w:div w:id="1162047559">
      <w:bodyDiv w:val="1"/>
      <w:marLeft w:val="0"/>
      <w:marRight w:val="0"/>
      <w:marTop w:val="0"/>
      <w:marBottom w:val="0"/>
      <w:divBdr>
        <w:top w:val="none" w:sz="0" w:space="0" w:color="auto"/>
        <w:left w:val="none" w:sz="0" w:space="0" w:color="auto"/>
        <w:bottom w:val="none" w:sz="0" w:space="0" w:color="auto"/>
        <w:right w:val="none" w:sz="0" w:space="0" w:color="auto"/>
      </w:divBdr>
    </w:div>
    <w:div w:id="1628465485">
      <w:bodyDiv w:val="1"/>
      <w:marLeft w:val="0"/>
      <w:marRight w:val="0"/>
      <w:marTop w:val="0"/>
      <w:marBottom w:val="0"/>
      <w:divBdr>
        <w:top w:val="none" w:sz="0" w:space="0" w:color="auto"/>
        <w:left w:val="none" w:sz="0" w:space="0" w:color="auto"/>
        <w:bottom w:val="none" w:sz="0" w:space="0" w:color="auto"/>
        <w:right w:val="none" w:sz="0" w:space="0" w:color="auto"/>
      </w:divBdr>
    </w:div>
    <w:div w:id="1719623160">
      <w:bodyDiv w:val="1"/>
      <w:marLeft w:val="0"/>
      <w:marRight w:val="0"/>
      <w:marTop w:val="0"/>
      <w:marBottom w:val="0"/>
      <w:divBdr>
        <w:top w:val="none" w:sz="0" w:space="0" w:color="auto"/>
        <w:left w:val="none" w:sz="0" w:space="0" w:color="auto"/>
        <w:bottom w:val="none" w:sz="0" w:space="0" w:color="auto"/>
        <w:right w:val="none" w:sz="0" w:space="0" w:color="auto"/>
      </w:divBdr>
    </w:div>
    <w:div w:id="1787305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8yDN0aepo/aMq0Ib4DBCP0pT2eA==">AMUW2mUfTrgTFvhzdVjmYA3nfvTZE4FlGIh7fSDAotezvinhEDBYzfYG89+ClLzP9ig83HPUS9iTlxfNgCrrf8uE8OvyccMrYk3UZ0T/JjrUgRn8mkVtI+hqthUnzAMf3trqxn+tJ1hr/1QFfbGhukyY3657q/PfS7iPjBFCb7WGedInJBouJo1CnP4IsqfP257TzYpKXikdL2SRWfjapniDSVS/HbhJ04uSiDUiFDo+1Ji+DCSLovo=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13</Pages>
  <Words>1890</Words>
  <Characters>10777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 Hd</dc:creator>
  <cp:lastModifiedBy>Taylor, Kevin</cp:lastModifiedBy>
  <cp:revision>11</cp:revision>
  <dcterms:created xsi:type="dcterms:W3CDTF">2023-02-14T22:23:00Z</dcterms:created>
  <dcterms:modified xsi:type="dcterms:W3CDTF">2023-02-15T00:49:00Z</dcterms:modified>
</cp:coreProperties>
</file>