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83E" w:rsidRDefault="00B4483E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44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483E"/>
    <w:rsid w:val="00B44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hape val="cylinder"/>
        <c:axId val="68630400"/>
        <c:axId val="73218688"/>
        <c:axId val="0"/>
      </c:bar3DChart>
      <c:catAx>
        <c:axId val="68630400"/>
        <c:scaling>
          <c:orientation val="minMax"/>
        </c:scaling>
        <c:axPos val="b"/>
        <c:tickLblPos val="nextTo"/>
        <c:crossAx val="73218688"/>
        <c:crosses val="autoZero"/>
        <c:auto val="1"/>
        <c:lblAlgn val="ctr"/>
        <c:lblOffset val="100"/>
      </c:catAx>
      <c:valAx>
        <c:axId val="73218688"/>
        <c:scaling>
          <c:orientation val="minMax"/>
        </c:scaling>
        <c:axPos val="l"/>
        <c:majorGridlines/>
        <c:numFmt formatCode="General" sourceLinked="1"/>
        <c:tickLblPos val="nextTo"/>
        <c:crossAx val="6863040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 Management</dc:creator>
  <cp:lastModifiedBy>Content Management</cp:lastModifiedBy>
  <cp:revision>1</cp:revision>
  <dcterms:created xsi:type="dcterms:W3CDTF">2007-01-11T21:10:00Z</dcterms:created>
  <dcterms:modified xsi:type="dcterms:W3CDTF">2007-01-11T21:13:00Z</dcterms:modified>
</cp:coreProperties>
</file>