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71F" w:rsidRPr="00CD38C4" w:rsidRDefault="00550E82">
      <w:pPr>
        <w:pStyle w:val="Title"/>
        <w:rPr>
          <w:color w:val="000000" w:themeColor="text1"/>
        </w:rPr>
      </w:pPr>
      <w:r w:rsidRPr="002750F3">
        <w:rPr>
          <w:color w:val="000000" w:themeColor="text1"/>
          <w:sz w:val="32"/>
        </w:rPr>
        <w:t>Welcome to NRES 470/670</w:t>
      </w:r>
    </w:p>
    <w:p w:rsidR="00C9571F" w:rsidRPr="00CD38C4" w:rsidRDefault="00550E82" w:rsidP="00534609">
      <w:pPr>
        <w:pStyle w:val="BodyText"/>
        <w:jc w:val="center"/>
      </w:pPr>
      <w:r w:rsidRPr="00CD38C4">
        <w:t>Applied Population Ecology, Spring 2024</w:t>
      </w:r>
    </w:p>
    <w:p w:rsidR="00534609" w:rsidRDefault="00534609">
      <w:pPr>
        <w:pStyle w:val="FirstParagraph"/>
        <w:rPr>
          <w:b/>
          <w:bCs/>
          <w:color w:val="000000" w:themeColor="text1"/>
        </w:rPr>
      </w:pPr>
    </w:p>
    <w:p w:rsidR="00C9571F" w:rsidRPr="00CD38C4" w:rsidRDefault="00550E82">
      <w:pPr>
        <w:pStyle w:val="FirstParagraph"/>
        <w:rPr>
          <w:color w:val="000000" w:themeColor="text1"/>
        </w:rPr>
      </w:pPr>
      <w:r w:rsidRPr="00CD38C4">
        <w:rPr>
          <w:b/>
          <w:bCs/>
          <w:color w:val="000000" w:themeColor="text1"/>
        </w:rPr>
        <w:t>Instructor:</w:t>
      </w:r>
      <w:r w:rsidRPr="00CD38C4">
        <w:rPr>
          <w:color w:val="000000" w:themeColor="text1"/>
        </w:rPr>
        <w:t xml:space="preserve"> Kevin Shoemaker</w:t>
      </w:r>
      <w:r w:rsidRPr="00CD38C4">
        <w:rPr>
          <w:color w:val="000000" w:themeColor="text1"/>
        </w:rPr>
        <w:br/>
      </w:r>
      <w:r w:rsidRPr="00CD38C4">
        <w:rPr>
          <w:b/>
          <w:bCs/>
          <w:color w:val="000000" w:themeColor="text1"/>
        </w:rPr>
        <w:t>Office:</w:t>
      </w:r>
      <w:r w:rsidRPr="00CD38C4">
        <w:rPr>
          <w:color w:val="000000" w:themeColor="text1"/>
        </w:rPr>
        <w:t xml:space="preserve"> Fleischmann Agriculture, room 220e</w:t>
      </w:r>
      <w:r w:rsidRPr="00CD38C4">
        <w:rPr>
          <w:color w:val="000000" w:themeColor="text1"/>
        </w:rPr>
        <w:br/>
      </w:r>
      <w:r w:rsidRPr="00CD38C4">
        <w:rPr>
          <w:b/>
          <w:bCs/>
          <w:color w:val="000000" w:themeColor="text1"/>
        </w:rPr>
        <w:t>Phone:</w:t>
      </w:r>
      <w:r w:rsidRPr="00CD38C4">
        <w:rPr>
          <w:color w:val="000000" w:themeColor="text1"/>
        </w:rPr>
        <w:t xml:space="preserve"> 775-682-7449</w:t>
      </w:r>
      <w:r w:rsidRPr="00CD38C4">
        <w:rPr>
          <w:color w:val="000000" w:themeColor="text1"/>
        </w:rPr>
        <w:br/>
      </w:r>
      <w:r w:rsidRPr="00CD38C4">
        <w:rPr>
          <w:b/>
          <w:bCs/>
          <w:color w:val="000000" w:themeColor="text1"/>
        </w:rPr>
        <w:t>Email</w:t>
      </w:r>
      <w:r w:rsidRPr="00CD38C4">
        <w:rPr>
          <w:color w:val="000000" w:themeColor="text1"/>
        </w:rPr>
        <w:t>: kevinshoemaker_at_unr_dot_edu</w:t>
      </w:r>
      <w:r w:rsidRPr="00CD38C4">
        <w:rPr>
          <w:color w:val="000000" w:themeColor="text1"/>
        </w:rPr>
        <w:br/>
      </w:r>
      <w:r w:rsidRPr="00CD38C4">
        <w:rPr>
          <w:b/>
          <w:bCs/>
          <w:color w:val="000000" w:themeColor="text1"/>
        </w:rPr>
        <w:t>Office hours</w:t>
      </w:r>
      <w:r w:rsidRPr="00CD38C4">
        <w:rPr>
          <w:color w:val="000000" w:themeColor="text1"/>
        </w:rPr>
        <w:t>: Mondays from 3 to 4pm in FA 220e</w:t>
      </w:r>
      <w:r w:rsidRPr="00CD38C4">
        <w:rPr>
          <w:color w:val="000000" w:themeColor="text1"/>
        </w:rPr>
        <w:br/>
      </w:r>
      <w:r w:rsidRPr="00CD38C4">
        <w:rPr>
          <w:b/>
          <w:bCs/>
          <w:color w:val="000000" w:themeColor="text1"/>
        </w:rPr>
        <w:t>Course Website</w:t>
      </w:r>
      <w:r w:rsidRPr="00CD38C4">
        <w:rPr>
          <w:color w:val="000000" w:themeColor="text1"/>
        </w:rPr>
        <w:t xml:space="preserve">: </w:t>
      </w:r>
      <w:hyperlink r:id="rId7">
        <w:r w:rsidRPr="00CD38C4">
          <w:rPr>
            <w:rStyle w:val="Hyperlink"/>
            <w:color w:val="000000" w:themeColor="text1"/>
          </w:rPr>
          <w:t>https://kevintshoemaker.github.io/NRES-470/</w:t>
        </w:r>
      </w:hyperlink>
    </w:p>
    <w:p w:rsidR="00C9571F" w:rsidRPr="00CD38C4" w:rsidRDefault="00550E82">
      <w:pPr>
        <w:pStyle w:val="BodyText"/>
        <w:rPr>
          <w:color w:val="000000" w:themeColor="text1"/>
        </w:rPr>
      </w:pPr>
      <w:r w:rsidRPr="00CD38C4">
        <w:rPr>
          <w:b/>
          <w:bCs/>
          <w:color w:val="000000" w:themeColor="text1"/>
        </w:rPr>
        <w:t>Teaching Assistant</w:t>
      </w:r>
      <w:r w:rsidRPr="00CD38C4">
        <w:rPr>
          <w:color w:val="000000" w:themeColor="text1"/>
        </w:rPr>
        <w:t xml:space="preserve"> Colton Irons (cirons_at_nevada_dot_unr_dot_edu)</w:t>
      </w:r>
      <w:r w:rsidRPr="00CD38C4">
        <w:rPr>
          <w:color w:val="000000" w:themeColor="text1"/>
        </w:rPr>
        <w:br/>
      </w:r>
      <w:r w:rsidRPr="00CD38C4">
        <w:rPr>
          <w:b/>
          <w:bCs/>
          <w:color w:val="000000" w:themeColor="text1"/>
        </w:rPr>
        <w:t>TA Office hours</w:t>
      </w:r>
      <w:r w:rsidRPr="00CD38C4">
        <w:rPr>
          <w:color w:val="000000" w:themeColor="text1"/>
        </w:rPr>
        <w:t xml:space="preserve">: </w:t>
      </w:r>
      <w:r w:rsidR="00CD38C4">
        <w:rPr>
          <w:color w:val="000000" w:themeColor="text1"/>
        </w:rPr>
        <w:t>TBD</w:t>
      </w:r>
    </w:p>
    <w:p w:rsidR="00C9571F" w:rsidRPr="00CD38C4" w:rsidRDefault="00550E82">
      <w:pPr>
        <w:pStyle w:val="Heading3"/>
        <w:rPr>
          <w:color w:val="000000" w:themeColor="text1"/>
        </w:rPr>
      </w:pPr>
      <w:bookmarkStart w:id="0" w:name="course-meeting-times"/>
      <w:r w:rsidRPr="00CD38C4">
        <w:rPr>
          <w:color w:val="000000" w:themeColor="text1"/>
        </w:rPr>
        <w:t>Course Meeting Times</w:t>
      </w:r>
    </w:p>
    <w:p w:rsidR="00C9571F" w:rsidRPr="00CD38C4" w:rsidRDefault="00550E82">
      <w:pPr>
        <w:pStyle w:val="FirstParagraph"/>
        <w:rPr>
          <w:color w:val="000000" w:themeColor="text1"/>
        </w:rPr>
      </w:pPr>
      <w:r w:rsidRPr="00CD38C4">
        <w:rPr>
          <w:b/>
          <w:bCs/>
          <w:color w:val="000000" w:themeColor="text1"/>
        </w:rPr>
        <w:t>Lecture &amp; Discussion</w:t>
      </w:r>
      <w:r w:rsidRPr="00CD38C4">
        <w:rPr>
          <w:color w:val="000000" w:themeColor="text1"/>
        </w:rPr>
        <w:t>: M, W at 10am (50 mins) in OB (Orvis Building) 203</w:t>
      </w:r>
      <w:r w:rsidRPr="00CD38C4">
        <w:rPr>
          <w:color w:val="000000" w:themeColor="text1"/>
        </w:rPr>
        <w:br/>
      </w:r>
      <w:r w:rsidRPr="00CD38C4">
        <w:rPr>
          <w:b/>
          <w:bCs/>
          <w:color w:val="000000" w:themeColor="text1"/>
        </w:rPr>
        <w:t>Lab</w:t>
      </w:r>
      <w:r w:rsidRPr="00CD38C4">
        <w:rPr>
          <w:color w:val="000000" w:themeColor="text1"/>
        </w:rPr>
        <w:t>: F at 1pm (2 hrs 45 mins) in FA 301</w:t>
      </w:r>
    </w:p>
    <w:p w:rsidR="00C9571F" w:rsidRPr="00CD38C4" w:rsidRDefault="00550E82">
      <w:pPr>
        <w:pStyle w:val="Heading3"/>
        <w:rPr>
          <w:color w:val="000000" w:themeColor="text1"/>
        </w:rPr>
      </w:pPr>
      <w:bookmarkStart w:id="1" w:name="course-description"/>
      <w:bookmarkEnd w:id="0"/>
      <w:r w:rsidRPr="00CD38C4">
        <w:rPr>
          <w:color w:val="000000" w:themeColor="text1"/>
        </w:rPr>
        <w:t>Course description</w:t>
      </w:r>
    </w:p>
    <w:p w:rsidR="00C9571F" w:rsidRPr="00CD38C4" w:rsidRDefault="00550E82" w:rsidP="00BE680A">
      <w:r w:rsidRPr="00CD38C4">
        <w:t>This class explores how concepts of population ecology can be used to inform the conservation and management of natural populations and ecosystems. We emphasize practical approaches to problem-solving in ecology, conservation, and wildlife management using simulation models and inferential statistics. Topics include Population Viability Analysis (PVA), limits to population growth, metapopulation ecology, species interactions (competition and predation), threats to wild populations, wildlife management and more. Laboratory exercises provide students with hands-on experience with wildlife population models and their practical applications in wildlife ecology and management.</w:t>
      </w:r>
    </w:p>
    <w:p w:rsidR="00C9571F" w:rsidRPr="00CD38C4" w:rsidRDefault="00550E82">
      <w:pPr>
        <w:pStyle w:val="Heading3"/>
        <w:rPr>
          <w:color w:val="000000" w:themeColor="text1"/>
        </w:rPr>
      </w:pPr>
      <w:bookmarkStart w:id="2" w:name="prerequisites"/>
      <w:bookmarkEnd w:id="1"/>
      <w:r w:rsidRPr="00CD38C4">
        <w:rPr>
          <w:color w:val="000000" w:themeColor="text1"/>
        </w:rPr>
        <w:t>Prerequisites</w:t>
      </w:r>
    </w:p>
    <w:p w:rsidR="00C9571F" w:rsidRPr="00CD38C4" w:rsidRDefault="006C3057">
      <w:pPr>
        <w:pStyle w:val="Compact"/>
        <w:numPr>
          <w:ilvl w:val="0"/>
          <w:numId w:val="2"/>
        </w:numPr>
        <w:rPr>
          <w:color w:val="000000" w:themeColor="text1"/>
        </w:rPr>
      </w:pPr>
      <w:r>
        <w:rPr>
          <w:color w:val="000000" w:themeColor="text1"/>
        </w:rPr>
        <w:t>BIOL 314 or NRES 217 (Ecology)</w:t>
      </w:r>
    </w:p>
    <w:p w:rsidR="006C3057" w:rsidRDefault="00550E82">
      <w:pPr>
        <w:pStyle w:val="Compact"/>
        <w:numPr>
          <w:ilvl w:val="0"/>
          <w:numId w:val="2"/>
        </w:numPr>
        <w:rPr>
          <w:color w:val="000000" w:themeColor="text1"/>
        </w:rPr>
      </w:pPr>
      <w:r w:rsidRPr="00CD38C4">
        <w:rPr>
          <w:color w:val="000000" w:themeColor="text1"/>
        </w:rPr>
        <w:t>NRES 310 (W</w:t>
      </w:r>
      <w:r w:rsidR="006C3057">
        <w:rPr>
          <w:color w:val="000000" w:themeColor="text1"/>
        </w:rPr>
        <w:t>ildlife Ecology and Management)</w:t>
      </w:r>
    </w:p>
    <w:p w:rsidR="00C9571F" w:rsidRPr="00CD38C4" w:rsidRDefault="00550E82" w:rsidP="006C3057">
      <w:pPr>
        <w:pStyle w:val="Compact"/>
        <w:rPr>
          <w:color w:val="000000" w:themeColor="text1"/>
        </w:rPr>
      </w:pPr>
      <w:r w:rsidRPr="00CD38C4">
        <w:rPr>
          <w:color w:val="000000" w:themeColor="text1"/>
        </w:rPr>
        <w:t>NOTE: this course is a prerequisite for NRES 488 (Dynamics and Management of Wildlife Populations) and is designed to complement NRES 421 (Conservation Biology).</w:t>
      </w:r>
    </w:p>
    <w:p w:rsidR="00C9571F" w:rsidRPr="00CD38C4" w:rsidRDefault="00550E82">
      <w:pPr>
        <w:pStyle w:val="Heading3"/>
        <w:rPr>
          <w:color w:val="000000" w:themeColor="text1"/>
        </w:rPr>
      </w:pPr>
      <w:bookmarkStart w:id="3" w:name="texts"/>
      <w:bookmarkEnd w:id="2"/>
      <w:r w:rsidRPr="00CD38C4">
        <w:rPr>
          <w:color w:val="000000" w:themeColor="text1"/>
        </w:rPr>
        <w:t>Texts</w:t>
      </w:r>
    </w:p>
    <w:p w:rsidR="00C9571F" w:rsidRPr="00CD38C4" w:rsidRDefault="0045486A">
      <w:pPr>
        <w:pStyle w:val="Compact"/>
        <w:numPr>
          <w:ilvl w:val="0"/>
          <w:numId w:val="3"/>
        </w:numPr>
        <w:rPr>
          <w:color w:val="000000" w:themeColor="text1"/>
        </w:rPr>
      </w:pPr>
      <w:hyperlink r:id="rId8">
        <w:r w:rsidR="00550E82" w:rsidRPr="00CD38C4">
          <w:rPr>
            <w:rStyle w:val="Hyperlink"/>
            <w:color w:val="000000" w:themeColor="text1"/>
          </w:rPr>
          <w:t>Gotelli, N. J. A primer of ecology</w:t>
        </w:r>
      </w:hyperlink>
    </w:p>
    <w:p w:rsidR="00C9571F" w:rsidRPr="00CD38C4" w:rsidRDefault="00550E82">
      <w:pPr>
        <w:pStyle w:val="Compact"/>
        <w:numPr>
          <w:ilvl w:val="0"/>
          <w:numId w:val="3"/>
        </w:numPr>
        <w:rPr>
          <w:color w:val="000000" w:themeColor="text1"/>
        </w:rPr>
      </w:pPr>
      <w:r w:rsidRPr="00CD38C4">
        <w:rPr>
          <w:color w:val="000000" w:themeColor="text1"/>
        </w:rPr>
        <w:t>Additional readings will be assigned for discussion periodically.</w:t>
      </w:r>
    </w:p>
    <w:p w:rsidR="00C9571F" w:rsidRPr="00CD38C4" w:rsidRDefault="00550E82">
      <w:pPr>
        <w:pStyle w:val="Heading3"/>
        <w:rPr>
          <w:color w:val="000000" w:themeColor="text1"/>
        </w:rPr>
      </w:pPr>
      <w:bookmarkStart w:id="4" w:name="software"/>
      <w:bookmarkEnd w:id="3"/>
      <w:r w:rsidRPr="00CD38C4">
        <w:rPr>
          <w:color w:val="000000" w:themeColor="text1"/>
        </w:rPr>
        <w:t>Software</w:t>
      </w:r>
    </w:p>
    <w:p w:rsidR="00C9571F" w:rsidRPr="00CD38C4" w:rsidRDefault="0045486A">
      <w:pPr>
        <w:pStyle w:val="Compact"/>
        <w:numPr>
          <w:ilvl w:val="0"/>
          <w:numId w:val="4"/>
        </w:numPr>
        <w:rPr>
          <w:color w:val="000000" w:themeColor="text1"/>
        </w:rPr>
      </w:pPr>
      <w:hyperlink r:id="rId9">
        <w:r w:rsidR="00550E82" w:rsidRPr="00CD38C4">
          <w:rPr>
            <w:rStyle w:val="Hyperlink"/>
            <w:color w:val="000000" w:themeColor="text1"/>
          </w:rPr>
          <w:t>InsightMaker- web-based systems modeling tool</w:t>
        </w:r>
      </w:hyperlink>
      <w:r w:rsidR="006C3057">
        <w:rPr>
          <w:color w:val="000000" w:themeColor="text1"/>
        </w:rPr>
        <w:t>(free, web-based, need account)</w:t>
      </w:r>
    </w:p>
    <w:p w:rsidR="00C9571F" w:rsidRPr="00CD38C4" w:rsidRDefault="0045486A">
      <w:pPr>
        <w:pStyle w:val="Compact"/>
        <w:numPr>
          <w:ilvl w:val="0"/>
          <w:numId w:val="4"/>
        </w:numPr>
        <w:rPr>
          <w:color w:val="000000" w:themeColor="text1"/>
        </w:rPr>
      </w:pPr>
      <w:hyperlink r:id="rId10">
        <w:r w:rsidR="00550E82" w:rsidRPr="00CD38C4">
          <w:rPr>
            <w:rStyle w:val="Hyperlink"/>
            <w:color w:val="000000" w:themeColor="text1"/>
          </w:rPr>
          <w:t>R- software for statistical computing and graphics</w:t>
        </w:r>
      </w:hyperlink>
      <w:r w:rsidR="006C3057">
        <w:rPr>
          <w:color w:val="000000" w:themeColor="text1"/>
        </w:rPr>
        <w:t xml:space="preserve"> (free installation)</w:t>
      </w:r>
    </w:p>
    <w:p w:rsidR="00C9571F" w:rsidRPr="00CD38C4" w:rsidRDefault="00550E82">
      <w:pPr>
        <w:pStyle w:val="Compact"/>
        <w:numPr>
          <w:ilvl w:val="0"/>
          <w:numId w:val="4"/>
        </w:numPr>
        <w:rPr>
          <w:color w:val="000000" w:themeColor="text1"/>
        </w:rPr>
      </w:pPr>
      <w:r w:rsidRPr="00CD38C4">
        <w:rPr>
          <w:color w:val="000000" w:themeColor="text1"/>
        </w:rPr>
        <w:t>Spreadsheet software (MS Excel, Google Sheets or equivalent)</w:t>
      </w:r>
    </w:p>
    <w:p w:rsidR="00C9571F" w:rsidRPr="00CD38C4" w:rsidRDefault="00550E82">
      <w:pPr>
        <w:pStyle w:val="Compact"/>
        <w:numPr>
          <w:ilvl w:val="0"/>
          <w:numId w:val="4"/>
        </w:numPr>
        <w:rPr>
          <w:color w:val="000000" w:themeColor="text1"/>
        </w:rPr>
      </w:pPr>
      <w:r w:rsidRPr="00CD38C4">
        <w:rPr>
          <w:color w:val="000000" w:themeColor="text1"/>
        </w:rPr>
        <w:t>Top Hat (interactive classroom software- invitations should have been emailed to you)</w:t>
      </w:r>
    </w:p>
    <w:p w:rsidR="00C9571F" w:rsidRPr="00CD38C4" w:rsidRDefault="00550E82">
      <w:pPr>
        <w:pStyle w:val="Heading3"/>
        <w:rPr>
          <w:color w:val="000000" w:themeColor="text1"/>
        </w:rPr>
      </w:pPr>
      <w:bookmarkStart w:id="5" w:name="student-learning-outcomes"/>
      <w:bookmarkEnd w:id="4"/>
      <w:r w:rsidRPr="00CD38C4">
        <w:rPr>
          <w:color w:val="000000" w:themeColor="text1"/>
        </w:rPr>
        <w:t>Student Learning outcomes</w:t>
      </w:r>
    </w:p>
    <w:p w:rsidR="00C9571F" w:rsidRPr="00CD38C4" w:rsidRDefault="00550E82" w:rsidP="00BE680A">
      <w:r w:rsidRPr="00CD38C4">
        <w:t>SLO 1. Explain how and why simulation models are used by ecologists and wildlife professionals.</w:t>
      </w:r>
      <w:r w:rsidRPr="00CD38C4">
        <w:br/>
        <w:t xml:space="preserve">SLO 2. Apply tools such as population viability analysis (PVA) and metapopulation models </w:t>
      </w:r>
      <w:r w:rsidRPr="00CD38C4">
        <w:lastRenderedPageBreak/>
        <w:t>to address the conservation and management of wild populations.</w:t>
      </w:r>
      <w:r w:rsidRPr="00CD38C4">
        <w:br/>
        <w:t>SLO 3. Perform basic statistics, data visualization, simulation modeling and model validation with Excel, the statistical computing language ‘R’, and the web-based software, InsightMaker.</w:t>
      </w:r>
      <w:r w:rsidRPr="00CD38C4">
        <w:br/>
        <w:t>SLO 4. Critically evaluate the strength of inferences drawn from ecological simulation models using tools such as sensitivity analysis.</w:t>
      </w:r>
      <w:r w:rsidRPr="00CD38C4">
        <w:br/>
        <w:t>SLO 5. Explain how species interactions can influence population dynamics (e.g., predictions of species range shifts).</w:t>
      </w:r>
      <w:r w:rsidRPr="00CD38C4">
        <w:br/>
        <w:t>SLO 6. Communicate original research in applied population and community ecology via professional-style oral and written presentations.</w:t>
      </w:r>
    </w:p>
    <w:p w:rsidR="00C9571F" w:rsidRPr="00CD38C4" w:rsidRDefault="00550E82">
      <w:pPr>
        <w:pStyle w:val="Heading3"/>
        <w:rPr>
          <w:color w:val="000000" w:themeColor="text1"/>
        </w:rPr>
      </w:pPr>
      <w:bookmarkStart w:id="6" w:name="grading"/>
      <w:bookmarkEnd w:id="5"/>
      <w:r w:rsidRPr="00CD38C4">
        <w:rPr>
          <w:color w:val="000000" w:themeColor="text1"/>
        </w:rPr>
        <w:t>Grading:</w:t>
      </w:r>
    </w:p>
    <w:p w:rsidR="00C9571F" w:rsidRPr="00CD38C4" w:rsidRDefault="00550E82" w:rsidP="006716C5">
      <w:pPr>
        <w:pStyle w:val="BodyText"/>
      </w:pPr>
      <w:r w:rsidRPr="00CD38C4">
        <w:t>The course grade will be based on the following components:</w:t>
      </w:r>
    </w:p>
    <w:p w:rsidR="006C3057" w:rsidRDefault="00550E82" w:rsidP="006C3057">
      <w:pPr>
        <w:pStyle w:val="Compact"/>
        <w:numPr>
          <w:ilvl w:val="0"/>
          <w:numId w:val="4"/>
        </w:numPr>
        <w:rPr>
          <w:rStyle w:val="Hyperlink"/>
          <w:color w:val="000000" w:themeColor="text1"/>
        </w:rPr>
      </w:pPr>
      <w:r w:rsidRPr="006C3057">
        <w:rPr>
          <w:rStyle w:val="Hyperlink"/>
          <w:color w:val="000000" w:themeColor="text1"/>
        </w:rPr>
        <w:t>Lab exercises (7 total) 20%</w:t>
      </w:r>
    </w:p>
    <w:p w:rsidR="006C3057" w:rsidRDefault="006C3057" w:rsidP="006C3057">
      <w:pPr>
        <w:pStyle w:val="Compact"/>
        <w:numPr>
          <w:ilvl w:val="0"/>
          <w:numId w:val="4"/>
        </w:numPr>
        <w:rPr>
          <w:rStyle w:val="Hyperlink"/>
          <w:color w:val="000000" w:themeColor="text1"/>
        </w:rPr>
      </w:pPr>
      <w:r>
        <w:rPr>
          <w:rStyle w:val="Hyperlink"/>
          <w:color w:val="000000" w:themeColor="text1"/>
        </w:rPr>
        <w:t>Lectures/participation 10%</w:t>
      </w:r>
    </w:p>
    <w:p w:rsidR="006C3057" w:rsidRDefault="006C3057" w:rsidP="006C3057">
      <w:pPr>
        <w:pStyle w:val="Compact"/>
        <w:numPr>
          <w:ilvl w:val="0"/>
          <w:numId w:val="4"/>
        </w:numPr>
        <w:rPr>
          <w:rStyle w:val="Hyperlink"/>
          <w:color w:val="000000" w:themeColor="text1"/>
        </w:rPr>
      </w:pPr>
      <w:r>
        <w:rPr>
          <w:rStyle w:val="Hyperlink"/>
          <w:color w:val="000000" w:themeColor="text1"/>
        </w:rPr>
        <w:t>Group project 30%</w:t>
      </w:r>
    </w:p>
    <w:p w:rsidR="006C3057" w:rsidRDefault="006C3057" w:rsidP="006C3057">
      <w:pPr>
        <w:pStyle w:val="Compact"/>
        <w:numPr>
          <w:ilvl w:val="0"/>
          <w:numId w:val="4"/>
        </w:numPr>
        <w:rPr>
          <w:rStyle w:val="Hyperlink"/>
          <w:color w:val="000000" w:themeColor="text1"/>
        </w:rPr>
      </w:pPr>
      <w:r>
        <w:rPr>
          <w:rStyle w:val="Hyperlink"/>
          <w:color w:val="000000" w:themeColor="text1"/>
        </w:rPr>
        <w:t>Midterm exam # 1 (date TBD) 10%</w:t>
      </w:r>
    </w:p>
    <w:p w:rsidR="006C3057" w:rsidRDefault="006C3057" w:rsidP="006C3057">
      <w:pPr>
        <w:pStyle w:val="Compact"/>
        <w:numPr>
          <w:ilvl w:val="0"/>
          <w:numId w:val="4"/>
        </w:numPr>
        <w:rPr>
          <w:rStyle w:val="Hyperlink"/>
          <w:color w:val="000000" w:themeColor="text1"/>
        </w:rPr>
      </w:pPr>
      <w:r>
        <w:rPr>
          <w:rStyle w:val="Hyperlink"/>
          <w:color w:val="000000" w:themeColor="text1"/>
        </w:rPr>
        <w:t>Midterm exam # 2 (date TBD) 10%</w:t>
      </w:r>
    </w:p>
    <w:p w:rsidR="00C9571F" w:rsidRPr="006C3057" w:rsidRDefault="00550E82" w:rsidP="006C3057">
      <w:pPr>
        <w:pStyle w:val="Compact"/>
        <w:numPr>
          <w:ilvl w:val="0"/>
          <w:numId w:val="4"/>
        </w:numPr>
        <w:rPr>
          <w:rStyle w:val="Hyperlink"/>
          <w:color w:val="000000" w:themeColor="text1"/>
        </w:rPr>
      </w:pPr>
      <w:r w:rsidRPr="006C3057">
        <w:rPr>
          <w:rStyle w:val="Hyperlink"/>
          <w:color w:val="000000" w:themeColor="text1"/>
        </w:rPr>
        <w:t>Final exam 20%</w:t>
      </w:r>
    </w:p>
    <w:p w:rsidR="00C9571F" w:rsidRPr="00CD38C4" w:rsidRDefault="00550E82">
      <w:pPr>
        <w:pStyle w:val="BodyText"/>
        <w:rPr>
          <w:color w:val="000000" w:themeColor="text1"/>
        </w:rPr>
      </w:pPr>
      <w:r w:rsidRPr="00CD38C4">
        <w:rPr>
          <w:color w:val="000000" w:themeColor="text1"/>
        </w:rPr>
        <w:t>Grading scale: A (100 to 93), A- (92 to 90), B+ (89 to 87), B (86 to 83), B- (82 to 80), C+ (79 to 77), C (76 to 73), C- (72 to 70), D+ (69 to 67), D (66 to 63), D- (62 to 60), F (below 60).</w:t>
      </w:r>
    </w:p>
    <w:p w:rsidR="00C9571F" w:rsidRPr="00CD38C4" w:rsidRDefault="00550E82">
      <w:pPr>
        <w:pStyle w:val="Heading3"/>
        <w:rPr>
          <w:color w:val="000000" w:themeColor="text1"/>
        </w:rPr>
      </w:pPr>
      <w:bookmarkStart w:id="7" w:name="exams"/>
      <w:bookmarkEnd w:id="6"/>
      <w:r w:rsidRPr="00CD38C4">
        <w:rPr>
          <w:color w:val="000000" w:themeColor="text1"/>
        </w:rPr>
        <w:t>Exams:</w:t>
      </w:r>
    </w:p>
    <w:p w:rsidR="00C9571F" w:rsidRPr="00CD38C4" w:rsidRDefault="00550E82" w:rsidP="006716C5">
      <w:pPr>
        <w:pStyle w:val="BodyText"/>
      </w:pPr>
      <w:r w:rsidRPr="00CD38C4">
        <w:t>There will be two midterm exams and a final exam, all of which will be cumulative, covering all course material covered up to the week prior to the exam. These will consist of multiple-choice, short-answer questions, and essay questions requiring synthesis of key concepts.</w:t>
      </w:r>
    </w:p>
    <w:p w:rsidR="00C9571F" w:rsidRPr="00CD38C4" w:rsidRDefault="00550E82">
      <w:pPr>
        <w:pStyle w:val="Heading3"/>
        <w:rPr>
          <w:color w:val="000000" w:themeColor="text1"/>
        </w:rPr>
      </w:pPr>
      <w:bookmarkStart w:id="8" w:name="lectures"/>
      <w:bookmarkEnd w:id="7"/>
      <w:r w:rsidRPr="00CD38C4">
        <w:rPr>
          <w:color w:val="000000" w:themeColor="text1"/>
        </w:rPr>
        <w:t>Lectures</w:t>
      </w:r>
    </w:p>
    <w:p w:rsidR="00C9571F" w:rsidRPr="00CD38C4" w:rsidRDefault="00550E82" w:rsidP="006716C5">
      <w:pPr>
        <w:pStyle w:val="BodyText"/>
      </w:pPr>
      <w:r w:rsidRPr="00CD38C4">
        <w:t>Lecture grades will be based primarily on participation and short in-class quizzes (via TopHat). Participation is essential to the learning process (and to our mutual enjoyment of this class). Learning is not a passive process; students are expected to engage with the material in class rather than simply listen and take notes. You should be prepared in class to ask questions, to answer questions, and to engage in problem-solving activities.</w:t>
      </w:r>
    </w:p>
    <w:p w:rsidR="00C9571F" w:rsidRPr="00CD38C4" w:rsidRDefault="00550E82">
      <w:pPr>
        <w:pStyle w:val="Heading3"/>
        <w:rPr>
          <w:color w:val="000000" w:themeColor="text1"/>
        </w:rPr>
      </w:pPr>
      <w:bookmarkStart w:id="9" w:name="labs"/>
      <w:bookmarkEnd w:id="8"/>
      <w:r w:rsidRPr="00CD38C4">
        <w:rPr>
          <w:color w:val="000000" w:themeColor="text1"/>
        </w:rPr>
        <w:t>Labs</w:t>
      </w:r>
    </w:p>
    <w:p w:rsidR="00C9571F" w:rsidRPr="00CD38C4" w:rsidRDefault="00550E82" w:rsidP="006716C5">
      <w:pPr>
        <w:pStyle w:val="BodyText"/>
      </w:pPr>
      <w:r w:rsidRPr="00CD38C4">
        <w:t>Lab exercises will focus on applying concepts and methods introduced in lectures, and will involve real-world problems in wildlife conservation and management wherever possible. Graded lab assignments will involve figures, tables, InsightMaker models and R code (when applicable) and responses to questions in short-answer format.</w:t>
      </w:r>
    </w:p>
    <w:p w:rsidR="00C9571F" w:rsidRPr="00CD38C4" w:rsidRDefault="00550E82">
      <w:pPr>
        <w:pStyle w:val="Heading3"/>
        <w:rPr>
          <w:color w:val="000000" w:themeColor="text1"/>
        </w:rPr>
      </w:pPr>
      <w:bookmarkStart w:id="10" w:name="final-group-project"/>
      <w:bookmarkEnd w:id="9"/>
      <w:r w:rsidRPr="00CD38C4">
        <w:rPr>
          <w:color w:val="000000" w:themeColor="text1"/>
        </w:rPr>
        <w:t>Final group project</w:t>
      </w:r>
    </w:p>
    <w:p w:rsidR="00C9571F" w:rsidRPr="00CD38C4" w:rsidRDefault="00550E82" w:rsidP="006716C5">
      <w:pPr>
        <w:pStyle w:val="BodyText"/>
      </w:pPr>
      <w:r w:rsidRPr="00CD38C4">
        <w:t>Students will work in groups of 3-4 to perform a population viability analysis (PVA) to rank conservation or management actions for a species of conservation concern (species of your choice!). Grading will be based on finished products (written and oral presentations) as well as participation and peer evaluations.</w:t>
      </w:r>
    </w:p>
    <w:p w:rsidR="00C9571F" w:rsidRPr="00CD38C4" w:rsidRDefault="00550E82">
      <w:pPr>
        <w:pStyle w:val="Heading3"/>
        <w:rPr>
          <w:color w:val="000000" w:themeColor="text1"/>
        </w:rPr>
      </w:pPr>
      <w:bookmarkStart w:id="11" w:name="X28bfafffbcfcd693b87de0774f1c8e5ef9d1719"/>
      <w:bookmarkEnd w:id="10"/>
      <w:r w:rsidRPr="00CD38C4">
        <w:rPr>
          <w:color w:val="000000" w:themeColor="text1"/>
        </w:rPr>
        <w:lastRenderedPageBreak/>
        <w:t>Graduate credit (for students enrolled in NRES 670)</w:t>
      </w:r>
    </w:p>
    <w:p w:rsidR="00C9571F" w:rsidRPr="00CD38C4" w:rsidRDefault="00550E82" w:rsidP="006716C5">
      <w:pPr>
        <w:pStyle w:val="BodyText"/>
      </w:pPr>
      <w:r w:rsidRPr="00CD38C4">
        <w:t>Graduate students will be subject to additional expectations in order to receive graduate credit for this course. In particular, graduate students will be expected to develop an original lecture and lead an original lab activity related to a topic relevant to wildlife population ecology. Graduate students will also be expected to achieve a deeper understanding of the course material, and therefore will be expected to participate as leaders in discussions and lab activities.</w:t>
      </w:r>
    </w:p>
    <w:p w:rsidR="00C9571F" w:rsidRPr="00CD38C4" w:rsidRDefault="00550E82">
      <w:pPr>
        <w:pStyle w:val="Heading3"/>
        <w:rPr>
          <w:color w:val="000000" w:themeColor="text1"/>
        </w:rPr>
      </w:pPr>
      <w:bookmarkStart w:id="12" w:name="make-up-policy-and-late-work"/>
      <w:bookmarkEnd w:id="11"/>
      <w:r w:rsidRPr="00CD38C4">
        <w:rPr>
          <w:color w:val="000000" w:themeColor="text1"/>
        </w:rPr>
        <w:t>Make-up policy and late work:</w:t>
      </w:r>
    </w:p>
    <w:p w:rsidR="00C9571F" w:rsidRPr="00CD38C4" w:rsidRDefault="00550E82" w:rsidP="006716C5">
      <w:pPr>
        <w:pStyle w:val="BodyText"/>
      </w:pPr>
      <w:r w:rsidRPr="00CD38C4">
        <w:t>Missed exams and labs cannot be made up, except in the case of emergencies. If you miss a class meeting, it is your responsibility to talk to one of your classmates about what you missed. If you miss a lab meeting, you are still responsible for completing the lab activities and write-up. Let me or your TA know in advance if you are going to miss class or lab.</w:t>
      </w:r>
    </w:p>
    <w:p w:rsidR="00C9571F" w:rsidRPr="00CD38C4" w:rsidRDefault="00550E82">
      <w:pPr>
        <w:pStyle w:val="Heading3"/>
        <w:rPr>
          <w:color w:val="000000" w:themeColor="text1"/>
        </w:rPr>
      </w:pPr>
      <w:bookmarkStart w:id="13" w:name="top-hat"/>
      <w:bookmarkEnd w:id="12"/>
      <w:r w:rsidRPr="00CD38C4">
        <w:rPr>
          <w:color w:val="000000" w:themeColor="text1"/>
        </w:rPr>
        <w:t>Top Hat</w:t>
      </w:r>
    </w:p>
    <w:p w:rsidR="00C9571F" w:rsidRPr="006716C5" w:rsidRDefault="00550E82" w:rsidP="006716C5">
      <w:pPr>
        <w:pStyle w:val="BodyText"/>
      </w:pPr>
      <w:r w:rsidRPr="00CD38C4">
        <w:t xml:space="preserve">We will be using the </w:t>
      </w:r>
      <w:hyperlink r:id="rId11">
        <w:r w:rsidRPr="00CD38C4">
          <w:rPr>
            <w:rStyle w:val="Hyperlink"/>
            <w:color w:val="000000" w:themeColor="text1"/>
          </w:rPr>
          <w:t>Top Hat</w:t>
        </w:r>
      </w:hyperlink>
      <w:r w:rsidRPr="00CD38C4">
        <w:t xml:space="preserve"> interactive learning platform in class. You will be able to submit answers to in-class questions using Apple or Android smartphones and tablets, laptops, or through text message.</w:t>
      </w:r>
      <w:r w:rsidR="006716C5">
        <w:t xml:space="preserve"> </w:t>
      </w:r>
      <w:r w:rsidRPr="00CD38C4">
        <w:rPr>
          <w:color w:val="000000" w:themeColor="text1"/>
        </w:rPr>
        <w:t>Top Hat is free of charge for UNR students this year! You should all have received an invitation via email. You can also enroll using the join code 632462.</w:t>
      </w:r>
    </w:p>
    <w:p w:rsidR="00BE680A" w:rsidRDefault="00BE680A" w:rsidP="00BE680A">
      <w:pPr>
        <w:pStyle w:val="Heading3"/>
      </w:pPr>
      <w:r>
        <w:t>Provisional Course Schedule</w:t>
      </w:r>
    </w:p>
    <w:p w:rsidR="00BE680A" w:rsidRDefault="00BE680A">
      <w:pPr>
        <w:pStyle w:val="BodyText"/>
        <w:rPr>
          <w:i/>
          <w:color w:val="000000" w:themeColor="text1"/>
        </w:rPr>
      </w:pPr>
      <w:r w:rsidRPr="00ED0586">
        <w:rPr>
          <w:i/>
          <w:color w:val="000000" w:themeColor="text1"/>
        </w:rPr>
        <w:t>Please che</w:t>
      </w:r>
      <w:r w:rsidR="00BD4616">
        <w:rPr>
          <w:i/>
          <w:color w:val="000000" w:themeColor="text1"/>
        </w:rPr>
        <w:t>ck back for updates frequently!</w:t>
      </w:r>
    </w:p>
    <w:tbl>
      <w:tblPr>
        <w:tblStyle w:val="Table2"/>
        <w:tblW w:w="4904" w:type="pct"/>
        <w:tblLayout w:type="fixed"/>
        <w:tblLook w:val="0020" w:firstRow="1" w:lastRow="0" w:firstColumn="0" w:lastColumn="0" w:noHBand="0" w:noVBand="0"/>
      </w:tblPr>
      <w:tblGrid>
        <w:gridCol w:w="992"/>
        <w:gridCol w:w="1618"/>
        <w:gridCol w:w="3152"/>
        <w:gridCol w:w="1979"/>
        <w:gridCol w:w="1439"/>
      </w:tblGrid>
      <w:tr w:rsidR="004F77CE" w:rsidRPr="00F815CF" w:rsidTr="004F77CE">
        <w:trPr>
          <w:cnfStyle w:val="100000000000" w:firstRow="1" w:lastRow="0" w:firstColumn="0" w:lastColumn="0" w:oddVBand="0" w:evenVBand="0" w:oddHBand="0" w:evenHBand="0" w:firstRowFirstColumn="0" w:firstRowLastColumn="0" w:lastRowFirstColumn="0" w:lastRowLastColumn="0"/>
          <w:tblHeader/>
        </w:trPr>
        <w:tc>
          <w:tcPr>
            <w:tcW w:w="540" w:type="pct"/>
          </w:tcPr>
          <w:p w:rsidR="00F815CF" w:rsidRPr="00F815CF" w:rsidRDefault="00F815CF" w:rsidP="00F815CF">
            <w:pPr>
              <w:spacing w:before="36" w:after="36"/>
            </w:pPr>
            <w:r w:rsidRPr="00F815CF">
              <w:t>Week</w:t>
            </w:r>
          </w:p>
        </w:tc>
        <w:tc>
          <w:tcPr>
            <w:tcW w:w="881" w:type="pct"/>
          </w:tcPr>
          <w:p w:rsidR="00F815CF" w:rsidRPr="00F815CF" w:rsidRDefault="00F815CF" w:rsidP="00F815CF">
            <w:pPr>
              <w:spacing w:before="36" w:after="36"/>
            </w:pPr>
            <w:r w:rsidRPr="00F815CF">
              <w:t>Dates</w:t>
            </w:r>
          </w:p>
        </w:tc>
        <w:tc>
          <w:tcPr>
            <w:tcW w:w="1717" w:type="pct"/>
          </w:tcPr>
          <w:p w:rsidR="00F815CF" w:rsidRPr="00F815CF" w:rsidRDefault="00F815CF" w:rsidP="00F815CF">
            <w:pPr>
              <w:spacing w:before="36" w:after="36"/>
            </w:pPr>
            <w:r w:rsidRPr="00F815CF">
              <w:t>Topic</w:t>
            </w:r>
          </w:p>
        </w:tc>
        <w:tc>
          <w:tcPr>
            <w:tcW w:w="1078" w:type="pct"/>
          </w:tcPr>
          <w:p w:rsidR="00F815CF" w:rsidRPr="00F815CF" w:rsidRDefault="00F815CF" w:rsidP="00F815CF">
            <w:pPr>
              <w:spacing w:before="36" w:after="36"/>
            </w:pPr>
            <w:r w:rsidRPr="00F815CF">
              <w:t>Readings</w:t>
            </w:r>
          </w:p>
        </w:tc>
        <w:tc>
          <w:tcPr>
            <w:tcW w:w="784" w:type="pct"/>
          </w:tcPr>
          <w:p w:rsidR="00F815CF" w:rsidRPr="00F815CF" w:rsidRDefault="00F815CF" w:rsidP="00F815CF">
            <w:pPr>
              <w:spacing w:before="36" w:after="36"/>
            </w:pPr>
            <w:r w:rsidRPr="00F815CF">
              <w:t>Due</w:t>
            </w:r>
          </w:p>
        </w:tc>
      </w:tr>
      <w:tr w:rsidR="004F77CE" w:rsidRPr="00F815CF" w:rsidTr="004F77CE">
        <w:tc>
          <w:tcPr>
            <w:tcW w:w="540" w:type="pct"/>
          </w:tcPr>
          <w:p w:rsidR="00F815CF" w:rsidRPr="00F815CF" w:rsidRDefault="00F815CF" w:rsidP="00F815CF">
            <w:pPr>
              <w:spacing w:before="36" w:after="36"/>
            </w:pPr>
            <w:r w:rsidRPr="00F815CF">
              <w:t>Week 1</w:t>
            </w:r>
            <w:bookmarkStart w:id="14" w:name="_GoBack"/>
            <w:bookmarkEnd w:id="14"/>
          </w:p>
        </w:tc>
        <w:tc>
          <w:tcPr>
            <w:tcW w:w="881" w:type="pct"/>
          </w:tcPr>
          <w:p w:rsidR="00F815CF" w:rsidRPr="00F815CF" w:rsidRDefault="00F815CF" w:rsidP="00F815CF">
            <w:pPr>
              <w:spacing w:before="36" w:after="36"/>
            </w:pPr>
            <w:r w:rsidRPr="00F815CF">
              <w:t>1/22/2024</w:t>
            </w:r>
          </w:p>
        </w:tc>
        <w:tc>
          <w:tcPr>
            <w:tcW w:w="1717" w:type="pct"/>
          </w:tcPr>
          <w:p w:rsidR="00F815CF" w:rsidRPr="00F815CF" w:rsidRDefault="00F815CF" w:rsidP="00F815CF">
            <w:pPr>
              <w:spacing w:before="36" w:after="36"/>
            </w:pPr>
            <w:r w:rsidRPr="00F815CF">
              <w:t xml:space="preserve">LECTURE: </w:t>
            </w:r>
            <w:hyperlink r:id="rId12">
              <w:r w:rsidRPr="00F815CF">
                <w:rPr>
                  <w:color w:val="4F81BD" w:themeColor="accent1"/>
                </w:rPr>
                <w:t>Course overview</w:t>
              </w:r>
            </w:hyperlink>
            <w:r w:rsidRPr="00F815CF">
              <w:t xml:space="preserve">; </w:t>
            </w:r>
            <w:hyperlink r:id="rId13">
              <w:r w:rsidRPr="00F815CF">
                <w:rPr>
                  <w:color w:val="4F81BD" w:themeColor="accent1"/>
                </w:rPr>
                <w:t>Intro to Systems Thinking</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1/24/2024</w:t>
            </w:r>
          </w:p>
        </w:tc>
        <w:tc>
          <w:tcPr>
            <w:tcW w:w="1717" w:type="pct"/>
          </w:tcPr>
          <w:p w:rsidR="00F815CF" w:rsidRPr="00F815CF" w:rsidRDefault="00F815CF" w:rsidP="00F815CF">
            <w:pPr>
              <w:spacing w:before="36" w:after="36"/>
            </w:pPr>
            <w:r w:rsidRPr="00F815CF">
              <w:t xml:space="preserve">LECTURE: </w:t>
            </w:r>
            <w:hyperlink r:id="rId14">
              <w:r w:rsidRPr="00F815CF">
                <w:rPr>
                  <w:color w:val="4F81BD" w:themeColor="accent1"/>
                </w:rPr>
                <w:t>Intro to Population Ecology; Exponential growth</w:t>
              </w:r>
            </w:hyperlink>
          </w:p>
        </w:tc>
        <w:tc>
          <w:tcPr>
            <w:tcW w:w="1078" w:type="pct"/>
          </w:tcPr>
          <w:p w:rsidR="00F815CF" w:rsidRPr="00F815CF" w:rsidRDefault="00F815CF" w:rsidP="00F815CF">
            <w:pPr>
              <w:spacing w:before="36" w:after="36"/>
            </w:pPr>
            <w:r w:rsidRPr="00F815CF">
              <w:t>Gotelli Chapter 1</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1/26/2024</w:t>
            </w:r>
          </w:p>
        </w:tc>
        <w:tc>
          <w:tcPr>
            <w:tcW w:w="1717" w:type="pct"/>
          </w:tcPr>
          <w:p w:rsidR="00F815CF" w:rsidRPr="00F815CF" w:rsidRDefault="00F815CF" w:rsidP="00F815CF">
            <w:pPr>
              <w:spacing w:before="36" w:after="36"/>
            </w:pPr>
            <w:r w:rsidRPr="00F815CF">
              <w:t xml:space="preserve">LAB 1: </w:t>
            </w:r>
            <w:hyperlink r:id="rId15">
              <w:r w:rsidRPr="00F815CF">
                <w:rPr>
                  <w:color w:val="4F81BD" w:themeColor="accent1"/>
                </w:rPr>
                <w:t>Introduction to population modeling in Excel, InsightMaker, and R</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t>Week 2</w:t>
            </w:r>
          </w:p>
        </w:tc>
        <w:tc>
          <w:tcPr>
            <w:tcW w:w="881" w:type="pct"/>
          </w:tcPr>
          <w:p w:rsidR="00F815CF" w:rsidRPr="00F815CF" w:rsidRDefault="00F815CF" w:rsidP="00F815CF">
            <w:pPr>
              <w:spacing w:before="36" w:after="36"/>
            </w:pPr>
            <w:r w:rsidRPr="00F815CF">
              <w:t>1/29/2024</w:t>
            </w:r>
          </w:p>
        </w:tc>
        <w:tc>
          <w:tcPr>
            <w:tcW w:w="1717" w:type="pct"/>
          </w:tcPr>
          <w:p w:rsidR="00F815CF" w:rsidRPr="00F815CF" w:rsidRDefault="00F815CF" w:rsidP="00F815CF">
            <w:pPr>
              <w:spacing w:before="36" w:after="36"/>
            </w:pPr>
            <w:r w:rsidRPr="00F815CF">
              <w:t xml:space="preserve">LECTURE: </w:t>
            </w:r>
            <w:hyperlink r:id="rId16">
              <w:r w:rsidRPr="00F815CF">
                <w:rPr>
                  <w:color w:val="4F81BD" w:themeColor="accent1"/>
                </w:rPr>
                <w:t>Intro to Population Ecology; Exponential growth</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1/31/2024</w:t>
            </w:r>
          </w:p>
        </w:tc>
        <w:tc>
          <w:tcPr>
            <w:tcW w:w="1717" w:type="pct"/>
          </w:tcPr>
          <w:p w:rsidR="00F815CF" w:rsidRPr="00F815CF" w:rsidRDefault="00F815CF" w:rsidP="00F815CF">
            <w:pPr>
              <w:spacing w:before="36" w:after="36"/>
            </w:pPr>
            <w:r w:rsidRPr="00F815CF">
              <w:t xml:space="preserve">LECTURE: </w:t>
            </w:r>
            <w:hyperlink r:id="rId17">
              <w:r w:rsidRPr="00F815CF">
                <w:rPr>
                  <w:color w:val="4F81BD" w:themeColor="accent1"/>
                </w:rPr>
                <w:t>Malthus and exponential growth</w:t>
              </w:r>
            </w:hyperlink>
          </w:p>
        </w:tc>
        <w:tc>
          <w:tcPr>
            <w:tcW w:w="1078" w:type="pct"/>
          </w:tcPr>
          <w:p w:rsidR="00F815CF" w:rsidRPr="00F815CF" w:rsidRDefault="00F815CF" w:rsidP="00F815CF">
            <w:pPr>
              <w:spacing w:before="36" w:after="36"/>
            </w:pPr>
            <w:r w:rsidRPr="00F815CF">
              <w:t>Gotelli Chapter 2</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2/2/2024</w:t>
            </w:r>
          </w:p>
        </w:tc>
        <w:tc>
          <w:tcPr>
            <w:tcW w:w="1717" w:type="pct"/>
          </w:tcPr>
          <w:p w:rsidR="00F815CF" w:rsidRPr="00F815CF" w:rsidRDefault="00F815CF" w:rsidP="00F815CF">
            <w:pPr>
              <w:spacing w:before="36" w:after="36"/>
            </w:pPr>
            <w:hyperlink r:id="rId18">
              <w:r w:rsidRPr="00F815CF">
                <w:rPr>
                  <w:color w:val="4F81BD" w:themeColor="accent1"/>
                </w:rPr>
                <w:t>LAB 1 (cont’d)</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t>Week 3</w:t>
            </w:r>
          </w:p>
        </w:tc>
        <w:tc>
          <w:tcPr>
            <w:tcW w:w="881" w:type="pct"/>
          </w:tcPr>
          <w:p w:rsidR="00F815CF" w:rsidRPr="00F815CF" w:rsidRDefault="00F815CF" w:rsidP="00F815CF">
            <w:pPr>
              <w:spacing w:before="36" w:after="36"/>
            </w:pPr>
            <w:r w:rsidRPr="00F815CF">
              <w:t>2/5/2024</w:t>
            </w:r>
          </w:p>
        </w:tc>
        <w:tc>
          <w:tcPr>
            <w:tcW w:w="1717" w:type="pct"/>
          </w:tcPr>
          <w:p w:rsidR="00F815CF" w:rsidRPr="00F815CF" w:rsidRDefault="00F815CF" w:rsidP="00F815CF">
            <w:pPr>
              <w:spacing w:before="36" w:after="36"/>
            </w:pPr>
            <w:r w:rsidRPr="00F815CF">
              <w:t xml:space="preserve">LECTURE: </w:t>
            </w:r>
            <w:hyperlink r:id="rId19">
              <w:r w:rsidRPr="00F815CF">
                <w:rPr>
                  <w:color w:val="4F81BD" w:themeColor="accent1"/>
                </w:rPr>
                <w:t>Density-dependent population growth</w:t>
              </w:r>
            </w:hyperlink>
          </w:p>
        </w:tc>
        <w:tc>
          <w:tcPr>
            <w:tcW w:w="1078" w:type="pct"/>
          </w:tcPr>
          <w:p w:rsidR="00F815CF" w:rsidRPr="00F815CF" w:rsidRDefault="00F815CF" w:rsidP="00F815CF">
            <w:pPr>
              <w:spacing w:before="36" w:after="36"/>
            </w:pPr>
            <w:r w:rsidRPr="00F815CF">
              <w:t>Gotelli Chapter 2</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2/7/2024</w:t>
            </w:r>
          </w:p>
        </w:tc>
        <w:tc>
          <w:tcPr>
            <w:tcW w:w="1717" w:type="pct"/>
          </w:tcPr>
          <w:p w:rsidR="00F815CF" w:rsidRPr="00F815CF" w:rsidRDefault="00F815CF" w:rsidP="00F815CF">
            <w:pPr>
              <w:spacing w:before="36" w:after="36"/>
            </w:pPr>
            <w:r w:rsidRPr="00F815CF">
              <w:t xml:space="preserve">LECTURE: </w:t>
            </w:r>
            <w:hyperlink r:id="rId20">
              <w:r w:rsidRPr="00F815CF">
                <w:rPr>
                  <w:color w:val="4F81BD" w:themeColor="accent1"/>
                </w:rPr>
                <w:t>Density-dependent population growth</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2/9/2024</w:t>
            </w:r>
          </w:p>
        </w:tc>
        <w:tc>
          <w:tcPr>
            <w:tcW w:w="1717" w:type="pct"/>
          </w:tcPr>
          <w:p w:rsidR="00F815CF" w:rsidRPr="00F815CF" w:rsidRDefault="00F815CF" w:rsidP="00F815CF">
            <w:pPr>
              <w:spacing w:before="36" w:after="36"/>
            </w:pPr>
            <w:r w:rsidRPr="00F815CF">
              <w:t xml:space="preserve">LAB 2: </w:t>
            </w:r>
            <w:hyperlink r:id="rId21">
              <w:r w:rsidRPr="00F815CF">
                <w:rPr>
                  <w:color w:val="4F81BD" w:themeColor="accent1"/>
                </w:rPr>
                <w:t>Density-dependent populations in InsightMaker; MSY</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r w:rsidRPr="00F815CF">
              <w:t>Lab 1</w:t>
            </w:r>
          </w:p>
        </w:tc>
      </w:tr>
      <w:tr w:rsidR="004F77CE" w:rsidRPr="00F815CF" w:rsidTr="004F77CE">
        <w:tc>
          <w:tcPr>
            <w:tcW w:w="540" w:type="pct"/>
          </w:tcPr>
          <w:p w:rsidR="00F815CF" w:rsidRPr="00F815CF" w:rsidRDefault="00F815CF" w:rsidP="00F815CF">
            <w:pPr>
              <w:spacing w:before="36" w:after="36"/>
            </w:pPr>
            <w:r w:rsidRPr="00F815CF">
              <w:t>Week 4</w:t>
            </w:r>
          </w:p>
        </w:tc>
        <w:tc>
          <w:tcPr>
            <w:tcW w:w="881" w:type="pct"/>
          </w:tcPr>
          <w:p w:rsidR="00F815CF" w:rsidRPr="00F815CF" w:rsidRDefault="00F815CF" w:rsidP="00F815CF">
            <w:pPr>
              <w:spacing w:before="36" w:after="36"/>
            </w:pPr>
            <w:r w:rsidRPr="00F815CF">
              <w:t>2/12/2024</w:t>
            </w:r>
          </w:p>
        </w:tc>
        <w:tc>
          <w:tcPr>
            <w:tcW w:w="1717" w:type="pct"/>
          </w:tcPr>
          <w:p w:rsidR="00F815CF" w:rsidRPr="00F815CF" w:rsidRDefault="00F815CF" w:rsidP="00F815CF">
            <w:pPr>
              <w:spacing w:before="36" w:after="36"/>
            </w:pPr>
            <w:r w:rsidRPr="00F815CF">
              <w:t xml:space="preserve">LECTURE: </w:t>
            </w:r>
            <w:hyperlink r:id="rId22">
              <w:r w:rsidRPr="00F815CF">
                <w:rPr>
                  <w:color w:val="4F81BD" w:themeColor="accent1"/>
                </w:rPr>
                <w:t>Passenger pigeon/Allee Effect</w:t>
              </w:r>
            </w:hyperlink>
          </w:p>
        </w:tc>
        <w:tc>
          <w:tcPr>
            <w:tcW w:w="1078" w:type="pct"/>
          </w:tcPr>
          <w:p w:rsidR="00F815CF" w:rsidRPr="00F815CF" w:rsidRDefault="00F815CF" w:rsidP="00F815CF">
            <w:pPr>
              <w:spacing w:before="36" w:after="36"/>
            </w:pPr>
            <w:r w:rsidRPr="00F815CF">
              <w:t>Gotelli Chapter 3</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2/14/2024</w:t>
            </w:r>
          </w:p>
        </w:tc>
        <w:tc>
          <w:tcPr>
            <w:tcW w:w="1717" w:type="pct"/>
          </w:tcPr>
          <w:p w:rsidR="00F815CF" w:rsidRPr="00F815CF" w:rsidRDefault="00F815CF" w:rsidP="00F815CF">
            <w:pPr>
              <w:spacing w:before="36" w:after="36"/>
            </w:pPr>
            <w:r w:rsidRPr="00F815CF">
              <w:t xml:space="preserve">LECTURE: </w:t>
            </w:r>
            <w:hyperlink r:id="rId23">
              <w:r w:rsidRPr="00F815CF">
                <w:rPr>
                  <w:color w:val="4F81BD" w:themeColor="accent1"/>
                </w:rPr>
                <w:t>Age-structured populations</w:t>
              </w:r>
            </w:hyperlink>
          </w:p>
        </w:tc>
        <w:tc>
          <w:tcPr>
            <w:tcW w:w="1078" w:type="pct"/>
          </w:tcPr>
          <w:p w:rsidR="00F815CF" w:rsidRPr="00F815CF" w:rsidRDefault="00F815CF" w:rsidP="00F815CF">
            <w:pPr>
              <w:spacing w:before="36" w:after="36"/>
            </w:pPr>
            <w:r w:rsidRPr="00F815CF">
              <w:t>Gotelli Chapter 3</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2/16/2024</w:t>
            </w:r>
          </w:p>
        </w:tc>
        <w:tc>
          <w:tcPr>
            <w:tcW w:w="1717" w:type="pct"/>
          </w:tcPr>
          <w:p w:rsidR="00F815CF" w:rsidRPr="00F815CF" w:rsidRDefault="00F815CF" w:rsidP="00F815CF">
            <w:pPr>
              <w:spacing w:before="36" w:after="36"/>
            </w:pPr>
            <w:r w:rsidRPr="00F815CF">
              <w:t xml:space="preserve">LAB 3: </w:t>
            </w:r>
            <w:hyperlink r:id="rId24">
              <w:r w:rsidRPr="00F815CF">
                <w:rPr>
                  <w:color w:val="4F81BD" w:themeColor="accent1"/>
                </w:rPr>
                <w:t>Age-structured populations in Excel and InsightMaker</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r w:rsidRPr="00F815CF">
              <w:t>Lab 2</w:t>
            </w:r>
          </w:p>
        </w:tc>
      </w:tr>
      <w:tr w:rsidR="004F77CE" w:rsidRPr="00F815CF" w:rsidTr="004F77CE">
        <w:tc>
          <w:tcPr>
            <w:tcW w:w="540" w:type="pct"/>
          </w:tcPr>
          <w:p w:rsidR="00F815CF" w:rsidRPr="00F815CF" w:rsidRDefault="00F815CF" w:rsidP="00F815CF">
            <w:pPr>
              <w:spacing w:before="36" w:after="36"/>
            </w:pPr>
            <w:r w:rsidRPr="00F815CF">
              <w:t>Week 5</w:t>
            </w:r>
          </w:p>
        </w:tc>
        <w:tc>
          <w:tcPr>
            <w:tcW w:w="881" w:type="pct"/>
          </w:tcPr>
          <w:p w:rsidR="00F815CF" w:rsidRPr="00F815CF" w:rsidRDefault="00F815CF" w:rsidP="00F815CF">
            <w:pPr>
              <w:spacing w:before="36" w:after="36"/>
            </w:pPr>
            <w:r w:rsidRPr="00F815CF">
              <w:t>2/19/2024</w:t>
            </w:r>
          </w:p>
        </w:tc>
        <w:tc>
          <w:tcPr>
            <w:tcW w:w="1717" w:type="pct"/>
          </w:tcPr>
          <w:p w:rsidR="00F815CF" w:rsidRPr="00F815CF" w:rsidRDefault="00F815CF" w:rsidP="00F815CF">
            <w:pPr>
              <w:spacing w:before="36" w:after="36"/>
            </w:pPr>
            <w:r w:rsidRPr="00F815CF">
              <w:t>President’s Day (no class)</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2/21/2024</w:t>
            </w:r>
          </w:p>
        </w:tc>
        <w:tc>
          <w:tcPr>
            <w:tcW w:w="1717" w:type="pct"/>
          </w:tcPr>
          <w:p w:rsidR="00F815CF" w:rsidRPr="00F815CF" w:rsidRDefault="00F815CF" w:rsidP="00F815CF">
            <w:pPr>
              <w:spacing w:before="36" w:after="36"/>
            </w:pPr>
            <w:r w:rsidRPr="00F815CF">
              <w:t xml:space="preserve">LECTURE: </w:t>
            </w:r>
            <w:hyperlink r:id="rId25">
              <w:r w:rsidRPr="00F815CF">
                <w:rPr>
                  <w:color w:val="4F81BD" w:themeColor="accent1"/>
                </w:rPr>
                <w:t>Age-structured populations</w:t>
              </w:r>
            </w:hyperlink>
          </w:p>
        </w:tc>
        <w:tc>
          <w:tcPr>
            <w:tcW w:w="1078" w:type="pct"/>
          </w:tcPr>
          <w:p w:rsidR="00F815CF" w:rsidRPr="00F815CF" w:rsidRDefault="00F815CF" w:rsidP="00F815CF">
            <w:pPr>
              <w:spacing w:before="36" w:after="36"/>
            </w:pPr>
            <w:r w:rsidRPr="00F815CF">
              <w:t>Gotelli Chapter 3</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2/23/2024</w:t>
            </w:r>
          </w:p>
        </w:tc>
        <w:tc>
          <w:tcPr>
            <w:tcW w:w="1717" w:type="pct"/>
          </w:tcPr>
          <w:p w:rsidR="00F815CF" w:rsidRPr="00F815CF" w:rsidRDefault="00F815CF" w:rsidP="00F815CF">
            <w:pPr>
              <w:spacing w:before="36" w:after="36"/>
            </w:pPr>
            <w:r w:rsidRPr="00F815CF">
              <w:t xml:space="preserve">LAB 4: </w:t>
            </w:r>
            <w:hyperlink r:id="rId26">
              <w:r w:rsidRPr="00F815CF">
                <w:rPr>
                  <w:color w:val="4F81BD" w:themeColor="accent1"/>
                </w:rPr>
                <w:t>Matrix population models in R and InsightMaker</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r w:rsidRPr="00F815CF">
              <w:t>Lab 3</w:t>
            </w:r>
          </w:p>
        </w:tc>
      </w:tr>
      <w:tr w:rsidR="004F77CE" w:rsidRPr="00F815CF" w:rsidTr="004F77CE">
        <w:tc>
          <w:tcPr>
            <w:tcW w:w="540" w:type="pct"/>
          </w:tcPr>
          <w:p w:rsidR="00F815CF" w:rsidRPr="00F815CF" w:rsidRDefault="00F815CF" w:rsidP="00F815CF">
            <w:pPr>
              <w:spacing w:before="36" w:after="36"/>
            </w:pPr>
            <w:r w:rsidRPr="00F815CF">
              <w:t>Week 6</w:t>
            </w:r>
          </w:p>
        </w:tc>
        <w:tc>
          <w:tcPr>
            <w:tcW w:w="881" w:type="pct"/>
          </w:tcPr>
          <w:p w:rsidR="00F815CF" w:rsidRPr="00F815CF" w:rsidRDefault="00F815CF" w:rsidP="00F815CF">
            <w:pPr>
              <w:spacing w:before="36" w:after="36"/>
            </w:pPr>
            <w:r w:rsidRPr="00F815CF">
              <w:t>2/26/2024</w:t>
            </w:r>
          </w:p>
        </w:tc>
        <w:tc>
          <w:tcPr>
            <w:tcW w:w="1717" w:type="pct"/>
          </w:tcPr>
          <w:p w:rsidR="00F815CF" w:rsidRPr="00F815CF" w:rsidRDefault="00F815CF" w:rsidP="00F815CF">
            <w:pPr>
              <w:spacing w:before="36" w:after="36"/>
            </w:pPr>
            <w:r w:rsidRPr="00F815CF">
              <w:t xml:space="preserve">LECTURE: </w:t>
            </w:r>
            <w:hyperlink r:id="rId27">
              <w:r w:rsidRPr="00F815CF">
                <w:rPr>
                  <w:color w:val="4F81BD" w:themeColor="accent1"/>
                </w:rPr>
                <w:t>Matrix population models</w:t>
              </w:r>
            </w:hyperlink>
          </w:p>
        </w:tc>
        <w:tc>
          <w:tcPr>
            <w:tcW w:w="1078" w:type="pct"/>
          </w:tcPr>
          <w:p w:rsidR="00F815CF" w:rsidRPr="00F815CF" w:rsidRDefault="00F815CF" w:rsidP="00F815CF">
            <w:pPr>
              <w:spacing w:before="36" w:after="36"/>
            </w:pPr>
            <w:hyperlink r:id="rId28">
              <w:r w:rsidRPr="00F815CF">
                <w:rPr>
                  <w:color w:val="4F81BD" w:themeColor="accent1"/>
                </w:rPr>
                <w:t>Heppell 1998</w:t>
              </w:r>
            </w:hyperlink>
            <w:r w:rsidRPr="00F815CF">
              <w:t xml:space="preserve"> (Optional)</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2/28/2024</w:t>
            </w:r>
          </w:p>
        </w:tc>
        <w:tc>
          <w:tcPr>
            <w:tcW w:w="1717" w:type="pct"/>
          </w:tcPr>
          <w:p w:rsidR="00F815CF" w:rsidRPr="00F815CF" w:rsidRDefault="00F815CF" w:rsidP="00F815CF">
            <w:pPr>
              <w:spacing w:before="36" w:after="36"/>
            </w:pPr>
            <w:r w:rsidRPr="00F815CF">
              <w:t xml:space="preserve">LECTURE: </w:t>
            </w:r>
            <w:hyperlink r:id="rId29">
              <w:r w:rsidRPr="00F815CF">
                <w:rPr>
                  <w:color w:val="4F81BD" w:themeColor="accent1"/>
                </w:rPr>
                <w:t>Matrix population models</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hyperlink r:id="rId30">
              <w:r w:rsidRPr="00F815CF">
                <w:rPr>
                  <w:color w:val="4F81BD" w:themeColor="accent1"/>
                </w:rPr>
                <w:t>Get in project groups</w:t>
              </w:r>
            </w:hyperlink>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3/1/2024</w:t>
            </w:r>
          </w:p>
        </w:tc>
        <w:tc>
          <w:tcPr>
            <w:tcW w:w="1717" w:type="pct"/>
          </w:tcPr>
          <w:p w:rsidR="00F815CF" w:rsidRPr="00F815CF" w:rsidRDefault="00F815CF" w:rsidP="00F815CF">
            <w:pPr>
              <w:spacing w:before="36" w:after="36"/>
            </w:pPr>
            <w:hyperlink r:id="rId31">
              <w:r w:rsidRPr="00F815CF">
                <w:rPr>
                  <w:color w:val="4F81BD" w:themeColor="accent1"/>
                </w:rPr>
                <w:t>Work in final project groups: PVA proposals</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t>Week 7</w:t>
            </w:r>
          </w:p>
        </w:tc>
        <w:tc>
          <w:tcPr>
            <w:tcW w:w="881" w:type="pct"/>
          </w:tcPr>
          <w:p w:rsidR="00F815CF" w:rsidRPr="00F815CF" w:rsidRDefault="00F815CF" w:rsidP="00F815CF">
            <w:pPr>
              <w:spacing w:before="36" w:after="36"/>
            </w:pPr>
            <w:r w:rsidRPr="00F815CF">
              <w:t>3/4/2024</w:t>
            </w:r>
          </w:p>
        </w:tc>
        <w:tc>
          <w:tcPr>
            <w:tcW w:w="1717" w:type="pct"/>
          </w:tcPr>
          <w:p w:rsidR="00F815CF" w:rsidRPr="00F815CF" w:rsidRDefault="00F815CF" w:rsidP="00F815CF">
            <w:pPr>
              <w:spacing w:before="36" w:after="36"/>
            </w:pPr>
            <w:r w:rsidRPr="00F815CF">
              <w:t xml:space="preserve">LECTURE: </w:t>
            </w:r>
            <w:hyperlink r:id="rId32">
              <w:r w:rsidRPr="00F815CF">
                <w:rPr>
                  <w:color w:val="4F81BD" w:themeColor="accent1"/>
                </w:rPr>
                <w:t>Matrix population models</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3/6/2024</w:t>
            </w:r>
          </w:p>
        </w:tc>
        <w:tc>
          <w:tcPr>
            <w:tcW w:w="1717" w:type="pct"/>
          </w:tcPr>
          <w:p w:rsidR="00F815CF" w:rsidRPr="00F815CF" w:rsidRDefault="00F815CF" w:rsidP="00F815CF">
            <w:pPr>
              <w:spacing w:before="36" w:after="36"/>
            </w:pPr>
            <w:r w:rsidRPr="00F815CF">
              <w:t xml:space="preserve">LECTURE: </w:t>
            </w:r>
            <w:hyperlink r:id="rId33">
              <w:r w:rsidRPr="00F815CF">
                <w:rPr>
                  <w:color w:val="4F81BD" w:themeColor="accent1"/>
                </w:rPr>
                <w:t>Stochasticity and uncertainty</w:t>
              </w:r>
            </w:hyperlink>
          </w:p>
        </w:tc>
        <w:tc>
          <w:tcPr>
            <w:tcW w:w="1078" w:type="pct"/>
          </w:tcPr>
          <w:p w:rsidR="00F815CF" w:rsidRPr="00F815CF" w:rsidRDefault="00F815CF" w:rsidP="00F815CF">
            <w:pPr>
              <w:spacing w:before="36" w:after="36"/>
            </w:pPr>
            <w:hyperlink r:id="rId34">
              <w:r w:rsidRPr="00F815CF">
                <w:rPr>
                  <w:color w:val="4F81BD" w:themeColor="accent1"/>
                </w:rPr>
                <w:t>Regan 2002</w:t>
              </w:r>
            </w:hyperlink>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3/8/2024</w:t>
            </w:r>
          </w:p>
        </w:tc>
        <w:tc>
          <w:tcPr>
            <w:tcW w:w="1717" w:type="pct"/>
          </w:tcPr>
          <w:p w:rsidR="00F815CF" w:rsidRPr="00F815CF" w:rsidRDefault="00F815CF" w:rsidP="00F815CF">
            <w:pPr>
              <w:spacing w:before="36" w:after="36"/>
            </w:pPr>
            <w:r w:rsidRPr="00F815CF">
              <w:t xml:space="preserve">LAB 5: </w:t>
            </w:r>
            <w:hyperlink r:id="rId35">
              <w:r w:rsidRPr="00F815CF">
                <w:rPr>
                  <w:color w:val="4F81BD" w:themeColor="accent1"/>
                </w:rPr>
                <w:t>Stochasticity and uncertainty</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r w:rsidRPr="00F815CF">
              <w:t>PVA proposals, Lab 4</w:t>
            </w:r>
          </w:p>
        </w:tc>
      </w:tr>
      <w:tr w:rsidR="004F77CE" w:rsidRPr="00F815CF" w:rsidTr="004F77CE">
        <w:tc>
          <w:tcPr>
            <w:tcW w:w="540" w:type="pct"/>
          </w:tcPr>
          <w:p w:rsidR="00F815CF" w:rsidRPr="00F815CF" w:rsidRDefault="00F815CF" w:rsidP="00F815CF">
            <w:pPr>
              <w:spacing w:before="36" w:after="36"/>
            </w:pPr>
            <w:r w:rsidRPr="00F815CF">
              <w:t>Week 8</w:t>
            </w:r>
          </w:p>
        </w:tc>
        <w:tc>
          <w:tcPr>
            <w:tcW w:w="881" w:type="pct"/>
          </w:tcPr>
          <w:p w:rsidR="00F815CF" w:rsidRPr="00F815CF" w:rsidRDefault="00F815CF" w:rsidP="00F815CF">
            <w:pPr>
              <w:spacing w:before="36" w:after="36"/>
            </w:pPr>
            <w:r w:rsidRPr="00F815CF">
              <w:t>3/11/2024</w:t>
            </w:r>
          </w:p>
        </w:tc>
        <w:tc>
          <w:tcPr>
            <w:tcW w:w="1717" w:type="pct"/>
          </w:tcPr>
          <w:p w:rsidR="00F815CF" w:rsidRPr="00F815CF" w:rsidRDefault="00F815CF" w:rsidP="00F815CF">
            <w:pPr>
              <w:spacing w:before="36" w:after="36"/>
            </w:pPr>
            <w:r w:rsidRPr="00F815CF">
              <w:t>Review for Midterm #1</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3/13/2024</w:t>
            </w:r>
          </w:p>
        </w:tc>
        <w:tc>
          <w:tcPr>
            <w:tcW w:w="1717" w:type="pct"/>
          </w:tcPr>
          <w:p w:rsidR="00F815CF" w:rsidRPr="00F815CF" w:rsidRDefault="00F815CF" w:rsidP="00F815CF">
            <w:pPr>
              <w:spacing w:before="36" w:after="36"/>
            </w:pPr>
            <w:r w:rsidRPr="00F815CF">
              <w:t>MIDTERM #1</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3/15/2024</w:t>
            </w:r>
          </w:p>
        </w:tc>
        <w:tc>
          <w:tcPr>
            <w:tcW w:w="1717" w:type="pct"/>
          </w:tcPr>
          <w:p w:rsidR="00F815CF" w:rsidRPr="00F815CF" w:rsidRDefault="00F815CF" w:rsidP="00F815CF">
            <w:pPr>
              <w:spacing w:before="36" w:after="36"/>
            </w:pPr>
            <w:hyperlink r:id="rId36">
              <w:r w:rsidRPr="00F815CF">
                <w:rPr>
                  <w:color w:val="4F81BD" w:themeColor="accent1"/>
                </w:rPr>
                <w:t>PVA projects</w:t>
              </w:r>
            </w:hyperlink>
            <w:r w:rsidRPr="00F815CF">
              <w:t>: group meetings (or make alternate arrangements for a group meeting time)</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t>Week 9</w:t>
            </w:r>
          </w:p>
        </w:tc>
        <w:tc>
          <w:tcPr>
            <w:tcW w:w="881" w:type="pct"/>
          </w:tcPr>
          <w:p w:rsidR="00F815CF" w:rsidRPr="00F815CF" w:rsidRDefault="00F815CF" w:rsidP="00F815CF">
            <w:pPr>
              <w:spacing w:before="36" w:after="36"/>
            </w:pPr>
            <w:r w:rsidRPr="00F815CF">
              <w:t>3/18/2024</w:t>
            </w:r>
          </w:p>
        </w:tc>
        <w:tc>
          <w:tcPr>
            <w:tcW w:w="1717" w:type="pct"/>
          </w:tcPr>
          <w:p w:rsidR="00F815CF" w:rsidRPr="00F815CF" w:rsidRDefault="00F815CF" w:rsidP="00F815CF">
            <w:pPr>
              <w:spacing w:before="36" w:after="36"/>
            </w:pPr>
            <w:r w:rsidRPr="00F815CF">
              <w:t xml:space="preserve">LECTURE: </w:t>
            </w:r>
            <w:hyperlink r:id="rId37">
              <w:r w:rsidRPr="00F815CF">
                <w:rPr>
                  <w:color w:val="4F81BD" w:themeColor="accent1"/>
                </w:rPr>
                <w:t>Stochasticity and uncertainty</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3/20/2024</w:t>
            </w:r>
          </w:p>
        </w:tc>
        <w:tc>
          <w:tcPr>
            <w:tcW w:w="1717" w:type="pct"/>
          </w:tcPr>
          <w:p w:rsidR="00F815CF" w:rsidRPr="00F815CF" w:rsidRDefault="00F815CF" w:rsidP="00F815CF">
            <w:pPr>
              <w:spacing w:before="36" w:after="36"/>
            </w:pPr>
            <w:r w:rsidRPr="00F815CF">
              <w:t xml:space="preserve">LECTURE: </w:t>
            </w:r>
            <w:hyperlink r:id="rId38">
              <w:r w:rsidRPr="00F815CF">
                <w:rPr>
                  <w:color w:val="4F81BD" w:themeColor="accent1"/>
                </w:rPr>
                <w:t>Small population paradigm</w:t>
              </w:r>
            </w:hyperlink>
          </w:p>
        </w:tc>
        <w:tc>
          <w:tcPr>
            <w:tcW w:w="1078" w:type="pct"/>
          </w:tcPr>
          <w:p w:rsidR="00F815CF" w:rsidRPr="00F815CF" w:rsidRDefault="00F815CF" w:rsidP="00F815CF">
            <w:pPr>
              <w:spacing w:before="36" w:after="36"/>
            </w:pPr>
            <w:hyperlink r:id="rId39">
              <w:r w:rsidRPr="00F815CF">
                <w:rPr>
                  <w:color w:val="4F81BD" w:themeColor="accent1"/>
                </w:rPr>
                <w:t>Caughley 1994</w:t>
              </w:r>
            </w:hyperlink>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3/22/2024</w:t>
            </w:r>
          </w:p>
        </w:tc>
        <w:tc>
          <w:tcPr>
            <w:tcW w:w="1717" w:type="pct"/>
          </w:tcPr>
          <w:p w:rsidR="00F815CF" w:rsidRPr="00F815CF" w:rsidRDefault="00F815CF" w:rsidP="00F815CF">
            <w:pPr>
              <w:spacing w:before="36" w:after="36"/>
            </w:pPr>
            <w:r w:rsidRPr="00F815CF">
              <w:t xml:space="preserve">Work on </w:t>
            </w:r>
            <w:hyperlink r:id="rId40">
              <w:r w:rsidRPr="00F815CF">
                <w:rPr>
                  <w:color w:val="4F81BD" w:themeColor="accent1"/>
                </w:rPr>
                <w:t>PVA projects</w:t>
              </w:r>
            </w:hyperlink>
            <w:r w:rsidRPr="00F815CF">
              <w:t xml:space="preserve"> (</w:t>
            </w:r>
            <w:hyperlink r:id="rId41">
              <w:r w:rsidRPr="00F815CF">
                <w:rPr>
                  <w:color w:val="4F81BD" w:themeColor="accent1"/>
                </w:rPr>
                <w:t>PVA models</w:t>
              </w:r>
            </w:hyperlink>
            <w:r w:rsidRPr="00F815CF">
              <w:t xml:space="preserve"> due Apr 10)</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r w:rsidRPr="00F815CF">
              <w:t>Lab 5</w:t>
            </w:r>
          </w:p>
        </w:tc>
      </w:tr>
      <w:tr w:rsidR="004F77CE" w:rsidRPr="00F815CF" w:rsidTr="004F77CE">
        <w:tc>
          <w:tcPr>
            <w:tcW w:w="540" w:type="pct"/>
          </w:tcPr>
          <w:p w:rsidR="00F815CF" w:rsidRPr="00F815CF" w:rsidRDefault="00F815CF" w:rsidP="00F815CF">
            <w:pPr>
              <w:spacing w:before="36" w:after="36"/>
            </w:pPr>
            <w:r w:rsidRPr="00F815CF">
              <w:t>Week 10</w:t>
            </w:r>
          </w:p>
        </w:tc>
        <w:tc>
          <w:tcPr>
            <w:tcW w:w="881" w:type="pct"/>
          </w:tcPr>
          <w:p w:rsidR="00F815CF" w:rsidRPr="00F815CF" w:rsidRDefault="00F815CF" w:rsidP="00F815CF">
            <w:pPr>
              <w:spacing w:before="36" w:after="36"/>
            </w:pPr>
            <w:r w:rsidRPr="00F815CF">
              <w:t>3/25/2024</w:t>
            </w:r>
          </w:p>
        </w:tc>
        <w:tc>
          <w:tcPr>
            <w:tcW w:w="1717" w:type="pct"/>
          </w:tcPr>
          <w:p w:rsidR="00F815CF" w:rsidRPr="00F815CF" w:rsidRDefault="00F815CF" w:rsidP="00F815CF">
            <w:pPr>
              <w:spacing w:before="36" w:after="36"/>
            </w:pPr>
            <w:r w:rsidRPr="00F815CF">
              <w:t>Spring Break (no class)</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3/27/2024</w:t>
            </w:r>
          </w:p>
        </w:tc>
        <w:tc>
          <w:tcPr>
            <w:tcW w:w="1717" w:type="pct"/>
          </w:tcPr>
          <w:p w:rsidR="00F815CF" w:rsidRPr="00F815CF" w:rsidRDefault="00F815CF" w:rsidP="00F815CF">
            <w:pPr>
              <w:spacing w:before="36" w:after="36"/>
            </w:pPr>
            <w:r w:rsidRPr="00F815CF">
              <w:t>Spring Break (no class)</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3/29/2024</w:t>
            </w:r>
          </w:p>
        </w:tc>
        <w:tc>
          <w:tcPr>
            <w:tcW w:w="1717" w:type="pct"/>
          </w:tcPr>
          <w:p w:rsidR="00F815CF" w:rsidRPr="00F815CF" w:rsidRDefault="00F815CF" w:rsidP="00F815CF">
            <w:pPr>
              <w:spacing w:before="36" w:after="36"/>
            </w:pPr>
            <w:r w:rsidRPr="00F815CF">
              <w:t>Spring Break (no class)</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t>Week 11</w:t>
            </w:r>
          </w:p>
        </w:tc>
        <w:tc>
          <w:tcPr>
            <w:tcW w:w="881" w:type="pct"/>
          </w:tcPr>
          <w:p w:rsidR="00F815CF" w:rsidRPr="00F815CF" w:rsidRDefault="00F815CF" w:rsidP="00F815CF">
            <w:pPr>
              <w:spacing w:before="36" w:after="36"/>
            </w:pPr>
            <w:r w:rsidRPr="00F815CF">
              <w:t>4/1/2024</w:t>
            </w:r>
          </w:p>
        </w:tc>
        <w:tc>
          <w:tcPr>
            <w:tcW w:w="1717" w:type="pct"/>
          </w:tcPr>
          <w:p w:rsidR="00F815CF" w:rsidRPr="00F815CF" w:rsidRDefault="00F815CF" w:rsidP="00F815CF">
            <w:pPr>
              <w:spacing w:before="36" w:after="36"/>
            </w:pPr>
            <w:r w:rsidRPr="00F815CF">
              <w:t xml:space="preserve">LECTURE: </w:t>
            </w:r>
            <w:hyperlink r:id="rId42">
              <w:r w:rsidRPr="00F815CF">
                <w:rPr>
                  <w:color w:val="4F81BD" w:themeColor="accent1"/>
                </w:rPr>
                <w:t>Declining population paradigm</w:t>
              </w:r>
            </w:hyperlink>
          </w:p>
        </w:tc>
        <w:tc>
          <w:tcPr>
            <w:tcW w:w="1078" w:type="pct"/>
          </w:tcPr>
          <w:p w:rsidR="00F815CF" w:rsidRPr="00F815CF" w:rsidRDefault="00F815CF" w:rsidP="00F815CF">
            <w:pPr>
              <w:spacing w:before="36" w:after="36"/>
            </w:pPr>
            <w:hyperlink r:id="rId43">
              <w:r w:rsidRPr="00F815CF">
                <w:rPr>
                  <w:color w:val="4F81BD" w:themeColor="accent1"/>
                </w:rPr>
                <w:t>Caughley 1994</w:t>
              </w:r>
            </w:hyperlink>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4/3/2024</w:t>
            </w:r>
          </w:p>
        </w:tc>
        <w:tc>
          <w:tcPr>
            <w:tcW w:w="1717" w:type="pct"/>
          </w:tcPr>
          <w:p w:rsidR="00F815CF" w:rsidRPr="00F815CF" w:rsidRDefault="00F815CF" w:rsidP="00F815CF">
            <w:pPr>
              <w:spacing w:before="36" w:after="36"/>
            </w:pPr>
            <w:r w:rsidRPr="00F815CF">
              <w:t xml:space="preserve">LECTURE: </w:t>
            </w:r>
            <w:hyperlink r:id="rId44">
              <w:r w:rsidRPr="00F815CF">
                <w:rPr>
                  <w:color w:val="4F81BD" w:themeColor="accent1"/>
                </w:rPr>
                <w:t>Metapopulations</w:t>
              </w:r>
            </w:hyperlink>
          </w:p>
        </w:tc>
        <w:tc>
          <w:tcPr>
            <w:tcW w:w="1078" w:type="pct"/>
          </w:tcPr>
          <w:p w:rsidR="00F815CF" w:rsidRPr="00F815CF" w:rsidRDefault="00F815CF" w:rsidP="00F815CF">
            <w:pPr>
              <w:spacing w:before="36" w:after="36"/>
            </w:pPr>
            <w:r w:rsidRPr="00F815CF">
              <w:t>Gotelli Chapter 4</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4/5/2024</w:t>
            </w:r>
          </w:p>
        </w:tc>
        <w:tc>
          <w:tcPr>
            <w:tcW w:w="1717" w:type="pct"/>
          </w:tcPr>
          <w:p w:rsidR="00F815CF" w:rsidRPr="00F815CF" w:rsidRDefault="00F815CF" w:rsidP="00F815CF">
            <w:pPr>
              <w:spacing w:before="36" w:after="36"/>
            </w:pPr>
            <w:r w:rsidRPr="00F815CF">
              <w:t xml:space="preserve">LAB 6: </w:t>
            </w:r>
            <w:hyperlink r:id="rId45">
              <w:r w:rsidRPr="00F815CF">
                <w:rPr>
                  <w:color w:val="4F81BD" w:themeColor="accent1"/>
                </w:rPr>
                <w:t>Metapopulation modeling in InsightMaker</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t>Week 12</w:t>
            </w:r>
          </w:p>
        </w:tc>
        <w:tc>
          <w:tcPr>
            <w:tcW w:w="881" w:type="pct"/>
          </w:tcPr>
          <w:p w:rsidR="00F815CF" w:rsidRPr="00F815CF" w:rsidRDefault="00F815CF" w:rsidP="00F815CF">
            <w:pPr>
              <w:spacing w:before="36" w:after="36"/>
            </w:pPr>
            <w:r w:rsidRPr="00F815CF">
              <w:t>4/8/2024</w:t>
            </w:r>
          </w:p>
        </w:tc>
        <w:tc>
          <w:tcPr>
            <w:tcW w:w="1717" w:type="pct"/>
          </w:tcPr>
          <w:p w:rsidR="00F815CF" w:rsidRPr="00F815CF" w:rsidRDefault="00F815CF" w:rsidP="00F815CF">
            <w:pPr>
              <w:spacing w:before="36" w:after="36"/>
            </w:pPr>
            <w:r w:rsidRPr="00F815CF">
              <w:t xml:space="preserve">LECTURE: </w:t>
            </w:r>
            <w:hyperlink r:id="rId46">
              <w:r w:rsidRPr="00F815CF">
                <w:rPr>
                  <w:color w:val="4F81BD" w:themeColor="accent1"/>
                </w:rPr>
                <w:t>Metapopulations</w:t>
              </w:r>
            </w:hyperlink>
          </w:p>
        </w:tc>
        <w:tc>
          <w:tcPr>
            <w:tcW w:w="1078" w:type="pct"/>
          </w:tcPr>
          <w:p w:rsidR="00F815CF" w:rsidRPr="00F815CF" w:rsidRDefault="00F815CF" w:rsidP="00F815CF">
            <w:pPr>
              <w:spacing w:before="36" w:after="36"/>
            </w:pPr>
            <w:r w:rsidRPr="00F815CF">
              <w:t>Gotelli Chapter 4</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4/10/2024</w:t>
            </w:r>
          </w:p>
        </w:tc>
        <w:tc>
          <w:tcPr>
            <w:tcW w:w="1717" w:type="pct"/>
          </w:tcPr>
          <w:p w:rsidR="00F815CF" w:rsidRPr="00F815CF" w:rsidRDefault="00F815CF" w:rsidP="00F815CF">
            <w:pPr>
              <w:spacing w:before="36" w:after="36"/>
            </w:pPr>
            <w:r w:rsidRPr="00F815CF">
              <w:t xml:space="preserve">LECTURE: </w:t>
            </w:r>
            <w:hyperlink r:id="rId47">
              <w:r w:rsidRPr="00F815CF">
                <w:rPr>
                  <w:color w:val="4F81BD" w:themeColor="accent1"/>
                </w:rPr>
                <w:t>Source-sink dynamics</w:t>
              </w:r>
            </w:hyperlink>
          </w:p>
        </w:tc>
        <w:tc>
          <w:tcPr>
            <w:tcW w:w="1078" w:type="pct"/>
          </w:tcPr>
          <w:p w:rsidR="00F815CF" w:rsidRPr="00F815CF" w:rsidRDefault="00F815CF" w:rsidP="00F815CF">
            <w:pPr>
              <w:spacing w:before="36" w:after="36"/>
            </w:pPr>
            <w:hyperlink r:id="rId48">
              <w:r w:rsidRPr="00F815CF">
                <w:rPr>
                  <w:color w:val="4F81BD" w:themeColor="accent1"/>
                </w:rPr>
                <w:t>Griffin et al</w:t>
              </w:r>
            </w:hyperlink>
          </w:p>
        </w:tc>
        <w:tc>
          <w:tcPr>
            <w:tcW w:w="784" w:type="pct"/>
          </w:tcPr>
          <w:p w:rsidR="00F815CF" w:rsidRPr="00F815CF" w:rsidRDefault="00F815CF" w:rsidP="00F815CF">
            <w:pPr>
              <w:spacing w:before="36" w:after="36"/>
            </w:pPr>
            <w:r w:rsidRPr="00F815CF">
              <w:t>PVA models due</w:t>
            </w: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4/12/2024</w:t>
            </w:r>
          </w:p>
        </w:tc>
        <w:tc>
          <w:tcPr>
            <w:tcW w:w="1717" w:type="pct"/>
          </w:tcPr>
          <w:p w:rsidR="00F815CF" w:rsidRPr="00F815CF" w:rsidRDefault="00F815CF" w:rsidP="00F815CF">
            <w:pPr>
              <w:spacing w:before="36" w:after="36"/>
            </w:pPr>
            <w:hyperlink r:id="rId49">
              <w:r w:rsidRPr="00F815CF">
                <w:rPr>
                  <w:color w:val="4F81BD" w:themeColor="accent1"/>
                </w:rPr>
                <w:t>PVA projects</w:t>
              </w:r>
            </w:hyperlink>
            <w:r w:rsidRPr="00F815CF">
              <w:t>: group meetings (working model and description)</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t>Week 13</w:t>
            </w:r>
          </w:p>
        </w:tc>
        <w:tc>
          <w:tcPr>
            <w:tcW w:w="881" w:type="pct"/>
          </w:tcPr>
          <w:p w:rsidR="00F815CF" w:rsidRPr="00F815CF" w:rsidRDefault="00F815CF" w:rsidP="00F815CF">
            <w:pPr>
              <w:spacing w:before="36" w:after="36"/>
            </w:pPr>
            <w:r w:rsidRPr="00F815CF">
              <w:t>4/15/2024</w:t>
            </w:r>
          </w:p>
        </w:tc>
        <w:tc>
          <w:tcPr>
            <w:tcW w:w="1717" w:type="pct"/>
          </w:tcPr>
          <w:p w:rsidR="00F815CF" w:rsidRPr="00F815CF" w:rsidRDefault="00F815CF" w:rsidP="00F815CF">
            <w:pPr>
              <w:spacing w:before="36" w:after="36"/>
            </w:pPr>
            <w:r w:rsidRPr="00F815CF">
              <w:t>Review for Midterm #2</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4/17/2024</w:t>
            </w:r>
          </w:p>
        </w:tc>
        <w:tc>
          <w:tcPr>
            <w:tcW w:w="1717" w:type="pct"/>
          </w:tcPr>
          <w:p w:rsidR="00F815CF" w:rsidRPr="00F815CF" w:rsidRDefault="00F815CF" w:rsidP="00F815CF">
            <w:pPr>
              <w:spacing w:before="36" w:after="36"/>
            </w:pPr>
            <w:r w:rsidRPr="00F815CF">
              <w:t>MIDTERM #2</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4/19/2024</w:t>
            </w:r>
          </w:p>
        </w:tc>
        <w:tc>
          <w:tcPr>
            <w:tcW w:w="1717" w:type="pct"/>
          </w:tcPr>
          <w:p w:rsidR="00F815CF" w:rsidRPr="00F815CF" w:rsidRDefault="00F815CF" w:rsidP="00F815CF">
            <w:pPr>
              <w:spacing w:before="36" w:after="36"/>
            </w:pPr>
            <w:r w:rsidRPr="00F815CF">
              <w:t xml:space="preserve">LAB 7 (optional-no assignment): </w:t>
            </w:r>
            <w:hyperlink r:id="rId50">
              <w:r w:rsidRPr="00F815CF">
                <w:rPr>
                  <w:color w:val="4F81BD" w:themeColor="accent1"/>
                </w:rPr>
                <w:t>Parameter estimation: mark-recapture data</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r w:rsidRPr="00F815CF">
              <w:t>Lab 6</w:t>
            </w:r>
          </w:p>
        </w:tc>
      </w:tr>
      <w:tr w:rsidR="004F77CE" w:rsidRPr="00F815CF" w:rsidTr="004F77CE">
        <w:tc>
          <w:tcPr>
            <w:tcW w:w="540" w:type="pct"/>
          </w:tcPr>
          <w:p w:rsidR="00F815CF" w:rsidRPr="00F815CF" w:rsidRDefault="00F815CF" w:rsidP="00F815CF">
            <w:pPr>
              <w:spacing w:before="36" w:after="36"/>
            </w:pPr>
            <w:r w:rsidRPr="00F815CF">
              <w:t>Week 14</w:t>
            </w:r>
          </w:p>
        </w:tc>
        <w:tc>
          <w:tcPr>
            <w:tcW w:w="881" w:type="pct"/>
          </w:tcPr>
          <w:p w:rsidR="00F815CF" w:rsidRPr="00F815CF" w:rsidRDefault="00F815CF" w:rsidP="00F815CF">
            <w:pPr>
              <w:spacing w:before="36" w:after="36"/>
            </w:pPr>
            <w:r w:rsidRPr="00F815CF">
              <w:t>4/22/2024</w:t>
            </w:r>
          </w:p>
        </w:tc>
        <w:tc>
          <w:tcPr>
            <w:tcW w:w="1717" w:type="pct"/>
          </w:tcPr>
          <w:p w:rsidR="00F815CF" w:rsidRPr="00F815CF" w:rsidRDefault="00F815CF" w:rsidP="00F815CF">
            <w:pPr>
              <w:spacing w:before="36" w:after="36"/>
            </w:pPr>
            <w:r w:rsidRPr="00F815CF">
              <w:t xml:space="preserve">LECTURE: </w:t>
            </w:r>
            <w:hyperlink r:id="rId51">
              <w:r w:rsidRPr="00F815CF">
                <w:rPr>
                  <w:color w:val="4F81BD" w:themeColor="accent1"/>
                </w:rPr>
                <w:t>Species interactions: competition</w:t>
              </w:r>
            </w:hyperlink>
          </w:p>
        </w:tc>
        <w:tc>
          <w:tcPr>
            <w:tcW w:w="1078" w:type="pct"/>
          </w:tcPr>
          <w:p w:rsidR="00F815CF" w:rsidRPr="00F815CF" w:rsidRDefault="00F815CF" w:rsidP="00F815CF">
            <w:pPr>
              <w:spacing w:before="36" w:after="36"/>
            </w:pPr>
            <w:r w:rsidRPr="00F815CF">
              <w:t>Gotelli Chapter 5</w:t>
            </w:r>
          </w:p>
        </w:tc>
        <w:tc>
          <w:tcPr>
            <w:tcW w:w="784" w:type="pct"/>
          </w:tcPr>
          <w:p w:rsidR="00F815CF" w:rsidRPr="00F815CF" w:rsidRDefault="00F815CF" w:rsidP="00F815CF">
            <w:pPr>
              <w:spacing w:before="36" w:after="36"/>
            </w:pPr>
            <w:r w:rsidRPr="00F815CF">
              <w:t>Complete PVA drafts</w:t>
            </w: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4/24/2024</w:t>
            </w:r>
          </w:p>
        </w:tc>
        <w:tc>
          <w:tcPr>
            <w:tcW w:w="1717" w:type="pct"/>
          </w:tcPr>
          <w:p w:rsidR="00F815CF" w:rsidRPr="00F815CF" w:rsidRDefault="00F815CF" w:rsidP="00F815CF">
            <w:pPr>
              <w:spacing w:before="36" w:after="36"/>
            </w:pPr>
            <w:r w:rsidRPr="00F815CF">
              <w:t xml:space="preserve">LECTURE: </w:t>
            </w:r>
            <w:hyperlink r:id="rId52">
              <w:r w:rsidRPr="00F815CF">
                <w:rPr>
                  <w:color w:val="4F81BD" w:themeColor="accent1"/>
                </w:rPr>
                <w:t>Species interactions: competition</w:t>
              </w:r>
            </w:hyperlink>
          </w:p>
        </w:tc>
        <w:tc>
          <w:tcPr>
            <w:tcW w:w="1078" w:type="pct"/>
          </w:tcPr>
          <w:p w:rsidR="00F815CF" w:rsidRPr="00F815CF" w:rsidRDefault="00F815CF" w:rsidP="00F815CF">
            <w:pPr>
              <w:spacing w:before="36" w:after="36"/>
            </w:pPr>
            <w:r w:rsidRPr="00F815CF">
              <w:t>Gotelli Chapter 5</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4/26/2024</w:t>
            </w:r>
          </w:p>
        </w:tc>
        <w:tc>
          <w:tcPr>
            <w:tcW w:w="1717" w:type="pct"/>
          </w:tcPr>
          <w:p w:rsidR="00F815CF" w:rsidRPr="00F815CF" w:rsidRDefault="00F815CF" w:rsidP="00F815CF">
            <w:pPr>
              <w:spacing w:before="36" w:after="36"/>
            </w:pPr>
            <w:r w:rsidRPr="00F815CF">
              <w:t>LAB: Final Project Peer Review (submit peer review)</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t>Week 15</w:t>
            </w:r>
          </w:p>
        </w:tc>
        <w:tc>
          <w:tcPr>
            <w:tcW w:w="881" w:type="pct"/>
          </w:tcPr>
          <w:p w:rsidR="00F815CF" w:rsidRPr="00F815CF" w:rsidRDefault="00F815CF" w:rsidP="00F815CF">
            <w:pPr>
              <w:spacing w:before="36" w:after="36"/>
            </w:pPr>
            <w:r w:rsidRPr="00F815CF">
              <w:t>4/29/2024</w:t>
            </w:r>
          </w:p>
        </w:tc>
        <w:tc>
          <w:tcPr>
            <w:tcW w:w="1717" w:type="pct"/>
          </w:tcPr>
          <w:p w:rsidR="00F815CF" w:rsidRPr="00F815CF" w:rsidRDefault="00F815CF" w:rsidP="00F815CF">
            <w:pPr>
              <w:spacing w:before="36" w:after="36"/>
            </w:pPr>
            <w:r w:rsidRPr="00F815CF">
              <w:t xml:space="preserve">LECTURE: </w:t>
            </w:r>
            <w:hyperlink r:id="rId53">
              <w:r w:rsidRPr="00F815CF">
                <w:rPr>
                  <w:color w:val="4F81BD" w:themeColor="accent1"/>
                </w:rPr>
                <w:t>Species interactions: predator-prey</w:t>
              </w:r>
            </w:hyperlink>
          </w:p>
        </w:tc>
        <w:tc>
          <w:tcPr>
            <w:tcW w:w="1078" w:type="pct"/>
          </w:tcPr>
          <w:p w:rsidR="00F815CF" w:rsidRPr="00F815CF" w:rsidRDefault="00F815CF" w:rsidP="00F815CF">
            <w:pPr>
              <w:spacing w:before="36" w:after="36"/>
            </w:pPr>
            <w:r w:rsidRPr="00F815CF">
              <w:t>Gotelli Chapter 6</w:t>
            </w: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5/1/2024</w:t>
            </w:r>
          </w:p>
        </w:tc>
        <w:tc>
          <w:tcPr>
            <w:tcW w:w="1717" w:type="pct"/>
          </w:tcPr>
          <w:p w:rsidR="00F815CF" w:rsidRPr="00F815CF" w:rsidRDefault="00F815CF" w:rsidP="00F815CF">
            <w:pPr>
              <w:spacing w:before="36" w:after="36"/>
            </w:pPr>
            <w:r w:rsidRPr="00F815CF">
              <w:t>LECTURE: STUDENT PRESENTATIONS</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5/3/2024</w:t>
            </w:r>
          </w:p>
        </w:tc>
        <w:tc>
          <w:tcPr>
            <w:tcW w:w="1717" w:type="pct"/>
          </w:tcPr>
          <w:p w:rsidR="00F815CF" w:rsidRPr="00F815CF" w:rsidRDefault="00F815CF" w:rsidP="00F815CF">
            <w:pPr>
              <w:spacing w:before="36" w:after="36"/>
            </w:pPr>
            <w:r w:rsidRPr="00F815CF">
              <w:t>LAB: STUDENT PRESENTATIONS</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lastRenderedPageBreak/>
              <w:t>Week 16</w:t>
            </w:r>
          </w:p>
        </w:tc>
        <w:tc>
          <w:tcPr>
            <w:tcW w:w="881" w:type="pct"/>
          </w:tcPr>
          <w:p w:rsidR="00F815CF" w:rsidRPr="00F815CF" w:rsidRDefault="00F815CF" w:rsidP="00F815CF">
            <w:pPr>
              <w:spacing w:before="36" w:after="36"/>
            </w:pPr>
            <w:r w:rsidRPr="00F815CF">
              <w:t>5/6/2024</w:t>
            </w:r>
          </w:p>
        </w:tc>
        <w:tc>
          <w:tcPr>
            <w:tcW w:w="1717" w:type="pct"/>
          </w:tcPr>
          <w:p w:rsidR="00F815CF" w:rsidRPr="00F815CF" w:rsidRDefault="00F815CF" w:rsidP="00F815CF">
            <w:pPr>
              <w:spacing w:before="36" w:after="36"/>
            </w:pPr>
            <w:r w:rsidRPr="00F815CF">
              <w:t xml:space="preserve">LECTURE: </w:t>
            </w:r>
            <w:hyperlink r:id="rId54">
              <w:r w:rsidRPr="00F815CF">
                <w:rPr>
                  <w:color w:val="4F81BD" w:themeColor="accent1"/>
                </w:rPr>
                <w:t>Parameter estimation</w:t>
              </w:r>
            </w:hyperlink>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5/8/2024</w:t>
            </w:r>
          </w:p>
        </w:tc>
        <w:tc>
          <w:tcPr>
            <w:tcW w:w="1717" w:type="pct"/>
          </w:tcPr>
          <w:p w:rsidR="00F815CF" w:rsidRPr="00F815CF" w:rsidRDefault="00F815CF" w:rsidP="00F815CF">
            <w:pPr>
              <w:spacing w:before="36" w:after="36"/>
            </w:pPr>
            <w:r w:rsidRPr="00F815CF">
              <w:t>NO CLASS: Prep Day</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r w:rsidRPr="00F815CF">
              <w:t>Week 17</w:t>
            </w:r>
          </w:p>
        </w:tc>
        <w:tc>
          <w:tcPr>
            <w:tcW w:w="881" w:type="pct"/>
          </w:tcPr>
          <w:p w:rsidR="00F815CF" w:rsidRPr="00F815CF" w:rsidRDefault="00F815CF" w:rsidP="00F815CF">
            <w:pPr>
              <w:spacing w:before="36" w:after="36"/>
            </w:pPr>
            <w:r w:rsidRPr="00F815CF">
              <w:t>5/13/2024</w:t>
            </w:r>
          </w:p>
        </w:tc>
        <w:tc>
          <w:tcPr>
            <w:tcW w:w="1717" w:type="pct"/>
          </w:tcPr>
          <w:p w:rsidR="00F815CF" w:rsidRPr="00F815CF" w:rsidRDefault="00F815CF" w:rsidP="00F815CF">
            <w:pPr>
              <w:spacing w:before="36" w:after="36"/>
            </w:pPr>
            <w:r w:rsidRPr="00F815CF">
              <w:t>FINAL EXAM (10:15am to 12:15pm)</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p>
        </w:tc>
      </w:tr>
      <w:tr w:rsidR="004F77CE" w:rsidRPr="00F815CF" w:rsidTr="004F77CE">
        <w:tc>
          <w:tcPr>
            <w:tcW w:w="540" w:type="pct"/>
          </w:tcPr>
          <w:p w:rsidR="00F815CF" w:rsidRPr="00F815CF" w:rsidRDefault="00F815CF" w:rsidP="00F815CF">
            <w:pPr>
              <w:spacing w:before="36" w:after="36"/>
            </w:pPr>
          </w:p>
        </w:tc>
        <w:tc>
          <w:tcPr>
            <w:tcW w:w="881" w:type="pct"/>
          </w:tcPr>
          <w:p w:rsidR="00F815CF" w:rsidRPr="00F815CF" w:rsidRDefault="00F815CF" w:rsidP="00F815CF">
            <w:pPr>
              <w:spacing w:before="36" w:after="36"/>
            </w:pPr>
            <w:r w:rsidRPr="00F815CF">
              <w:t>5/15/2024</w:t>
            </w:r>
          </w:p>
        </w:tc>
        <w:tc>
          <w:tcPr>
            <w:tcW w:w="1717" w:type="pct"/>
          </w:tcPr>
          <w:p w:rsidR="00F815CF" w:rsidRPr="00F815CF" w:rsidRDefault="00F815CF" w:rsidP="00F815CF">
            <w:pPr>
              <w:spacing w:before="36" w:after="36"/>
            </w:pPr>
            <w:r w:rsidRPr="00F815CF">
              <w:t>FINAL PAPERS DUE</w:t>
            </w:r>
          </w:p>
        </w:tc>
        <w:tc>
          <w:tcPr>
            <w:tcW w:w="1078" w:type="pct"/>
          </w:tcPr>
          <w:p w:rsidR="00F815CF" w:rsidRPr="00F815CF" w:rsidRDefault="00F815CF" w:rsidP="00F815CF">
            <w:pPr>
              <w:spacing w:before="36" w:after="36"/>
            </w:pPr>
          </w:p>
        </w:tc>
        <w:tc>
          <w:tcPr>
            <w:tcW w:w="784" w:type="pct"/>
          </w:tcPr>
          <w:p w:rsidR="00F815CF" w:rsidRPr="00F815CF" w:rsidRDefault="00F815CF" w:rsidP="00F815CF">
            <w:pPr>
              <w:spacing w:before="36" w:after="36"/>
            </w:pPr>
            <w:r w:rsidRPr="00F815CF">
              <w:t>Final PVA write-up, Extra credit assignments</w:t>
            </w:r>
          </w:p>
        </w:tc>
      </w:tr>
    </w:tbl>
    <w:p w:rsidR="00F815CF" w:rsidRDefault="00F815CF">
      <w:pPr>
        <w:pStyle w:val="BodyText"/>
        <w:rPr>
          <w:i/>
          <w:color w:val="000000" w:themeColor="text1"/>
        </w:rPr>
      </w:pPr>
    </w:p>
    <w:p w:rsidR="00BD4616" w:rsidRPr="00BD4616" w:rsidRDefault="00BD4616">
      <w:pPr>
        <w:pStyle w:val="BodyText"/>
        <w:rPr>
          <w:i/>
          <w:color w:val="000000" w:themeColor="text1"/>
          <w:sz w:val="14"/>
        </w:rPr>
      </w:pPr>
    </w:p>
    <w:p w:rsidR="00C9571F" w:rsidRPr="00CD38C4" w:rsidRDefault="00550E82">
      <w:pPr>
        <w:pStyle w:val="Heading3"/>
        <w:rPr>
          <w:color w:val="000000" w:themeColor="text1"/>
        </w:rPr>
      </w:pPr>
      <w:bookmarkStart w:id="15" w:name="statement-on-academic-dishonesty"/>
      <w:bookmarkEnd w:id="13"/>
      <w:r w:rsidRPr="00CD38C4">
        <w:rPr>
          <w:color w:val="000000" w:themeColor="text1"/>
        </w:rPr>
        <w:t>Statement on Academic Dishonesty</w:t>
      </w:r>
    </w:p>
    <w:p w:rsidR="00C9571F" w:rsidRPr="00CD38C4" w:rsidRDefault="00550E82">
      <w:pPr>
        <w:pStyle w:val="FirstParagraph"/>
        <w:rPr>
          <w:color w:val="000000" w:themeColor="text1"/>
        </w:rPr>
      </w:pPr>
      <w:r w:rsidRPr="00CD38C4">
        <w:rPr>
          <w:color w:val="000000" w:themeColor="text1"/>
        </w:rPr>
        <w:t xml:space="preserve">The University Academic Standards Policy defines academic dishonesty, and mandates specific sanctions for violations. See the University Academic Standards policy: </w:t>
      </w:r>
      <w:hyperlink r:id="rId55">
        <w:r w:rsidRPr="00CD38C4">
          <w:rPr>
            <w:rStyle w:val="Hyperlink"/>
            <w:color w:val="000000" w:themeColor="text1"/>
          </w:rPr>
          <w:t>UAM 6,502</w:t>
        </w:r>
      </w:hyperlink>
      <w:r w:rsidRPr="00CD38C4">
        <w:rPr>
          <w:color w:val="000000" w:themeColor="text1"/>
        </w:rPr>
        <w:t>.</w:t>
      </w:r>
    </w:p>
    <w:p w:rsidR="00C9571F" w:rsidRPr="00CD38C4" w:rsidRDefault="00550E82">
      <w:pPr>
        <w:pStyle w:val="Heading3"/>
        <w:rPr>
          <w:color w:val="000000" w:themeColor="text1"/>
        </w:rPr>
      </w:pPr>
      <w:bookmarkStart w:id="16" w:name="statment-on-disabilities-services"/>
      <w:bookmarkEnd w:id="15"/>
      <w:r w:rsidRPr="00CD38C4">
        <w:rPr>
          <w:color w:val="000000" w:themeColor="text1"/>
        </w:rPr>
        <w:t>Statment on Disabilities Services</w:t>
      </w:r>
    </w:p>
    <w:p w:rsidR="00C9571F" w:rsidRPr="00CD38C4" w:rsidRDefault="00550E82">
      <w:pPr>
        <w:pStyle w:val="FirstParagraph"/>
        <w:rPr>
          <w:color w:val="000000" w:themeColor="text1"/>
        </w:rPr>
      </w:pPr>
      <w:r w:rsidRPr="00CD38C4">
        <w:rPr>
          <w:color w:val="000000" w:themeColor="text1"/>
        </w:rPr>
        <w:t xml:space="preserve">Any student with a disability needing academic adjustments or accommodations is requested to speak with me or the </w:t>
      </w:r>
      <w:hyperlink r:id="rId56">
        <w:r w:rsidRPr="00CD38C4">
          <w:rPr>
            <w:rStyle w:val="Hyperlink"/>
            <w:color w:val="000000" w:themeColor="text1"/>
          </w:rPr>
          <w:t>Disability Resource Center</w:t>
        </w:r>
      </w:hyperlink>
      <w:r w:rsidRPr="00CD38C4">
        <w:rPr>
          <w:color w:val="000000" w:themeColor="text1"/>
        </w:rPr>
        <w:t xml:space="preserve"> (Pennington Achievement Center Suite 230) as soon as possible to arrange for appropriate accommodations.</w:t>
      </w:r>
    </w:p>
    <w:p w:rsidR="00C9571F" w:rsidRPr="00CD38C4" w:rsidRDefault="00550E82">
      <w:pPr>
        <w:pStyle w:val="Heading3"/>
        <w:rPr>
          <w:color w:val="000000" w:themeColor="text1"/>
        </w:rPr>
      </w:pPr>
      <w:bookmarkStart w:id="17" w:name="Xe443faccd86fad3916a8d4dc72be31fb9c6076a"/>
      <w:bookmarkEnd w:id="16"/>
      <w:r w:rsidRPr="00CD38C4">
        <w:rPr>
          <w:color w:val="000000" w:themeColor="text1"/>
        </w:rPr>
        <w:t>Statement on Student Compliance with University Policies</w:t>
      </w:r>
    </w:p>
    <w:p w:rsidR="00C9571F" w:rsidRPr="00CD38C4" w:rsidRDefault="00550E82">
      <w:pPr>
        <w:pStyle w:val="FirstParagraph"/>
        <w:rPr>
          <w:color w:val="000000" w:themeColor="text1"/>
        </w:rPr>
      </w:pPr>
      <w:r w:rsidRPr="00CD38C4">
        <w:rPr>
          <w:color w:val="000000" w:themeColor="text1"/>
        </w:rPr>
        <w:t>In accordance with section 6,502 of the University Administrative Manual, a student may receive academic and disciplinary sanctions for failure to comply with policy, including this syllabus, for failure to comply with the directions of a University Official, for disruptive behavior in the classroom, or any other prohibited action. “Disruptive behavior” 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p w:rsidR="00C9571F" w:rsidRPr="00CD38C4" w:rsidRDefault="00550E82">
      <w:pPr>
        <w:pStyle w:val="Heading3"/>
        <w:rPr>
          <w:color w:val="000000" w:themeColor="text1"/>
        </w:rPr>
      </w:pPr>
      <w:bookmarkStart w:id="18" w:name="statement-on-audio-and-video-recording"/>
      <w:bookmarkEnd w:id="17"/>
      <w:r w:rsidRPr="00CD38C4">
        <w:rPr>
          <w:color w:val="000000" w:themeColor="text1"/>
        </w:rPr>
        <w:t>Statement on Audio and Video Recording</w:t>
      </w:r>
    </w:p>
    <w:p w:rsidR="00C9571F" w:rsidRPr="00CD38C4" w:rsidRDefault="00550E82">
      <w:pPr>
        <w:pStyle w:val="Heading4"/>
        <w:rPr>
          <w:color w:val="000000" w:themeColor="text1"/>
        </w:rPr>
      </w:pPr>
      <w:bookmarkStart w:id="19" w:name="student-created-recordings"/>
      <w:r w:rsidRPr="00CD38C4">
        <w:rPr>
          <w:color w:val="000000" w:themeColor="text1"/>
        </w:rPr>
        <w:t>Student-created Recordings</w:t>
      </w:r>
    </w:p>
    <w:p w:rsidR="00C9571F" w:rsidRPr="00CD38C4" w:rsidRDefault="00550E82">
      <w:pPr>
        <w:pStyle w:val="FirstParagraph"/>
        <w:rPr>
          <w:color w:val="000000" w:themeColor="text1"/>
        </w:rPr>
      </w:pPr>
      <w:r w:rsidRPr="00CD38C4">
        <w:rPr>
          <w:color w:val="000000" w:themeColor="text1"/>
        </w:rPr>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C9571F" w:rsidRPr="00CD38C4" w:rsidRDefault="00550E82">
      <w:pPr>
        <w:pStyle w:val="Heading4"/>
        <w:rPr>
          <w:color w:val="000000" w:themeColor="text1"/>
        </w:rPr>
      </w:pPr>
      <w:bookmarkStart w:id="20" w:name="instructor-created-recordings"/>
      <w:bookmarkEnd w:id="19"/>
      <w:r w:rsidRPr="00CD38C4">
        <w:rPr>
          <w:color w:val="000000" w:themeColor="text1"/>
        </w:rPr>
        <w:t>Instructor-created Recordings</w:t>
      </w:r>
    </w:p>
    <w:p w:rsidR="00C9571F" w:rsidRPr="00CD38C4" w:rsidRDefault="00550E82">
      <w:pPr>
        <w:pStyle w:val="FirstParagraph"/>
        <w:rPr>
          <w:color w:val="000000" w:themeColor="text1"/>
        </w:rPr>
      </w:pPr>
      <w:r w:rsidRPr="00CD38C4">
        <w:rPr>
          <w:color w:val="000000" w:themeColor="text1"/>
        </w:rPr>
        <w:t xml:space="preserve">Class sessions may be audio-visually recorded for students in the class to review and for enrolled students who are unable to attend live to view. Students who participate with </w:t>
      </w:r>
      <w:r w:rsidRPr="00CD38C4">
        <w:rPr>
          <w:color w:val="000000" w:themeColor="text1"/>
        </w:rPr>
        <w:lastRenderedPageBreak/>
        <w:t>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 “chat” feature, which allows you to type questions and comments live.</w:t>
      </w:r>
    </w:p>
    <w:p w:rsidR="00C9571F" w:rsidRPr="00CD38C4" w:rsidRDefault="00550E82">
      <w:pPr>
        <w:pStyle w:val="Heading3"/>
        <w:rPr>
          <w:color w:val="000000" w:themeColor="text1"/>
        </w:rPr>
      </w:pPr>
      <w:bookmarkStart w:id="21" w:name="statement-for-academic-success-services"/>
      <w:bookmarkEnd w:id="18"/>
      <w:bookmarkEnd w:id="20"/>
      <w:r w:rsidRPr="00CD38C4">
        <w:rPr>
          <w:color w:val="000000" w:themeColor="text1"/>
        </w:rPr>
        <w:t>Statement for Academic Success Services</w:t>
      </w:r>
    </w:p>
    <w:p w:rsidR="00C9571F" w:rsidRPr="00CD38C4" w:rsidRDefault="00550E82">
      <w:pPr>
        <w:pStyle w:val="FirstParagraph"/>
        <w:rPr>
          <w:color w:val="000000" w:themeColor="text1"/>
        </w:rPr>
      </w:pPr>
      <w:r w:rsidRPr="00CD38C4">
        <w:rPr>
          <w:color w:val="000000" w:themeColor="text1"/>
        </w:rPr>
        <w:t>Your student fees cover usage of the University Math Center [(775) 784-4433], University Tutoring Center [(775) 784-6801], and [University Writing Center (775) 784-6030]. These centers support your classroom learning; it is your responsibility to take advantage of their services.</w:t>
      </w:r>
    </w:p>
    <w:p w:rsidR="00C9571F" w:rsidRPr="00CD38C4" w:rsidRDefault="00550E82">
      <w:pPr>
        <w:pStyle w:val="Heading3"/>
        <w:rPr>
          <w:color w:val="000000" w:themeColor="text1"/>
        </w:rPr>
      </w:pPr>
      <w:bookmarkStart w:id="22" w:name="Xab3d23982b42cbf7d376d293f28a020c8315679"/>
      <w:bookmarkEnd w:id="21"/>
      <w:r w:rsidRPr="00CD38C4">
        <w:rPr>
          <w:color w:val="000000" w:themeColor="text1"/>
        </w:rPr>
        <w:t>Statement on Maintaining a Safe Learning and Work Environment</w:t>
      </w:r>
    </w:p>
    <w:p w:rsidR="00C9571F" w:rsidRPr="00CD38C4" w:rsidRDefault="00550E82">
      <w:pPr>
        <w:pStyle w:val="FirstParagraph"/>
        <w:rPr>
          <w:color w:val="000000" w:themeColor="text1"/>
        </w:rPr>
      </w:pPr>
      <w:r w:rsidRPr="00CD38C4">
        <w:rPr>
          <w:color w:val="000000" w:themeColor="text1"/>
        </w:rP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w:t>
      </w:r>
      <w:hyperlink r:id="rId57">
        <w:r w:rsidRPr="00CD38C4">
          <w:rPr>
            <w:rStyle w:val="Hyperlink"/>
            <w:color w:val="000000" w:themeColor="text1"/>
          </w:rPr>
          <w:t>University’s Equal Opportunity &amp; Title IX office</w:t>
        </w:r>
      </w:hyperlink>
      <w:r w:rsidRPr="00CD38C4">
        <w:rPr>
          <w:color w:val="000000" w:themeColor="text1"/>
        </w:rPr>
        <w:t xml:space="preserve"> at 775-784-1547. Resources and interim measures are available to assist you. For more information, please visit the Equal Opportunity and Title IX page.</w:t>
      </w:r>
    </w:p>
    <w:p w:rsidR="00C9571F" w:rsidRPr="00CD38C4" w:rsidRDefault="00550E82">
      <w:pPr>
        <w:pStyle w:val="Heading3"/>
        <w:rPr>
          <w:color w:val="000000" w:themeColor="text1"/>
        </w:rPr>
      </w:pPr>
      <w:bookmarkStart w:id="23" w:name="statement-on-covid-19-policies"/>
      <w:bookmarkEnd w:id="22"/>
      <w:r w:rsidRPr="00CD38C4">
        <w:rPr>
          <w:color w:val="000000" w:themeColor="text1"/>
        </w:rPr>
        <w:t>Statement on COVID-19 Policies</w:t>
      </w:r>
    </w:p>
    <w:p w:rsidR="00C9571F" w:rsidRPr="00CD38C4" w:rsidRDefault="00550E82">
      <w:pPr>
        <w:pStyle w:val="Heading4"/>
        <w:rPr>
          <w:color w:val="000000" w:themeColor="text1"/>
        </w:rPr>
      </w:pPr>
      <w:bookmarkStart w:id="24" w:name="face-coverings"/>
      <w:r w:rsidRPr="00CD38C4">
        <w:rPr>
          <w:color w:val="000000" w:themeColor="text1"/>
        </w:rPr>
        <w:t>Face Coverings</w:t>
      </w:r>
    </w:p>
    <w:p w:rsidR="00C9571F" w:rsidRPr="00CD38C4" w:rsidRDefault="00550E82">
      <w:pPr>
        <w:pStyle w:val="FirstParagraph"/>
        <w:rPr>
          <w:color w:val="000000" w:themeColor="text1"/>
        </w:rPr>
      </w:pPr>
      <w:r w:rsidRPr="00CD38C4">
        <w:rPr>
          <w:color w:val="000000" w:themeColor="text1"/>
        </w:rPr>
        <w:t>Pursuant to Nevada law, NSHE employees, students and members of the public are not required to wear face coverings while inside NSHE buildings irrespective of vaccination status. However, students may elect wear face coverings if they choose.</w:t>
      </w:r>
    </w:p>
    <w:p w:rsidR="00C9571F" w:rsidRPr="00CD38C4" w:rsidRDefault="00550E82">
      <w:pPr>
        <w:pStyle w:val="Heading4"/>
        <w:rPr>
          <w:color w:val="000000" w:themeColor="text1"/>
        </w:rPr>
      </w:pPr>
      <w:bookmarkStart w:id="25" w:name="disinfecting-your-learning-space"/>
      <w:bookmarkEnd w:id="24"/>
      <w:r w:rsidRPr="00CD38C4">
        <w:rPr>
          <w:color w:val="000000" w:themeColor="text1"/>
        </w:rPr>
        <w:t>Disinfecting Your Learning Space</w:t>
      </w:r>
    </w:p>
    <w:p w:rsidR="00C9571F" w:rsidRPr="00CD38C4" w:rsidRDefault="00550E82">
      <w:pPr>
        <w:pStyle w:val="FirstParagraph"/>
        <w:rPr>
          <w:color w:val="000000" w:themeColor="text1"/>
        </w:rPr>
      </w:pPr>
      <w:r w:rsidRPr="00CD38C4">
        <w:rPr>
          <w:color w:val="000000" w:themeColor="text1"/>
        </w:rPr>
        <w:t>Disinfecting supplies are provided for your convenience to disinfect your learning space. You may also use your own disinfecting supplies.</w:t>
      </w:r>
    </w:p>
    <w:p w:rsidR="00C9571F" w:rsidRPr="00CD38C4" w:rsidRDefault="00550E82">
      <w:pPr>
        <w:pStyle w:val="Heading4"/>
        <w:rPr>
          <w:color w:val="000000" w:themeColor="text1"/>
        </w:rPr>
      </w:pPr>
      <w:bookmarkStart w:id="26" w:name="X725c9db5919b64d9e9ccf729ec19e395082067b"/>
      <w:bookmarkEnd w:id="25"/>
      <w:r w:rsidRPr="00CD38C4">
        <w:rPr>
          <w:color w:val="000000" w:themeColor="text1"/>
        </w:rPr>
        <w:t>Testing Positive for COVID-19 or Exhibiting COVID-19 Symptoms</w:t>
      </w:r>
    </w:p>
    <w:p w:rsidR="00C9571F" w:rsidRPr="00CD38C4" w:rsidRDefault="00550E82">
      <w:pPr>
        <w:pStyle w:val="FirstParagraph"/>
        <w:rPr>
          <w:color w:val="000000" w:themeColor="text1"/>
        </w:rPr>
      </w:pPr>
      <w:r w:rsidRPr="00CD38C4">
        <w:rPr>
          <w:color w:val="000000" w:themeColor="text1"/>
        </w:rPr>
        <w:t>Students testing positive for COVID 19 or exhibiting COVID 19 symptoms will not be allowed to attend in-person instructional activities and must leave the venue immediately. Students should contact the Student Health Center or their health care provider to receive care and information pertaining to the latest COVID 19 quarantine and self-isolation protocols. If you are required to quarantine or self-isolate, you must contact your instructor immediately to make instructional and learning arrangements.</w:t>
      </w:r>
    </w:p>
    <w:p w:rsidR="00C9571F" w:rsidRPr="00CD38C4" w:rsidRDefault="00550E82">
      <w:pPr>
        <w:pStyle w:val="Heading4"/>
        <w:rPr>
          <w:color w:val="000000" w:themeColor="text1"/>
        </w:rPr>
      </w:pPr>
      <w:bookmarkStart w:id="27" w:name="Xbd40fbdeb8eab3d244a415005952389ca90b55b"/>
      <w:bookmarkEnd w:id="26"/>
      <w:r w:rsidRPr="00CD38C4">
        <w:rPr>
          <w:color w:val="000000" w:themeColor="text1"/>
        </w:rPr>
        <w:t>Accommodations for COVID 19 Quarantined Students</w:t>
      </w:r>
    </w:p>
    <w:p w:rsidR="00C9571F" w:rsidRPr="00CD38C4" w:rsidRDefault="00550E82">
      <w:pPr>
        <w:pStyle w:val="FirstParagraph"/>
        <w:rPr>
          <w:color w:val="000000" w:themeColor="text1"/>
        </w:rPr>
      </w:pPr>
      <w:r w:rsidRPr="00CD38C4">
        <w:rPr>
          <w:color w:val="000000" w:themeColor="text1"/>
        </w:rPr>
        <w:t>For students who are required to quarantine or self-isolate due to testing positive for COVID or exhibiting COVID 19 symptoms, instructors must provide opportunities to make-up missed course work, including assignments, quizzes or exams. In courses with mandatory attendance policies, instructors shall not penalize students for missing classes while quarantined.</w:t>
      </w:r>
    </w:p>
    <w:p w:rsidR="00C9571F" w:rsidRPr="00CD38C4" w:rsidRDefault="00550E82">
      <w:pPr>
        <w:pStyle w:val="Heading3"/>
        <w:rPr>
          <w:color w:val="000000" w:themeColor="text1"/>
        </w:rPr>
      </w:pPr>
      <w:bookmarkStart w:id="28" w:name="Xc9b29b1f8f3d143a2c8e1fa22ba7902ab0da280"/>
      <w:bookmarkEnd w:id="23"/>
      <w:bookmarkEnd w:id="27"/>
      <w:r w:rsidRPr="00CD38C4">
        <w:rPr>
          <w:color w:val="000000" w:themeColor="text1"/>
        </w:rPr>
        <w:t>Statement for Academic Success Services</w:t>
      </w:r>
    </w:p>
    <w:p w:rsidR="00C9571F" w:rsidRPr="00CD38C4" w:rsidRDefault="00550E82">
      <w:pPr>
        <w:pStyle w:val="FirstParagraph"/>
        <w:rPr>
          <w:color w:val="000000" w:themeColor="text1"/>
        </w:rPr>
      </w:pPr>
      <w:r w:rsidRPr="00CD38C4">
        <w:rPr>
          <w:color w:val="000000" w:themeColor="text1"/>
        </w:rPr>
        <w:t xml:space="preserve">Your student fees cover usage of the </w:t>
      </w:r>
      <w:hyperlink r:id="rId58">
        <w:r w:rsidRPr="00CD38C4">
          <w:rPr>
            <w:rStyle w:val="Hyperlink"/>
            <w:color w:val="000000" w:themeColor="text1"/>
          </w:rPr>
          <w:t>University Math Center</w:t>
        </w:r>
      </w:hyperlink>
      <w:r w:rsidRPr="00CD38C4">
        <w:rPr>
          <w:color w:val="000000" w:themeColor="text1"/>
        </w:rPr>
        <w:t xml:space="preserve">, (775) 784-4433; </w:t>
      </w:r>
      <w:hyperlink r:id="rId59">
        <w:r w:rsidRPr="00CD38C4">
          <w:rPr>
            <w:rStyle w:val="Hyperlink"/>
            <w:color w:val="000000" w:themeColor="text1"/>
          </w:rPr>
          <w:t>University Tutoring Center</w:t>
        </w:r>
      </w:hyperlink>
      <w:r w:rsidRPr="00CD38C4">
        <w:rPr>
          <w:color w:val="000000" w:themeColor="text1"/>
        </w:rPr>
        <w:t xml:space="preserve">, (775) 784-6801; and </w:t>
      </w:r>
      <w:hyperlink r:id="rId60">
        <w:r w:rsidRPr="00CD38C4">
          <w:rPr>
            <w:rStyle w:val="Hyperlink"/>
            <w:color w:val="000000" w:themeColor="text1"/>
          </w:rPr>
          <w:t>University Writing &amp; Speaking Center</w:t>
        </w:r>
      </w:hyperlink>
      <w:r w:rsidRPr="00CD38C4">
        <w:rPr>
          <w:color w:val="000000" w:themeColor="text1"/>
        </w:rPr>
        <w:t>, (775) 784-</w:t>
      </w:r>
      <w:r w:rsidRPr="00CD38C4">
        <w:rPr>
          <w:color w:val="000000" w:themeColor="text1"/>
        </w:rPr>
        <w:lastRenderedPageBreak/>
        <w:t>6030. These centers support your classroom learning; it is your responsibility to take advantage of their services. Keep in mind that seeking help outside of class is the sign of a responsible and successful student.</w:t>
      </w:r>
      <w:bookmarkEnd w:id="28"/>
    </w:p>
    <w:sectPr w:rsidR="00C9571F" w:rsidRPr="00CD38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86A" w:rsidRDefault="0045486A">
      <w:pPr>
        <w:spacing w:after="0"/>
      </w:pPr>
      <w:r>
        <w:separator/>
      </w:r>
    </w:p>
  </w:endnote>
  <w:endnote w:type="continuationSeparator" w:id="0">
    <w:p w:rsidR="0045486A" w:rsidRDefault="004548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86A" w:rsidRDefault="0045486A">
      <w:r>
        <w:separator/>
      </w:r>
    </w:p>
  </w:footnote>
  <w:footnote w:type="continuationSeparator" w:id="0">
    <w:p w:rsidR="0045486A" w:rsidRDefault="004548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FB889A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DA849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96B2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2A17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DCC8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263A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8683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A64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7C0CC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62A1C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EC8CE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3F645A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44483245"/>
    <w:multiLevelType w:val="hybridMultilevel"/>
    <w:tmpl w:val="6088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1F"/>
    <w:rsid w:val="002750F3"/>
    <w:rsid w:val="0045486A"/>
    <w:rsid w:val="004F77CE"/>
    <w:rsid w:val="00534609"/>
    <w:rsid w:val="00550E82"/>
    <w:rsid w:val="006716C5"/>
    <w:rsid w:val="006C3057"/>
    <w:rsid w:val="00B42585"/>
    <w:rsid w:val="00BD4616"/>
    <w:rsid w:val="00BE680A"/>
    <w:rsid w:val="00C9571F"/>
    <w:rsid w:val="00CD38C4"/>
    <w:rsid w:val="00ED0586"/>
    <w:rsid w:val="00F815C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D873"/>
  <w15:docId w15:val="{6FBD1F5C-B625-4C58-BCFE-8FCD0D45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534609"/>
    <w:pPr>
      <w:keepNext/>
      <w:keepLines/>
      <w:spacing w:before="120" w:after="0"/>
      <w:outlineLvl w:val="2"/>
    </w:pPr>
    <w:rPr>
      <w:rFonts w:asciiTheme="majorHAnsi" w:eastAsiaTheme="majorEastAsia" w:hAnsiTheme="majorHAnsi" w:cstheme="majorBidi"/>
      <w:b/>
      <w:bCs/>
      <w:i/>
    </w:rPr>
  </w:style>
  <w:style w:type="paragraph" w:styleId="Heading4">
    <w:name w:val="heading 4"/>
    <w:basedOn w:val="Normal"/>
    <w:next w:val="BodyText"/>
    <w:uiPriority w:val="9"/>
    <w:unhideWhenUsed/>
    <w:qFormat/>
    <w:rsid w:val="00BE680A"/>
    <w:pPr>
      <w:keepNext/>
      <w:keepLines/>
      <w:spacing w:after="0"/>
      <w:outlineLvl w:val="3"/>
    </w:pPr>
    <w:rPr>
      <w:rFonts w:asciiTheme="majorHAnsi" w:eastAsiaTheme="majorEastAsia" w:hAnsiTheme="majorHAnsi"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E680A"/>
    <w:pPr>
      <w:spacing w:after="0"/>
    </w:pPr>
  </w:style>
  <w:style w:type="paragraph" w:customStyle="1" w:styleId="FirstParagraph">
    <w:name w:val="First Paragraph"/>
    <w:basedOn w:val="Normal"/>
    <w:next w:val="BodyText"/>
    <w:qFormat/>
    <w:rsid w:val="00534609"/>
    <w:pPr>
      <w:spacing w:after="0"/>
    </w:pPr>
  </w:style>
  <w:style w:type="paragraph" w:customStyle="1" w:styleId="Compact">
    <w:name w:val="Compact"/>
    <w:basedOn w:val="BodyText"/>
    <w:qFormat/>
    <w:pPr>
      <w:spacing w:before="36" w:after="36"/>
    </w:pPr>
  </w:style>
  <w:style w:type="paragraph" w:styleId="Title">
    <w:name w:val="Title"/>
    <w:basedOn w:val="Normal"/>
    <w:next w:val="BodyText"/>
    <w:qFormat/>
    <w:rsid w:val="00534609"/>
    <w:pPr>
      <w:keepNext/>
      <w:keepLines/>
      <w:spacing w:after="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1">
    <w:name w:val="Table1"/>
    <w:semiHidden/>
    <w:unhideWhenUsed/>
    <w:qFormat/>
    <w:rsid w:val="00BE680A"/>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character" w:customStyle="1" w:styleId="BodyTextChar">
    <w:name w:val="Body Text Char"/>
    <w:basedOn w:val="DefaultParagraphFont"/>
    <w:link w:val="BodyText"/>
    <w:rsid w:val="00BE680A"/>
  </w:style>
  <w:style w:type="table" w:styleId="PlainTable5">
    <w:name w:val="Plain Table 5"/>
    <w:basedOn w:val="TableNormal"/>
    <w:rsid w:val="00BD461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2">
    <w:name w:val="Table2"/>
    <w:semiHidden/>
    <w:unhideWhenUsed/>
    <w:qFormat/>
    <w:rsid w:val="00F815CF"/>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hyperlink" Target="LECTURE1.html" TargetMode="External"/><Relationship Id="rId18" Type="http://schemas.openxmlformats.org/officeDocument/2006/relationships/hyperlink" Target="LAB1.html" TargetMode="External"/><Relationship Id="rId26" Type="http://schemas.openxmlformats.org/officeDocument/2006/relationships/hyperlink" Target="LAB4.html" TargetMode="External"/><Relationship Id="rId39" Type="http://schemas.openxmlformats.org/officeDocument/2006/relationships/hyperlink" Target="caughley1.pdf" TargetMode="External"/><Relationship Id="rId21" Type="http://schemas.openxmlformats.org/officeDocument/2006/relationships/hyperlink" Target="LAB2.html" TargetMode="External"/><Relationship Id="rId34" Type="http://schemas.openxmlformats.org/officeDocument/2006/relationships/hyperlink" Target="Regan_2002.pdf" TargetMode="External"/><Relationship Id="rId42" Type="http://schemas.openxmlformats.org/officeDocument/2006/relationships/hyperlink" Target="LECTURE11.html" TargetMode="External"/><Relationship Id="rId47" Type="http://schemas.openxmlformats.org/officeDocument/2006/relationships/hyperlink" Target="LECTURE13.html" TargetMode="External"/><Relationship Id="rId50" Type="http://schemas.openxmlformats.org/officeDocument/2006/relationships/hyperlink" Target="LAB7.html" TargetMode="External"/><Relationship Id="rId55" Type="http://schemas.openxmlformats.org/officeDocument/2006/relationships/hyperlink" Target="https://www.unr.edu/administrative-manual/6000-6999-curricula-teaching-research/instruction-research-procedures/6502-academic-standards" TargetMode="External"/><Relationship Id="rId7" Type="http://schemas.openxmlformats.org/officeDocument/2006/relationships/hyperlink" Target="https://kevintshoemaker.github.io/NRES-470/" TargetMode="External"/><Relationship Id="rId2" Type="http://schemas.openxmlformats.org/officeDocument/2006/relationships/styles" Target="styles.xml"/><Relationship Id="rId16" Type="http://schemas.openxmlformats.org/officeDocument/2006/relationships/hyperlink" Target="LECTURE2.html" TargetMode="External"/><Relationship Id="rId20" Type="http://schemas.openxmlformats.org/officeDocument/2006/relationships/hyperlink" Target="LECTURE4.html" TargetMode="External"/><Relationship Id="rId29" Type="http://schemas.openxmlformats.org/officeDocument/2006/relationships/hyperlink" Target="LECTURE7.html" TargetMode="External"/><Relationship Id="rId41" Type="http://schemas.openxmlformats.org/officeDocument/2006/relationships/hyperlink" Target="LECTURE12.html" TargetMode="External"/><Relationship Id="rId54" Type="http://schemas.openxmlformats.org/officeDocument/2006/relationships/hyperlink" Target="LECTURE15.html"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phat.com/" TargetMode="External"/><Relationship Id="rId24" Type="http://schemas.openxmlformats.org/officeDocument/2006/relationships/hyperlink" Target="LAB3.html" TargetMode="External"/><Relationship Id="rId32" Type="http://schemas.openxmlformats.org/officeDocument/2006/relationships/hyperlink" Target="LECTURE7.html" TargetMode="External"/><Relationship Id="rId37" Type="http://schemas.openxmlformats.org/officeDocument/2006/relationships/hyperlink" Target="LECTURE8.html" TargetMode="External"/><Relationship Id="rId40" Type="http://schemas.openxmlformats.org/officeDocument/2006/relationships/hyperlink" Target="FINAL_PROJECTS.html" TargetMode="External"/><Relationship Id="rId45" Type="http://schemas.openxmlformats.org/officeDocument/2006/relationships/hyperlink" Target="LAB6.html" TargetMode="External"/><Relationship Id="rId53" Type="http://schemas.openxmlformats.org/officeDocument/2006/relationships/hyperlink" Target="LECTURE17.html" TargetMode="External"/><Relationship Id="rId58" Type="http://schemas.openxmlformats.org/officeDocument/2006/relationships/hyperlink" Target="https://www.unr.edu/university-math-center" TargetMode="External"/><Relationship Id="rId5" Type="http://schemas.openxmlformats.org/officeDocument/2006/relationships/footnotes" Target="footnotes.xml"/><Relationship Id="rId15" Type="http://schemas.openxmlformats.org/officeDocument/2006/relationships/hyperlink" Target="LAB1.html" TargetMode="External"/><Relationship Id="rId23" Type="http://schemas.openxmlformats.org/officeDocument/2006/relationships/hyperlink" Target="LECTURE6.html" TargetMode="External"/><Relationship Id="rId28" Type="http://schemas.openxmlformats.org/officeDocument/2006/relationships/hyperlink" Target="heppell1.pdf" TargetMode="External"/><Relationship Id="rId36" Type="http://schemas.openxmlformats.org/officeDocument/2006/relationships/hyperlink" Target="FINAL_PROJECTS.html" TargetMode="External"/><Relationship Id="rId49" Type="http://schemas.openxmlformats.org/officeDocument/2006/relationships/hyperlink" Target="FINAL_PROJECTS.html" TargetMode="External"/><Relationship Id="rId57" Type="http://schemas.openxmlformats.org/officeDocument/2006/relationships/hyperlink" Target="https://www.unr.edu/equal-opportunity-title-ix" TargetMode="External"/><Relationship Id="rId61" Type="http://schemas.openxmlformats.org/officeDocument/2006/relationships/fontTable" Target="fontTable.xml"/><Relationship Id="rId10" Type="http://schemas.openxmlformats.org/officeDocument/2006/relationships/hyperlink" Target="https://cran.r-project.org/" TargetMode="External"/><Relationship Id="rId19" Type="http://schemas.openxmlformats.org/officeDocument/2006/relationships/hyperlink" Target="LECTURE4.html" TargetMode="External"/><Relationship Id="rId31" Type="http://schemas.openxmlformats.org/officeDocument/2006/relationships/hyperlink" Target="FINAL_PROJECTS.html" TargetMode="External"/><Relationship Id="rId44" Type="http://schemas.openxmlformats.org/officeDocument/2006/relationships/hyperlink" Target="LECTURE13.html" TargetMode="External"/><Relationship Id="rId52" Type="http://schemas.openxmlformats.org/officeDocument/2006/relationships/hyperlink" Target="LECTURE16.html" TargetMode="External"/><Relationship Id="rId60" Type="http://schemas.openxmlformats.org/officeDocument/2006/relationships/hyperlink" Target="https://www.unr.edu/writing-speaking-center" TargetMode="External"/><Relationship Id="rId4" Type="http://schemas.openxmlformats.org/officeDocument/2006/relationships/webSettings" Target="webSettings.xml"/><Relationship Id="rId9" Type="http://schemas.openxmlformats.org/officeDocument/2006/relationships/hyperlink" Target="https://insightmaker.com/" TargetMode="External"/><Relationship Id="rId14" Type="http://schemas.openxmlformats.org/officeDocument/2006/relationships/hyperlink" Target="LECTURE2.html" TargetMode="External"/><Relationship Id="rId22" Type="http://schemas.openxmlformats.org/officeDocument/2006/relationships/hyperlink" Target="LECTURE5.html" TargetMode="External"/><Relationship Id="rId27" Type="http://schemas.openxmlformats.org/officeDocument/2006/relationships/hyperlink" Target="LECTURE7.html" TargetMode="External"/><Relationship Id="rId30" Type="http://schemas.openxmlformats.org/officeDocument/2006/relationships/hyperlink" Target="FINAL_PROJECTS.html" TargetMode="External"/><Relationship Id="rId35" Type="http://schemas.openxmlformats.org/officeDocument/2006/relationships/hyperlink" Target="LAB5.html" TargetMode="External"/><Relationship Id="rId43" Type="http://schemas.openxmlformats.org/officeDocument/2006/relationships/hyperlink" Target="caughley1.pdf" TargetMode="External"/><Relationship Id="rId48" Type="http://schemas.openxmlformats.org/officeDocument/2006/relationships/hyperlink" Target="griffin1.pdf" TargetMode="External"/><Relationship Id="rId56" Type="http://schemas.openxmlformats.org/officeDocument/2006/relationships/hyperlink" Target="http://www.unr.edu/drc" TargetMode="External"/><Relationship Id="rId8" Type="http://schemas.openxmlformats.org/officeDocument/2006/relationships/hyperlink" Target="https://www.amazon.com/Primer-Ecology-Fourth-Nicholas-Gotelli/dp/0878933182" TargetMode="External"/><Relationship Id="rId51" Type="http://schemas.openxmlformats.org/officeDocument/2006/relationships/hyperlink" Target="LECTURE16.html" TargetMode="External"/><Relationship Id="rId3" Type="http://schemas.openxmlformats.org/officeDocument/2006/relationships/settings" Target="settings.xml"/><Relationship Id="rId12" Type="http://schemas.openxmlformats.org/officeDocument/2006/relationships/hyperlink" Target="INTRO.html" TargetMode="External"/><Relationship Id="rId17" Type="http://schemas.openxmlformats.org/officeDocument/2006/relationships/hyperlink" Target="LECTURE3.html" TargetMode="External"/><Relationship Id="rId25" Type="http://schemas.openxmlformats.org/officeDocument/2006/relationships/hyperlink" Target="LECTURE6.html" TargetMode="External"/><Relationship Id="rId33" Type="http://schemas.openxmlformats.org/officeDocument/2006/relationships/hyperlink" Target="LECTURE8.html" TargetMode="External"/><Relationship Id="rId38" Type="http://schemas.openxmlformats.org/officeDocument/2006/relationships/hyperlink" Target="LECTURE9.html" TargetMode="External"/><Relationship Id="rId46" Type="http://schemas.openxmlformats.org/officeDocument/2006/relationships/hyperlink" Target="LECTURE13.html" TargetMode="External"/><Relationship Id="rId59" Type="http://schemas.openxmlformats.org/officeDocument/2006/relationships/hyperlink" Target="https://www.unr.edu/tutor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2378</Words>
  <Characters>14345</Characters>
  <Application>Microsoft Office Word</Application>
  <DocSecurity>0</DocSecurity>
  <Lines>683</Lines>
  <Paragraphs>278</Paragraphs>
  <ScaleCrop>false</ScaleCrop>
  <HeadingPairs>
    <vt:vector size="2" baseType="variant">
      <vt:variant>
        <vt:lpstr>Title</vt:lpstr>
      </vt:variant>
      <vt:variant>
        <vt:i4>1</vt:i4>
      </vt:variant>
    </vt:vector>
  </HeadingPairs>
  <TitlesOfParts>
    <vt:vector size="1" baseType="lpstr">
      <vt:lpstr>Welcome to NRES 470/670</vt:lpstr>
    </vt:vector>
  </TitlesOfParts>
  <Company/>
  <LinksUpToDate>false</LinksUpToDate>
  <CharactersWithSpaces>16445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470/670</dc:title>
  <dc:creator>Applied Population Ecology, Spring 2024</dc:creator>
  <cp:keywords/>
  <cp:lastModifiedBy>Shoemaker, Kevin</cp:lastModifiedBy>
  <cp:revision>13</cp:revision>
  <dcterms:created xsi:type="dcterms:W3CDTF">2024-01-19T00:00:00Z</dcterms:created>
  <dcterms:modified xsi:type="dcterms:W3CDTF">2024-02-27T17:30:00Z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