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关于HMM的模式识别学习报告</w:t>
      </w:r>
    </w:p>
    <w:p>
      <w:pPr>
        <w:ind w:right="40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何峙</w:t>
      </w: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21215512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大数据与人工智能</w:t>
      </w:r>
    </w:p>
    <w:p>
      <w:pPr>
        <w:rPr>
          <w:rFonts w:ascii="Times New Roman" w:hAnsi="Times New Roman" w:cs="Times New Roman"/>
          <w:sz w:val="20"/>
          <w:szCs w:val="20"/>
        </w:rPr>
      </w:pPr>
      <w:bookmarkStart w:id="3" w:name="_GoBack"/>
    </w:p>
    <w:bookmarkEnd w:id="3"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  <w:sectPr>
          <w:footerReference r:id="rId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引</w:t>
      </w:r>
      <w:r>
        <w:rPr>
          <w:rFonts w:ascii="Times New Roman" w:hAnsi="Times New Roman" w:cs="Times New Roman"/>
          <w:b/>
          <w:bCs/>
        </w:rPr>
        <w:t>言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模式识别这门课，从最开始的决策论，再到极大似然估计、贝叶斯估计、非参数估计等各种估计技术，归根到底，无不源于贝叶斯公式：</w:t>
      </w:r>
    </w:p>
    <w:p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1"/>
          <w:szCs w:val="21"/>
        </w:rPr>
        <w:drawing>
          <wp:inline distT="0" distB="0" distL="0" distR="0">
            <wp:extent cx="1390650" cy="2393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而隐马尔可夫模型（以下简称HMM）是学习这么课程目前为止，对贝叶斯理论诠释得最综合的一个模型实例，是一种动态的贝叶斯网络，它也是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令本人醍醐灌顶、</w:t>
      </w:r>
      <w:r>
        <w:rPr>
          <w:rFonts w:ascii="Times New Roman" w:hAnsi="Times New Roman" w:cs="Times New Roman"/>
          <w:color w:val="383838"/>
          <w:sz w:val="20"/>
          <w:szCs w:val="20"/>
        </w:rPr>
        <w:t>感受最深的技术。特地深入学习，以此作为该课程学习的阶段性总结。</w:t>
      </w:r>
    </w:p>
    <w:p>
      <w:pPr>
        <w:rPr>
          <w:rFonts w:ascii="Times New Roman" w:hAnsi="Times New Roman" w:cs="Times New Roman"/>
          <w:color w:val="383838"/>
          <w:sz w:val="21"/>
          <w:szCs w:val="21"/>
        </w:rPr>
      </w:pPr>
    </w:p>
    <w:p>
      <w:pPr>
        <w:rPr>
          <w:rFonts w:ascii="Times New Roman" w:hAnsi="Times New Roman" w:cs="Times New Roman"/>
          <w:color w:val="383838"/>
          <w:sz w:val="21"/>
          <w:szCs w:val="21"/>
        </w:rPr>
      </w:pPr>
    </w:p>
    <w:p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HMM的一些研究现状</w:t>
      </w:r>
    </w:p>
    <w:p>
      <w:pPr>
        <w:rPr>
          <w:rFonts w:ascii="Times New Roman" w:hAnsi="Times New Roman" w:cs="Times New Roman"/>
          <w:b/>
          <w:bCs/>
          <w:color w:val="383838"/>
        </w:rPr>
      </w:pPr>
    </w:p>
    <w:p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HMM的现实应用研究相当广泛，尤其适合需要处理序列问题的场景，从语音识别、自然语言处理等基础学科，再到上层的金融、生物、机械工程、网络工程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等</w:t>
      </w:r>
      <w:r>
        <w:rPr>
          <w:rFonts w:ascii="Times New Roman" w:hAnsi="Times New Roman" w:cs="Times New Roman"/>
          <w:color w:val="383838"/>
          <w:sz w:val="20"/>
          <w:szCs w:val="20"/>
        </w:rPr>
        <w:t>应用领域均有涉及。</w:t>
      </w:r>
    </w:p>
    <w:p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 xml:space="preserve"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HMM的驾驶模式识别方法，认为驾驶行为是一系列驾驶意图的先后序列，利用传感器数据作为最初的观测数据输入到下层HMM，训练出表征隐藏状态的驾驶操作序列（如猛加油、滑行、急刹车，等），再将这些驾驶操作序列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作为</w:t>
      </w:r>
      <w:r>
        <w:rPr>
          <w:rFonts w:ascii="Times New Roman" w:hAnsi="Times New Roman" w:cs="Times New Roman"/>
          <w:color w:val="383838"/>
          <w:sz w:val="20"/>
          <w:szCs w:val="20"/>
        </w:rPr>
        <w:t>最为上层HMM观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测</w:t>
      </w:r>
      <w:r>
        <w:rPr>
          <w:rFonts w:ascii="Times New Roman" w:hAnsi="Times New Roman" w:cs="Times New Roman"/>
          <w:color w:val="383838"/>
          <w:sz w:val="20"/>
          <w:szCs w:val="20"/>
        </w:rPr>
        <w:t>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 w:type="textWrapping"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 xml:space="preserve"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HMM构建驾驶疲劳识别模型。首先提取人体生物电信号——EGG，然后提取EGG的各个能量比特征指标作为观测序列，将隐藏状态分为“清醒”和“疲劳”两种类别，利用Baum-Welch算法对HMM进行训练，识别出驾驶人的疲劳状态水平，进一步完善了疲劳驾驶识别的工具集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HMM理论回顾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关于HMM的定义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HMM是在马尔可夫链的基础上发展起来的，是一种序列生成模型。定义观测序列集合为O = {o1, o2, o3, …, oM}，隐藏状态集为S = {s1, s2, …, sN}，那么</w:t>
      </w:r>
      <w:r>
        <w:rPr>
          <w:rFonts w:hint="eastAsia" w:ascii="Times New Roman" w:hAnsi="Times New Roman" w:cs="Times New Roman"/>
          <w:sz w:val="20"/>
          <w:szCs w:val="20"/>
        </w:rPr>
        <w:t>HMM的序列结构类似于概率图，如Fig.1所示。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749550" cy="1216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39" cy="1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Fig.1</w:t>
      </w:r>
      <w:r>
        <w:rPr>
          <w:rFonts w:hint="eastAsia" w:ascii="Times New Roman" w:hAnsi="Times New Roman" w:cs="Times New Roman"/>
          <w:sz w:val="20"/>
          <w:szCs w:val="20"/>
        </w:rPr>
        <w:t xml:space="preserve"> HMM序列基本结构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Fig.1的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</w:t>
      </w:r>
      <w:r>
        <w:rPr>
          <w:rFonts w:hint="eastAsia" w:ascii="Times New Roman" w:hAnsi="Times New Roman" w:cs="Times New Roman"/>
          <w:sz w:val="20"/>
          <w:szCs w:val="20"/>
        </w:rPr>
        <w:t>隐藏</w:t>
      </w:r>
      <w:r>
        <w:rPr>
          <w:rFonts w:ascii="Times New Roman" w:hAnsi="Times New Roman" w:cs="Times New Roman"/>
          <w:sz w:val="20"/>
          <w:szCs w:val="20"/>
        </w:rPr>
        <w:t>状态之间的转移，虚线箭头表示当前状态产生某个观测。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接着定义HMM的参数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π}，其中：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A为概率转移概率矩阵：</w:t>
      </w:r>
    </w:p>
    <w:p>
      <w:pPr>
        <w:pStyle w:val="9"/>
        <w:ind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= [a</w:t>
      </w:r>
      <w:r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  <w:vertAlign w:val="subscript"/>
        </w:rPr>
        <w:t>NxN，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>
        <w:rPr>
          <w:rFonts w:ascii="Times New Roman" w:hAnsi="Times New Roman" w:cs="Times New Roman"/>
          <w:sz w:val="20"/>
          <w:szCs w:val="20"/>
        </w:rPr>
        <w:t xml:space="preserve"> = 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>
        <w:rPr>
          <w:rFonts w:ascii="Times New Roman" w:hAnsi="Times New Roman" w:cs="Times New Roman"/>
          <w:sz w:val="20"/>
          <w:szCs w:val="20"/>
        </w:rPr>
        <w:t xml:space="preserve"> = sj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= si)</w:t>
      </w:r>
    </w:p>
    <w:p>
      <w:pPr>
        <w:pStyle w:val="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表示由状态i转移到状态j的概率，其中i, j = 1, 2, …, N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B为观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测</w:t>
      </w:r>
      <w:r>
        <w:rPr>
          <w:rFonts w:ascii="Times New Roman" w:hAnsi="Times New Roman" w:cs="Times New Roman"/>
          <w:sz w:val="20"/>
          <w:szCs w:val="20"/>
          <w:lang w:val="el-GR"/>
        </w:rPr>
        <w:t>生成概率矩阵：</w:t>
      </w:r>
    </w:p>
    <w:p>
      <w:pPr>
        <w:pStyle w:val="9"/>
        <w:ind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= [b</w:t>
      </w:r>
      <w:r>
        <w:rPr>
          <w:rFonts w:ascii="Times New Roman" w:hAnsi="Times New Roman" w:cs="Times New Roman"/>
          <w:sz w:val="20"/>
          <w:szCs w:val="20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>(k)]</w:t>
      </w:r>
      <w:r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r>
        <w:rPr>
          <w:rFonts w:ascii="Times New Roman" w:hAnsi="Times New Roman" w:cs="Times New Roman"/>
          <w:sz w:val="20"/>
          <w:szCs w:val="20"/>
        </w:rPr>
        <w:t>，b</w:t>
      </w:r>
      <w:r>
        <w:rPr>
          <w:rFonts w:ascii="Times New Roman" w:hAnsi="Times New Roman" w:cs="Times New Roman"/>
          <w:sz w:val="20"/>
          <w:szCs w:val="20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>(k) = P(v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= ok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= sj )</w:t>
      </w:r>
    </w:p>
    <w:p>
      <w:pPr>
        <w:pStyle w:val="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其中k = 1, 2, …, M，而j = 1, 2, …, N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π为初始状态向量：</w:t>
      </w:r>
    </w:p>
    <w:p>
      <w:pPr>
        <w:pStyle w:val="9"/>
        <w:ind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= 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si)， 其中i = 1, 2, … , 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hint="eastAsia" w:ascii="Times New Roman" w:hAnsi="Times New Roman" w:cs="Times New Roman"/>
          <w:sz w:val="20"/>
          <w:szCs w:val="20"/>
          <w:lang w:val="el-GR"/>
        </w:rPr>
        <w:t>同时</w:t>
      </w:r>
      <w:r>
        <w:rPr>
          <w:rFonts w:ascii="Times New Roman" w:hAnsi="Times New Roman" w:cs="Times New Roman"/>
          <w:sz w:val="20"/>
          <w:szCs w:val="20"/>
          <w:lang w:val="el-GR"/>
        </w:rPr>
        <w:t>，HMM作了两个基本假设：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任意时刻t的状态仅取决于其前一时刻的状态，即：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…,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 = 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)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生成</w:t>
      </w:r>
      <w:r>
        <w:rPr>
          <w:rFonts w:ascii="Times New Roman" w:hAnsi="Times New Roman" w:cs="Times New Roman"/>
          <w:sz w:val="20"/>
          <w:szCs w:val="20"/>
          <w:lang w:val="el-GR"/>
        </w:rPr>
        <w:t>只取决于该时刻的状态，即：</w:t>
      </w:r>
    </w:p>
    <w:p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P(v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…,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 = P(v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>)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研究HMM的三个基本问题：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估值问题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)，其中T为序列长度，N为状态数，计算量太大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，</w:t>
      </w:r>
      <w:r>
        <w:rPr>
          <w:rFonts w:ascii="Times New Roman" w:hAnsi="Times New Roman" w:cs="Times New Roman"/>
          <w:sz w:val="20"/>
          <w:szCs w:val="20"/>
          <w:lang w:val="el-GR"/>
        </w:rPr>
        <w:t>一般不采用。使用前向算法或后向算法，可使时间复杂度降为O(T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)。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hint="eastAsia" w:ascii="Times New Roman" w:hAnsi="Times New Roman" w:cs="Times New Roman"/>
          <w:sz w:val="20"/>
          <w:szCs w:val="20"/>
          <w:lang w:val="el-GR"/>
        </w:rPr>
        <w:t>现以说明</w:t>
      </w:r>
      <w:r>
        <w:rPr>
          <w:rFonts w:ascii="Times New Roman" w:hAnsi="Times New Roman" w:cs="Times New Roman"/>
          <w:sz w:val="20"/>
          <w:szCs w:val="20"/>
          <w:lang w:val="el-GR"/>
        </w:rPr>
        <w:t>前向算法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为例。</w:t>
      </w:r>
      <w:r>
        <w:rPr>
          <w:rFonts w:ascii="Times New Roman" w:hAnsi="Times New Roman" w:cs="Times New Roman"/>
          <w:sz w:val="20"/>
          <w:szCs w:val="20"/>
          <w:lang w:val="el-GR"/>
        </w:rPr>
        <w:t>先定义前向概率α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：</w:t>
      </w:r>
      <w:r>
        <w:rPr>
          <w:rFonts w:ascii="Times New Roman" w:hAnsi="Times New Roman" w:cs="Times New Roman"/>
          <w:sz w:val="20"/>
          <w:szCs w:val="20"/>
          <w:lang w:val="el-GR"/>
        </w:rPr>
        <w:t>在已知模型参数条件下，在t时刻观察序列为v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且此时状态为si的概率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，即</w:t>
      </w:r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 = P(v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,i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 xml:space="preserve"> = si | θ)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6"/>
        <w:tblW w:w="0" w:type="auto"/>
        <w:tblInd w:w="36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6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pBdr>
                <w:bottom w:val="single" w:color="000000" w:themeColor="text1" w:sz="6" w:space="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输入：HMM参数θ，观察序列O</w:t>
            </w:r>
          </w:p>
          <w:p>
            <w:pPr>
              <w:pBdr>
                <w:bottom w:val="single" w:color="000000" w:themeColor="text1" w:sz="6" w:space="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输出：观测序列概率P(O|θ)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初始化：t=1时刻的前向概率：α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迭代，对t=1,2,…,T-1,求：</w:t>
            </w:r>
          </w:p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已知模型参数，给定观测序列，求这个观测序列对应的隐藏状态序列。解决此问题多使用Viterbi算法，它是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假设隐藏序列是一条最优路径（概率最大），那么其子路径（在HMM中即两个状态之间的转移路径）也是最优的。从</w:t>
      </w:r>
      <w:r>
        <w:rPr>
          <w:rFonts w:ascii="Times New Roman" w:hAnsi="Times New Roman" w:cs="Times New Roman"/>
          <w:sz w:val="20"/>
          <w:szCs w:val="20"/>
          <w:lang w:val="el-GR"/>
        </w:rPr>
        <w:t>t=1开始递推计算状态为si的各条分路径的最大概率，每个时刻选择出概率最大的路径，然后回溯，将路径上各个结点连接起来即得到最优路径，这条路径即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为</w:t>
      </w:r>
      <w:r>
        <w:rPr>
          <w:rFonts w:ascii="Times New Roman" w:hAnsi="Times New Roman" w:cs="Times New Roman"/>
          <w:sz w:val="20"/>
          <w:szCs w:val="20"/>
          <w:lang w:val="el-GR"/>
        </w:rPr>
        <w:t>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 xml:space="preserve"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此问题要求解HMM的参数。分成两种情况：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（1）给定观测序列及对应的隐藏状态序列。此时只需要进行监督学习即可，使用极大似然估计即可求得参数，如求状态转移概率:</w:t>
      </w:r>
    </w:p>
    <w:p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drawing>
          <wp:inline distT="0" distB="0" distL="0" distR="0">
            <wp:extent cx="842010" cy="3403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ascii="Times New Roman" w:hAnsi="Times New Roman" w:cs="Times New Roman"/>
          <w:sz w:val="20"/>
          <w:szCs w:val="20"/>
          <w:lang w:val="el-GR"/>
        </w:rPr>
        <w:t>为出现状态i转移到状态j这种情况的频次。</w:t>
      </w:r>
    </w:p>
    <w:p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（2）只给定观测序列，对应的隐藏状态序列未知。这时可采用Baum-Welch算法。该算法本质上是EM算法。指定参数的初始值θ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，将其和观测序列代入Q函数，然后最大化这个函数，求得一组参数θ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，使得P(O | 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P(O | 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)，不断迭代（</w:t>
      </w:r>
      <w:r>
        <w:rPr>
          <w:rFonts w:ascii="Times New Roman" w:hAnsi="Times New Roman" w:cs="Times New Roman"/>
          <w:sz w:val="20"/>
          <w:szCs w:val="20"/>
        </w:rPr>
        <w:t>其中k是迭代的轮次），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 xml:space="preserve"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HMM上机实验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现以一个中文分词应用验证HMM的三个基本问题。假如现有一句话（字序列）：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“人们常说生活是一部教科书”，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</w:t>
      </w:r>
      <w:r>
        <w:rPr>
          <w:rFonts w:hint="eastAsia" w:ascii="Times New Roman" w:hAnsi="Times New Roman" w:cs="Times New Roman"/>
          <w:sz w:val="20"/>
          <w:szCs w:val="20"/>
        </w:rPr>
        <w:t>作分</w:t>
      </w:r>
      <w:r>
        <w:rPr>
          <w:rFonts w:ascii="Times New Roman" w:hAnsi="Times New Roman" w:cs="Times New Roman"/>
          <w:sz w:val="20"/>
          <w:szCs w:val="20"/>
        </w:rPr>
        <w:t>词如下：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['人们', '常', '说', '生活', '是',  '一',  '部',  '教科书']，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定义状态集S = {0, 1}，0表示非终结字，1表示终结字，那么对句子分词实际上就是找到句子中标记为1的那个字，然后切分即可：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“人/0们/1常/1说/1生/0活/1是/1一/1部/1教/0科/0书/1”，</w:t>
      </w:r>
      <w:r>
        <w:rPr>
          <w:rFonts w:hint="eastAsia" w:ascii="Times New Roman" w:hAnsi="Times New Roman" w:cs="Times New Roman"/>
          <w:sz w:val="20"/>
          <w:szCs w:val="20"/>
        </w:rPr>
        <w:t>可将此表示为F</w:t>
      </w:r>
      <w:r>
        <w:rPr>
          <w:rFonts w:ascii="Times New Roman" w:hAnsi="Times New Roman" w:cs="Times New Roman"/>
          <w:sz w:val="20"/>
          <w:szCs w:val="20"/>
        </w:rPr>
        <w:t>ig.2</w:t>
      </w:r>
      <w:r>
        <w:rPr>
          <w:rFonts w:hint="eastAsia" w:ascii="Times New Roman" w:hAnsi="Times New Roman" w:cs="Times New Roman"/>
          <w:sz w:val="20"/>
          <w:szCs w:val="20"/>
        </w:rPr>
        <w:t>的序列结构。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114300" distR="114300">
            <wp:extent cx="3016885" cy="594360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973" cy="6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Fig.2</w:t>
      </w:r>
      <w:r>
        <w:rPr>
          <w:rFonts w:hint="eastAsia"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用HMM模型表示</w:t>
      </w:r>
      <w:r>
        <w:rPr>
          <w:rFonts w:hint="eastAsia" w:ascii="Times New Roman" w:hAnsi="Times New Roman" w:cs="Times New Roman"/>
          <w:sz w:val="20"/>
          <w:szCs w:val="20"/>
        </w:rPr>
        <w:t>一句中文的分词结构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hint="eastAsia" w:ascii="Times New Roman" w:hAnsi="Times New Roman" w:cs="Times New Roman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8"/>
          <w:rFonts w:ascii="Times New Roman" w:hAnsi="Times New Roman" w:cs="Times New Roman"/>
          <w:sz w:val="20"/>
          <w:szCs w:val="20"/>
        </w:rPr>
        <w:footnoteReference w:id="0"/>
      </w:r>
      <w:r>
        <w:rPr>
          <w:rFonts w:ascii="Times New Roman" w:hAnsi="Times New Roman" w:cs="Times New Roman"/>
          <w:sz w:val="20"/>
          <w:szCs w:val="20"/>
        </w:rPr>
        <w:t>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114300" distR="114300">
            <wp:extent cx="2893060" cy="5295265"/>
            <wp:effectExtent l="0" t="0" r="2540" b="635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856" cy="5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HMM代码图示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由监督学习得出HMM的参数</w:t>
      </w:r>
    </w:p>
    <w:tbl>
      <w:tblPr>
        <w:tblStyle w:val="6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964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themeColor="text1" w:sz="6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color="000000" w:themeColor="text1" w:sz="6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前向算法和后向算法计算结果</w:t>
      </w:r>
    </w:p>
    <w:tbl>
      <w:tblPr>
        <w:tblStyle w:val="6"/>
        <w:tblW w:w="5000" w:type="pct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82"/>
        <w:gridCol w:w="1682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7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667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后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667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667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估值问题中计算方式分别使用递归运算和矩阵计算的对比</w:t>
      </w:r>
    </w:p>
    <w:tbl>
      <w:tblPr>
        <w:tblStyle w:val="6"/>
        <w:tblW w:w="5000" w:type="pct"/>
        <w:tblInd w:w="0" w:type="dxa"/>
        <w:tblBorders>
          <w:top w:val="single" w:color="000000" w:themeColor="text1" w:sz="24" w:space="0"/>
          <w:left w:val="none" w:color="auto" w:sz="0" w:space="0"/>
          <w:bottom w:val="single" w:color="000000" w:themeColor="text1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45"/>
        <w:gridCol w:w="1845"/>
      </w:tblGrid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single" w:color="000000" w:themeColor="text1" w:sz="6" w:space="0"/>
              <w:bottom w:val="nil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nil"/>
              <w:bottom w:val="single" w:color="000000" w:themeColor="text1" w:sz="12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color="000000" w:themeColor="text1" w:sz="12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>
              <w:rPr>
                <w:rFonts w:hint="eastAsia" w:ascii="Times New Roman" w:hAnsi="Times New Roman" w:cs="Times New Roman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color="000000" w:themeColor="text1" w:sz="12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>
              <w:rPr>
                <w:rFonts w:hint="eastAsia" w:ascii="Times New Roman" w:hAnsi="Times New Roman" w:cs="Times New Roman"/>
                <w:sz w:val="15"/>
                <w:szCs w:val="15"/>
              </w:rPr>
              <w:t>秒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</w:t>
      </w:r>
      <w:r>
        <w:rPr>
          <w:rFonts w:hint="eastAsia" w:ascii="Times New Roman" w:hAnsi="Times New Roman" w:cs="Times New Roman"/>
          <w:sz w:val="20"/>
          <w:szCs w:val="20"/>
        </w:rPr>
        <w:t>分别</w:t>
      </w:r>
      <w:r>
        <w:rPr>
          <w:rFonts w:ascii="Times New Roman" w:hAnsi="Times New Roman" w:cs="Times New Roman"/>
          <w:sz w:val="20"/>
          <w:szCs w:val="20"/>
        </w:rPr>
        <w:t xml:space="preserve">使用了两种方式计算前向概率/后向概率：递归和矩阵运算。使用递归运算时，发现观测序列越长，计算速度越慢，譬如计算一个观测序列长度为25的前向概率，用递归方法，计算耗时竟然达到48秒之久。而改用numpy库的矩阵运算，计算速度有十分明显的提升。从Table </w:t>
      </w:r>
      <w:r>
        <w:rPr>
          <w:rFonts w:hint="eastAsia"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可以看到，计算本实验的句子序列，使用矩阵运算比递归运算快几乎66倍，而两种方法的计算结果也是一致的。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解码问题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114300" distR="114300">
            <wp:extent cx="2083435" cy="241935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Fig.4</w:t>
      </w:r>
      <w:r>
        <w:rPr>
          <w:rFonts w:hint="eastAsia" w:ascii="Times New Roman" w:hAnsi="Times New Roman" w:cs="Times New Roman"/>
          <w:sz w:val="20"/>
          <w:szCs w:val="20"/>
        </w:rPr>
        <w:t xml:space="preserve"> 使用Viterbi算法计算状态序列结果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使用Table 1的参数进行解码问题，得出结果如图Fig.4所示。对比Fig.2，分词结果是一致的。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将句子“人们常说生活是一部教科书”直接输入到HMM模型中用Baum-Welch算法进行学习。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337560" cy="1877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95" cy="1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)不断迭代的值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363595" cy="18916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2" cy="19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hint="eastAsia"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表示观测序列的概率随着模型参数不断迭代而不断增大，最终逼近一个</w:t>
      </w:r>
      <w:r>
        <w:rPr>
          <w:rFonts w:hint="eastAsia" w:ascii="Times New Roman" w:hAnsi="Times New Roman" w:cs="Times New Roman"/>
          <w:sz w:val="20"/>
          <w:szCs w:val="20"/>
        </w:rPr>
        <w:t>概率</w:t>
      </w:r>
      <w:r>
        <w:rPr>
          <w:rFonts w:ascii="Times New Roman" w:hAnsi="Times New Roman" w:cs="Times New Roman"/>
          <w:sz w:val="20"/>
          <w:szCs w:val="20"/>
        </w:rPr>
        <w:t>最大值</w:t>
      </w:r>
      <w:r>
        <w:rPr>
          <w:rFonts w:hint="eastAsia" w:ascii="Times New Roman" w:hAnsi="Times New Roman" w:cs="Times New Roman"/>
          <w:sz w:val="20"/>
          <w:szCs w:val="20"/>
        </w:rPr>
        <w:t>约为0</w:t>
      </w:r>
      <w:r>
        <w:rPr>
          <w:rFonts w:ascii="Times New Roman" w:hAnsi="Times New Roman" w:cs="Times New Roman"/>
          <w:sz w:val="20"/>
          <w:szCs w:val="20"/>
        </w:rPr>
        <w:t>.0013</w:t>
      </w:r>
      <w:r>
        <w:rPr>
          <w:rFonts w:hint="eastAsia"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符合EM算法的表现形式，形象说明Baum-Welch算法本质上就是EM算法。</w:t>
      </w: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hint="eastAsia"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是参数迭代的损失趋势，</w:t>
      </w:r>
      <w:r>
        <w:rPr>
          <w:rFonts w:hint="eastAsia"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oss的计算方式为：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Loss = |P(O|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</w:rPr>
        <w:t>) - P(O|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</w:rPr>
        <w:t xml:space="preserve">)|， 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其中k为迭代轮数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跟Fig.5</w:t>
      </w:r>
      <w:r>
        <w:rPr>
          <w:rFonts w:hint="eastAsia" w:ascii="Times New Roman" w:hAnsi="Times New Roman" w:cs="Times New Roman"/>
          <w:sz w:val="20"/>
          <w:szCs w:val="20"/>
        </w:rPr>
        <w:t>表示的</w:t>
      </w:r>
      <w:r>
        <w:rPr>
          <w:rFonts w:ascii="Times New Roman" w:hAnsi="Times New Roman" w:cs="Times New Roman"/>
          <w:sz w:val="20"/>
          <w:szCs w:val="20"/>
        </w:rPr>
        <w:t>结果是一致的，算法迭代</w:t>
      </w:r>
      <w:r>
        <w:rPr>
          <w:rFonts w:hint="eastAsia" w:ascii="Times New Roman" w:hAnsi="Times New Roman" w:cs="Times New Roman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100轮时已经收敛。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总结</w:t>
      </w:r>
      <w:r>
        <w:rPr>
          <w:rFonts w:hint="eastAsia" w:ascii="Times New Roman" w:hAnsi="Times New Roman" w:cs="Times New Roman"/>
          <w:b/>
          <w:bCs/>
        </w:rPr>
        <w:t>与展望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本课程，收获最大的不仅仅是一个个令人醍醐灌顶的算法，更重要的是对算法推导过程引起的思考。人工智能最核心的是模型的可解析性，而不是只弄懂表面的总体框架后就盲目猜测，盲目训练、调参。正如以上试验中文分词，为什么会有如此分词结果？它背后是贝叶斯理论的支撑，而实现这套理论就要通过动态规划、EM算法等方式。另外，本课程也提供了不少解决问题的方法论，例如HMM的估值问题，有很多方法可以解决，如穷举法，一个个解去试，直到找到最好，但时间复杂度太高，实用性不强。这时不妨转变一下思路，使用迭代法，复杂度就降下来了，找到次优解或局部最优解也可以解决问题。</w:t>
      </w:r>
    </w:p>
    <w:p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目前，关于HMM的学习上，本人还有几个问题有待解决：</w:t>
      </w:r>
    </w:p>
    <w:p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1. 以上实验只是对一个样本进行学习，如果有多个训练观测序列，是否还能照搬Baum-Welch算法解决？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2. </w:t>
      </w:r>
      <w:r>
        <w:rPr>
          <w:rFonts w:ascii="Times New Roman" w:hAnsi="Times New Roman" w:cs="Times New Roman"/>
          <w:color w:val="383838"/>
          <w:sz w:val="20"/>
          <w:szCs w:val="20"/>
        </w:rPr>
        <w:t>进行分词时，观测序列可能很长，若每个汉字都对应一个Unicode编码，则有65500多个观测值，如何对如此长的序列进行有效学习？</w:t>
      </w:r>
    </w:p>
    <w:p>
      <w:pPr>
        <w:ind w:firstLine="420"/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r>
        <w:rPr>
          <w:rFonts w:ascii="Times New Roman" w:hAnsi="Times New Roman" w:cs="Times New Roman"/>
          <w:sz w:val="20"/>
          <w:szCs w:val="20"/>
        </w:rPr>
        <w:t>相信持续通过对本课程进行深入学习，定能找到解决问题的思路。</w:t>
      </w:r>
    </w:p>
    <w:p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>
      <w:pPr>
        <w:rPr>
          <w:rFonts w:ascii="Times New Roman" w:hAnsi="Times New Roman" w:cs="Times New Roman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 xml:space="preserve"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0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[1] 萧超武. 基于HMM的驾驶模式识别方法研究及应用[D]. 华南理工大学, 2015.</w:t>
      </w:r>
      <w:bookmarkEnd w:id="0"/>
    </w:p>
    <w:p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[2] 翟晓娟. 基于HMM的随机驾驶人疲劳状态识别研究[D]. 大连理工大学, 2019.</w:t>
      </w:r>
      <w:bookmarkEnd w:id="1"/>
    </w:p>
    <w:p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2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[3] 李航. 统计学习方法(第2版)[M]: 清华大学出版社, 2019.</w:t>
      </w:r>
      <w:bookmarkEnd w:id="2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>
      <w:type w:val="continuous"/>
      <w:pgSz w:w="11900" w:h="16840"/>
      <w:pgMar w:top="907" w:right="907" w:bottom="907" w:left="907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>
        <w:rPr>
          <w:rStyle w:val="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相关代码：https://github.com/kevinva/hmmmmmmmmmm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B580B"/>
    <w:multiLevelType w:val="multilevel"/>
    <w:tmpl w:val="00FB5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722B8"/>
    <w:multiLevelType w:val="multilevel"/>
    <w:tmpl w:val="1F9722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B23AF"/>
    <w:multiLevelType w:val="multilevel"/>
    <w:tmpl w:val="2E5B23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8CC15"/>
    <w:multiLevelType w:val="singleLevel"/>
    <w:tmpl w:val="4E08C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062F0C"/>
    <w:multiLevelType w:val="multilevel"/>
    <w:tmpl w:val="58062F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A8"/>
    <w:rsid w:val="00023ED0"/>
    <w:rsid w:val="00063839"/>
    <w:rsid w:val="001175D1"/>
    <w:rsid w:val="001A1998"/>
    <w:rsid w:val="001E13B5"/>
    <w:rsid w:val="001F0752"/>
    <w:rsid w:val="00205869"/>
    <w:rsid w:val="00247468"/>
    <w:rsid w:val="002A46C0"/>
    <w:rsid w:val="002A5340"/>
    <w:rsid w:val="002C621F"/>
    <w:rsid w:val="002C7A82"/>
    <w:rsid w:val="00317B2B"/>
    <w:rsid w:val="003A2BBD"/>
    <w:rsid w:val="003B3F4C"/>
    <w:rsid w:val="003C3475"/>
    <w:rsid w:val="003D290A"/>
    <w:rsid w:val="004108A6"/>
    <w:rsid w:val="00451221"/>
    <w:rsid w:val="00451B98"/>
    <w:rsid w:val="00472CA8"/>
    <w:rsid w:val="004807CE"/>
    <w:rsid w:val="00485D10"/>
    <w:rsid w:val="004B1F7A"/>
    <w:rsid w:val="004D5E12"/>
    <w:rsid w:val="0050310F"/>
    <w:rsid w:val="0052350B"/>
    <w:rsid w:val="005308C5"/>
    <w:rsid w:val="00571F21"/>
    <w:rsid w:val="00577400"/>
    <w:rsid w:val="00600408"/>
    <w:rsid w:val="00604E1E"/>
    <w:rsid w:val="00637DB3"/>
    <w:rsid w:val="006A689C"/>
    <w:rsid w:val="00731346"/>
    <w:rsid w:val="007406DE"/>
    <w:rsid w:val="00761635"/>
    <w:rsid w:val="0077588D"/>
    <w:rsid w:val="007B2D1F"/>
    <w:rsid w:val="007C3F1A"/>
    <w:rsid w:val="008324E7"/>
    <w:rsid w:val="00883650"/>
    <w:rsid w:val="00897220"/>
    <w:rsid w:val="008A1C65"/>
    <w:rsid w:val="008A4ED7"/>
    <w:rsid w:val="008B772A"/>
    <w:rsid w:val="008F0218"/>
    <w:rsid w:val="008F76CD"/>
    <w:rsid w:val="00914DDC"/>
    <w:rsid w:val="00981F1E"/>
    <w:rsid w:val="009B1240"/>
    <w:rsid w:val="009B7E6E"/>
    <w:rsid w:val="009C0201"/>
    <w:rsid w:val="009D64FB"/>
    <w:rsid w:val="00A53820"/>
    <w:rsid w:val="00A53BA0"/>
    <w:rsid w:val="00A66CCD"/>
    <w:rsid w:val="00A80938"/>
    <w:rsid w:val="00AB0BF0"/>
    <w:rsid w:val="00AC1253"/>
    <w:rsid w:val="00AF2243"/>
    <w:rsid w:val="00B03610"/>
    <w:rsid w:val="00B044BD"/>
    <w:rsid w:val="00B51B4E"/>
    <w:rsid w:val="00B62C3E"/>
    <w:rsid w:val="00B87792"/>
    <w:rsid w:val="00BC4D14"/>
    <w:rsid w:val="00C329C7"/>
    <w:rsid w:val="00C53B31"/>
    <w:rsid w:val="00C96410"/>
    <w:rsid w:val="00CA3293"/>
    <w:rsid w:val="00D03B36"/>
    <w:rsid w:val="00D05CD0"/>
    <w:rsid w:val="00D54EC7"/>
    <w:rsid w:val="00D557B1"/>
    <w:rsid w:val="00D8463A"/>
    <w:rsid w:val="00DA48D0"/>
    <w:rsid w:val="00DE06CD"/>
    <w:rsid w:val="00E14CF2"/>
    <w:rsid w:val="00E239F7"/>
    <w:rsid w:val="00E54E95"/>
    <w:rsid w:val="00E72581"/>
    <w:rsid w:val="00F50390"/>
    <w:rsid w:val="00F6468F"/>
    <w:rsid w:val="00FA2AC8"/>
    <w:rsid w:val="00FF14B2"/>
    <w:rsid w:val="0D915D8A"/>
    <w:rsid w:val="0E214EC1"/>
    <w:rsid w:val="0EB4503F"/>
    <w:rsid w:val="1283462C"/>
    <w:rsid w:val="1E7E3C6A"/>
    <w:rsid w:val="31507096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7"/>
    <w:link w:val="2"/>
    <w:uiPriority w:val="99"/>
    <w:rPr>
      <w:rFonts w:ascii="宋体" w:hAnsi="宋体" w:cs="宋体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1926</Words>
  <Characters>2390</Characters>
  <Lines>183</Lines>
  <Paragraphs>123</Paragraphs>
  <TotalTime>83</TotalTime>
  <ScaleCrop>false</ScaleCrop>
  <LinksUpToDate>false</LinksUpToDate>
  <CharactersWithSpaces>4193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2021-11-19T04:06:00Z</dcterms:created>
  <dc:creator>Microsoft Office User</dc:creator>
  <cp:lastModifiedBy>yippy</cp:lastModifiedBy>
  <dcterms:modified xsi:type="dcterms:W3CDTF">2021-11-20T14:12:08Z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