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论文题目</w:t>
      </w:r>
      <w:r>
        <w:rPr>
          <w:rFonts w:hint="eastAsia"/>
        </w:rPr>
        <w:t>:</w:t>
      </w:r>
      <w:r>
        <w:rPr>
          <w:rFonts w:hint="eastAsia"/>
          <w:lang w:val="en-US" w:eastAsia="zh-CN"/>
        </w:rPr>
        <w:t xml:space="preserve"> 基于信用分配的决策优化——以中国象棋为例</w:t>
      </w:r>
      <w:r>
        <w:rPr>
          <w:rFonts w:hint="eastAsia"/>
        </w:rPr>
        <w:t xml:space="preserve"> </w:t>
      </w:r>
    </w:p>
    <w:p>
      <w:pPr>
        <w:rPr>
          <w:rFonts w:hint="eastAsia"/>
        </w:rPr>
      </w:pPr>
      <w:r>
        <w:rPr>
          <w:rFonts w:hint="eastAsia"/>
        </w:rPr>
        <w:t xml:space="preserve">报告日期: </w:t>
      </w:r>
      <w:r>
        <w:rPr>
          <w:rFonts w:hint="eastAsia"/>
          <w:lang w:val="en-US" w:eastAsia="zh-CN"/>
        </w:rPr>
        <w:t>2023-08-28</w:t>
      </w:r>
    </w:p>
    <w:p>
      <w:pPr>
        <w:rPr>
          <w:rFonts w:hint="default"/>
          <w:lang w:val="en-US" w:eastAsia="zh-CN"/>
        </w:rPr>
      </w:pPr>
      <w:r>
        <w:rPr>
          <w:rFonts w:hint="eastAsia"/>
        </w:rPr>
        <w:t>报告人:</w:t>
      </w:r>
      <w:r>
        <w:rPr>
          <w:rFonts w:hint="eastAsia"/>
          <w:lang w:val="en-US" w:eastAsia="zh-CN"/>
        </w:rPr>
        <w:t xml:space="preserve"> xxx</w:t>
      </w:r>
      <w:bookmarkStart w:id="0" w:name="_GoBack"/>
      <w:bookmarkEnd w:id="0"/>
    </w:p>
    <w:p>
      <w:pPr>
        <w:rPr>
          <w:rFonts w:hint="default"/>
          <w:lang w:val="en-US" w:eastAsia="zh-CN"/>
        </w:rPr>
      </w:pPr>
    </w:p>
    <w:p>
      <w:pPr>
        <w:numPr>
          <w:ilvl w:val="0"/>
          <w:numId w:val="1"/>
        </w:numPr>
        <w:rPr>
          <w:rFonts w:hint="eastAsia"/>
        </w:rPr>
      </w:pPr>
      <w:r>
        <w:rPr>
          <w:rFonts w:hint="eastAsia"/>
        </w:rPr>
        <w:t>背景与目标</w:t>
      </w:r>
    </w:p>
    <w:p>
      <w:pPr>
        <w:rPr>
          <w:rFonts w:hint="eastAsia"/>
        </w:rPr>
      </w:pPr>
    </w:p>
    <w:p>
      <w:pPr>
        <w:ind w:firstLine="420" w:firstLineChars="0"/>
        <w:rPr>
          <w:rFonts w:hint="eastAsia"/>
        </w:rPr>
      </w:pPr>
      <w:r>
        <w:rPr>
          <w:rFonts w:hint="eastAsia"/>
        </w:rPr>
        <w:t>信用分配（credit assignment）即奖励分配，是强化学习</w:t>
      </w:r>
      <w:r>
        <w:rPr>
          <w:rFonts w:hint="eastAsia"/>
          <w:lang w:val="en-US" w:eastAsia="zh-CN"/>
        </w:rPr>
        <w:t>领域</w:t>
      </w:r>
      <w:r>
        <w:rPr>
          <w:rFonts w:hint="eastAsia"/>
        </w:rPr>
        <w:t>的一个重要问题</w:t>
      </w:r>
      <w:r>
        <w:rPr>
          <w:rFonts w:hint="eastAsia"/>
          <w:lang w:eastAsia="zh-CN"/>
        </w:rPr>
        <w:t>。</w:t>
      </w:r>
      <w:r>
        <w:rPr>
          <w:rFonts w:hint="eastAsia"/>
        </w:rPr>
        <w:t>对于单智能体强化学习，智能体可能在中间的时间步没有收到任何奖励信号，而在最终的时间步才收到奖励信号，信用分配就是要解决这种奖励延迟的问题，合理量化智能体每个时间步应得的奖励，从而鼓励智能体执行价值高的动作，避免无价值的动作</w:t>
      </w:r>
      <w:r>
        <w:rPr>
          <w:rFonts w:hint="eastAsia"/>
          <w:lang w:eastAsia="zh-CN"/>
        </w:rPr>
        <w:t>。</w:t>
      </w:r>
      <w:r>
        <w:rPr>
          <w:rFonts w:hint="eastAsia"/>
          <w:lang w:val="en-US" w:eastAsia="zh-CN"/>
        </w:rPr>
        <w:t>所以、</w:t>
      </w:r>
      <w:r>
        <w:rPr>
          <w:rFonts w:hint="eastAsia"/>
        </w:rPr>
        <w:t>本论文旨在深入研究单智能体强化学习领域中的信用分配问题，以中国象棋这一典型的完全信息博弈为切入点</w:t>
      </w:r>
      <w:r>
        <w:rPr>
          <w:rFonts w:hint="eastAsia"/>
          <w:lang w:eastAsia="zh-CN"/>
        </w:rPr>
        <w:t>，</w:t>
      </w:r>
      <w:r>
        <w:rPr>
          <w:rFonts w:hint="eastAsia"/>
        </w:rPr>
        <w:t>详细探讨如何有效地对中国象棋中的每个对弈步进行奖励分配，以优化智能体的学习效果。通过对比分析多种信用分配方法的特点，寻找一种切实可行且高效的奖励机制。</w:t>
      </w:r>
    </w:p>
    <w:p>
      <w:pPr>
        <w:ind w:firstLine="420" w:firstLineChars="0"/>
        <w:rPr>
          <w:rFonts w:hint="eastAsia"/>
        </w:rPr>
      </w:pPr>
      <w:r>
        <w:rPr>
          <w:rFonts w:hint="eastAsia"/>
          <w:lang w:val="en-US" w:eastAsia="zh-CN"/>
        </w:rPr>
        <w:t>本文</w:t>
      </w:r>
      <w:r>
        <w:rPr>
          <w:rFonts w:hint="eastAsia"/>
        </w:rPr>
        <w:t>将提出一种基于深度神经网络评估的奖励机制。该机制将充分考虑当前实际对弈结果以及涉及的各个棋子的棋力，从而为每一步着法赋予恰当的价值。这一奖励机制的引入将有助于激励智能体选择那些具有更高价值的动作，从而加速智能体的学习过程。</w:t>
      </w:r>
    </w:p>
    <w:p>
      <w:pPr>
        <w:rPr>
          <w:rFonts w:hint="eastAsia"/>
        </w:rPr>
      </w:pPr>
    </w:p>
    <w:p>
      <w:pPr>
        <w:rPr>
          <w:rFonts w:hint="eastAsia"/>
        </w:rPr>
      </w:pPr>
    </w:p>
    <w:p>
      <w:pPr>
        <w:numPr>
          <w:ilvl w:val="0"/>
          <w:numId w:val="1"/>
        </w:numPr>
        <w:ind w:left="0" w:leftChars="0" w:firstLine="0" w:firstLineChars="0"/>
        <w:rPr>
          <w:rFonts w:hint="eastAsia"/>
        </w:rPr>
      </w:pPr>
      <w:r>
        <w:rPr>
          <w:rFonts w:hint="eastAsia"/>
        </w:rPr>
        <w:t>项目进展情况</w:t>
      </w:r>
    </w:p>
    <w:p>
      <w:pPr>
        <w:rPr>
          <w:rFonts w:hint="eastAsia"/>
        </w:rPr>
      </w:pPr>
    </w:p>
    <w:p>
      <w:pPr>
        <w:ind w:firstLine="420"/>
        <w:rPr>
          <w:rFonts w:hint="eastAsia"/>
          <w:lang w:val="en-US" w:eastAsia="zh-CN"/>
        </w:rPr>
      </w:pPr>
      <w:r>
        <w:rPr>
          <w:rFonts w:hint="eastAsia"/>
          <w:lang w:val="en-US" w:eastAsia="zh-CN"/>
        </w:rPr>
        <w:t>当前进行奖励分配的主要方法是对奖励函数进行重塑（reward shaping）。Jose A. Arjona-Medina等【1】提出RUDDER方法进行奖励重塑，该方法指出可以使用LSTM进行关于奖励的模式识别，从而对奖励分解后再重分配。如图1所示，得益于LSTM的网络架构：遗忘门、记忆门、输出门，如果信息没变化，网络不会学到新的模式，当有新的信息，相应的模式就会被学习到。通过分析LSTM的“记忆”，可以重构出关键事件这些信息，并根据最后预测的奖励的贡献度分配给每个状态-动作配对（图2所示）。</w:t>
      </w:r>
    </w:p>
    <w:p>
      <w:pPr>
        <w:ind w:firstLine="420"/>
        <w:rPr>
          <w:rFonts w:hint="default"/>
          <w:lang w:val="en-US" w:eastAsia="zh-CN"/>
        </w:rPr>
      </w:pPr>
    </w:p>
    <w:p>
      <w:pPr>
        <w:ind w:firstLine="420"/>
        <w:jc w:val="center"/>
        <w:rPr>
          <w:rFonts w:hint="default"/>
          <w:lang w:val="en-US" w:eastAsia="zh-CN"/>
        </w:rPr>
      </w:pPr>
      <w:r>
        <w:rPr>
          <w:rFonts w:hint="default"/>
          <w:lang w:val="en-US" w:eastAsia="zh-CN"/>
        </w:rPr>
        <w:drawing>
          <wp:inline distT="0" distB="0" distL="114300" distR="114300">
            <wp:extent cx="3501390" cy="2734310"/>
            <wp:effectExtent l="0" t="0" r="3810" b="8890"/>
            <wp:docPr id="2" name="图片 2" descr="lstm_figMark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stm_figMarkov"/>
                    <pic:cNvPicPr>
                      <a:picLocks noChangeAspect="1"/>
                    </pic:cNvPicPr>
                  </pic:nvPicPr>
                  <pic:blipFill>
                    <a:blip r:embed="rId5"/>
                    <a:stretch>
                      <a:fillRect/>
                    </a:stretch>
                  </pic:blipFill>
                  <pic:spPr>
                    <a:xfrm>
                      <a:off x="0" y="0"/>
                      <a:ext cx="3501390" cy="2734310"/>
                    </a:xfrm>
                    <a:prstGeom prst="rect">
                      <a:avLst/>
                    </a:prstGeom>
                  </pic:spPr>
                </pic:pic>
              </a:graphicData>
            </a:graphic>
          </wp:inline>
        </w:drawing>
      </w:r>
    </w:p>
    <w:p>
      <w:pPr>
        <w:ind w:firstLine="420"/>
        <w:jc w:val="center"/>
        <w:rPr>
          <w:rFonts w:hint="eastAsia"/>
          <w:lang w:val="en-US" w:eastAsia="zh-CN"/>
        </w:rPr>
      </w:pPr>
      <w:r>
        <w:rPr>
          <w:rFonts w:hint="eastAsia"/>
          <w:lang w:val="en-US" w:eastAsia="zh-CN"/>
        </w:rPr>
        <w:t>图1 LSTM单元结构</w:t>
      </w:r>
      <w:r>
        <w:rPr>
          <w:rStyle w:val="6"/>
          <w:rFonts w:hint="eastAsia"/>
          <w:lang w:val="en-US" w:eastAsia="zh-CN"/>
        </w:rPr>
        <w:footnoteReference w:id="0"/>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jc w:val="center"/>
        <w:rPr>
          <w:rFonts w:hint="eastAsia"/>
          <w:lang w:val="en-US" w:eastAsia="zh-CN"/>
        </w:rPr>
      </w:pPr>
      <w:r>
        <w:rPr>
          <w:rFonts w:hint="eastAsia"/>
          <w:lang w:val="en-US" w:eastAsia="zh-CN"/>
        </w:rPr>
        <w:drawing>
          <wp:inline distT="0" distB="0" distL="114300" distR="114300">
            <wp:extent cx="3693795" cy="3061970"/>
            <wp:effectExtent l="0" t="0" r="1905" b="5080"/>
            <wp:docPr id="3" name="图片 3" descr="LSTM_FWD_BWD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STM_FWD_BWD_01"/>
                    <pic:cNvPicPr>
                      <a:picLocks noChangeAspect="1"/>
                    </pic:cNvPicPr>
                  </pic:nvPicPr>
                  <pic:blipFill>
                    <a:blip r:embed="rId6"/>
                    <a:stretch>
                      <a:fillRect/>
                    </a:stretch>
                  </pic:blipFill>
                  <pic:spPr>
                    <a:xfrm>
                      <a:off x="0" y="0"/>
                      <a:ext cx="3693795" cy="3061970"/>
                    </a:xfrm>
                    <a:prstGeom prst="rect">
                      <a:avLst/>
                    </a:prstGeom>
                  </pic:spPr>
                </pic:pic>
              </a:graphicData>
            </a:graphic>
          </wp:inline>
        </w:drawing>
      </w:r>
    </w:p>
    <w:p>
      <w:pPr>
        <w:ind w:firstLine="420"/>
        <w:jc w:val="center"/>
        <w:rPr>
          <w:rFonts w:hint="default"/>
          <w:lang w:val="en-US" w:eastAsia="zh-CN"/>
        </w:rPr>
      </w:pPr>
      <w:r>
        <w:rPr>
          <w:rFonts w:hint="eastAsia"/>
          <w:lang w:val="en-US" w:eastAsia="zh-CN"/>
        </w:rPr>
        <w:t>图2 使用LSTM检测关键事件</w:t>
      </w:r>
      <w:r>
        <w:rPr>
          <w:rStyle w:val="6"/>
          <w:rFonts w:hint="eastAsia"/>
          <w:lang w:val="en-US" w:eastAsia="zh-CN"/>
        </w:rPr>
        <w:footnoteReference w:id="1"/>
      </w:r>
    </w:p>
    <w:p>
      <w:pPr>
        <w:rPr>
          <w:rFonts w:hint="default"/>
          <w:lang w:val="en-US" w:eastAsia="zh-CN"/>
        </w:rPr>
      </w:pPr>
    </w:p>
    <w:p>
      <w:pPr>
        <w:ind w:firstLine="420"/>
        <w:rPr>
          <w:rFonts w:hint="eastAsia"/>
          <w:lang w:val="en-US" w:eastAsia="zh-CN"/>
        </w:rPr>
      </w:pPr>
      <w:r>
        <w:rPr>
          <w:rFonts w:hint="eastAsia"/>
          <w:lang w:val="en-US" w:eastAsia="zh-CN"/>
        </w:rPr>
        <w:t xml:space="preserve">多触点归因（MTA: Multi Touch Attribution）是一种确定每个触点对最终转化效果的价值贡献进行分析的方法，常用于数字营销场景，如顾客从开始对某种产品产生初始印象到最终购买该产品期间，可能会涉及多个渠道，如果把“功劳”公平归因于各个渠道，是多触点归因要解决的问题。 </w:t>
      </w:r>
      <w:r>
        <w:rPr>
          <w:rFonts w:hint="default"/>
          <w:lang w:val="en-US" w:eastAsia="zh-CN"/>
        </w:rPr>
        <w:t>Ning li</w:t>
      </w:r>
      <w:r>
        <w:rPr>
          <w:rFonts w:hint="eastAsia"/>
          <w:lang w:val="en-US" w:eastAsia="zh-CN"/>
        </w:rPr>
        <w:t>等【参考2】提出了一种使用带注意力机制的深度神经网络模型DNAMTA，使用LSTM来拟合顾客所触达的广告序列路径，学习每个广告渠道的权重，并且将顾客个人静态信息通过全连接神经网络编码融入到整体的训练模型中。</w:t>
      </w:r>
    </w:p>
    <w:p>
      <w:pPr>
        <w:ind w:firstLine="420"/>
        <w:rPr>
          <w:rFonts w:hint="default"/>
          <w:lang w:val="en-US" w:eastAsia="zh-CN"/>
        </w:rPr>
      </w:pPr>
      <w:r>
        <w:rPr>
          <w:rFonts w:hint="eastAsia"/>
          <w:lang w:val="en-US" w:eastAsia="zh-CN"/>
        </w:rPr>
        <w:t>受此启发，中国象棋的博弈过程可以类比于数字营销中顾客所触达的广告渠道路径：下棋者落子的每部棋可类比于每个广告渠道，下棋的最终输赢结果则类比于整体广告效果是否让顾客最终购买了该产品，从而中国象棋的信用分配问题可以借鉴广告的多触点归因分析来解决。本文将使用LSTM为主要神经网络架构来实现多触点归因分析，识别每一步落子的贡献度大小。</w:t>
      </w:r>
    </w:p>
    <w:p>
      <w:pPr>
        <w:ind w:firstLine="420"/>
        <w:rPr>
          <w:rFonts w:hint="default"/>
          <w:lang w:val="en-US" w:eastAsia="zh-CN"/>
        </w:rPr>
      </w:pPr>
    </w:p>
    <w:p>
      <w:pPr>
        <w:numPr>
          <w:ilvl w:val="1"/>
          <w:numId w:val="1"/>
        </w:numPr>
        <w:ind w:leftChars="0"/>
        <w:rPr>
          <w:rFonts w:hint="eastAsia"/>
        </w:rPr>
      </w:pPr>
      <w:r>
        <w:rPr>
          <w:rFonts w:hint="eastAsia"/>
        </w:rPr>
        <w:t>数据收集与整理</w:t>
      </w:r>
    </w:p>
    <w:p>
      <w:pPr>
        <w:numPr>
          <w:ilvl w:val="0"/>
          <w:numId w:val="0"/>
        </w:numPr>
        <w:ind w:leftChars="0" w:firstLine="420" w:firstLineChars="0"/>
        <w:rPr>
          <w:rFonts w:hint="eastAsia"/>
          <w:lang w:val="en-US" w:eastAsia="zh-CN"/>
        </w:rPr>
      </w:pPr>
      <w:r>
        <w:rPr>
          <w:rFonts w:hint="eastAsia"/>
          <w:lang w:val="en-US" w:eastAsia="zh-CN"/>
        </w:rPr>
        <w:t>通过与象棋程序进行自动博弈来收集博弈数据。数据经过去除重复值、去除空值和异常值处理后，还基于原始数据组合新的数据特征。 数据字段说明如表1所示。</w:t>
      </w:r>
    </w:p>
    <w:p>
      <w:pPr>
        <w:numPr>
          <w:ilvl w:val="0"/>
          <w:numId w:val="0"/>
        </w:numPr>
        <w:ind w:leftChars="0" w:firstLine="420" w:firstLineChars="0"/>
        <w:rPr>
          <w:rFonts w:hint="default"/>
          <w:lang w:val="en-US" w:eastAsia="zh-CN"/>
        </w:rPr>
      </w:pPr>
    </w:p>
    <w:p>
      <w:pPr>
        <w:numPr>
          <w:ilvl w:val="0"/>
          <w:numId w:val="0"/>
        </w:numPr>
        <w:ind w:leftChars="0" w:firstLine="420" w:firstLineChars="0"/>
        <w:jc w:val="center"/>
        <w:rPr>
          <w:rFonts w:hint="eastAsia"/>
          <w:lang w:val="en-US" w:eastAsia="zh-CN"/>
        </w:rPr>
      </w:pPr>
      <w:r>
        <w:rPr>
          <w:rFonts w:hint="eastAsia"/>
          <w:lang w:val="en-US" w:eastAsia="zh-CN"/>
        </w:rPr>
        <w:t>表1 博弈数据字段说明</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32"/>
        <w:gridCol w:w="66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Borders>
              <w:top w:val="single" w:color="auto" w:sz="4" w:space="0"/>
              <w:bottom w:val="single" w:color="auto" w:sz="12" w:space="0"/>
            </w:tcBorders>
          </w:tcPr>
          <w:p>
            <w:pPr>
              <w:numPr>
                <w:ilvl w:val="0"/>
                <w:numId w:val="0"/>
              </w:numPr>
              <w:rPr>
                <w:rFonts w:hint="default"/>
                <w:vertAlign w:val="baseline"/>
                <w:lang w:val="en-US" w:eastAsia="zh-CN"/>
              </w:rPr>
            </w:pPr>
            <w:r>
              <w:rPr>
                <w:rFonts w:hint="eastAsia"/>
                <w:vertAlign w:val="baseline"/>
                <w:lang w:val="en-US" w:eastAsia="zh-CN"/>
              </w:rPr>
              <w:t>字段名</w:t>
            </w:r>
          </w:p>
        </w:tc>
        <w:tc>
          <w:tcPr>
            <w:tcW w:w="6690" w:type="dxa"/>
            <w:tcBorders>
              <w:top w:val="single" w:color="auto" w:sz="4" w:space="0"/>
              <w:bottom w:val="single" w:color="auto" w:sz="12" w:space="0"/>
            </w:tcBorders>
          </w:tcPr>
          <w:p>
            <w:pPr>
              <w:numPr>
                <w:ilvl w:val="0"/>
                <w:numId w:val="0"/>
              </w:numPr>
              <w:rPr>
                <w:rFonts w:hint="default"/>
                <w:vertAlign w:val="baseline"/>
                <w:lang w:val="en-US" w:eastAsia="zh-CN"/>
              </w:rPr>
            </w:pPr>
            <w:r>
              <w:rPr>
                <w:rFonts w:hint="eastAsia"/>
                <w:vertAlign w:val="baseline"/>
                <w:lang w:val="en-US" w:eastAsia="zh-CN"/>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Borders>
              <w:top w:val="single" w:color="auto" w:sz="12" w:space="0"/>
            </w:tcBorders>
          </w:tcPr>
          <w:p>
            <w:pPr>
              <w:numPr>
                <w:ilvl w:val="0"/>
                <w:numId w:val="0"/>
              </w:numPr>
              <w:rPr>
                <w:rFonts w:hint="default"/>
                <w:vertAlign w:val="baseline"/>
                <w:lang w:val="en-US" w:eastAsia="zh-CN"/>
              </w:rPr>
            </w:pPr>
            <w:r>
              <w:rPr>
                <w:rFonts w:hint="eastAsia"/>
                <w:lang w:val="en-US" w:eastAsia="zh-CN"/>
              </w:rPr>
              <w:t>match_id</w:t>
            </w:r>
          </w:p>
        </w:tc>
        <w:tc>
          <w:tcPr>
            <w:tcW w:w="6690" w:type="dxa"/>
            <w:tcBorders>
              <w:top w:val="single" w:color="auto" w:sz="12" w:space="0"/>
            </w:tcBorders>
          </w:tcPr>
          <w:p>
            <w:pPr>
              <w:numPr>
                <w:ilvl w:val="0"/>
                <w:numId w:val="0"/>
              </w:numPr>
              <w:rPr>
                <w:rFonts w:hint="default"/>
                <w:vertAlign w:val="baseline"/>
                <w:lang w:val="en-US" w:eastAsia="zh-CN"/>
              </w:rPr>
            </w:pPr>
            <w:r>
              <w:rPr>
                <w:rFonts w:hint="eastAsia"/>
                <w:lang w:val="en-US" w:eastAsia="zh-CN"/>
              </w:rPr>
              <w:t>博弈场次id，标识每一场博弈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rPr>
                <w:rFonts w:hint="default"/>
                <w:vertAlign w:val="baseline"/>
                <w:lang w:val="en-US" w:eastAsia="zh-CN"/>
              </w:rPr>
            </w:pPr>
            <w:r>
              <w:rPr>
                <w:rFonts w:hint="eastAsia"/>
                <w:lang w:val="en-US" w:eastAsia="zh-CN"/>
              </w:rPr>
              <w:t>round_id</w:t>
            </w:r>
          </w:p>
        </w:tc>
        <w:tc>
          <w:tcPr>
            <w:tcW w:w="6690" w:type="dxa"/>
          </w:tcPr>
          <w:p>
            <w:pPr>
              <w:numPr>
                <w:ilvl w:val="0"/>
                <w:numId w:val="0"/>
              </w:numPr>
              <w:rPr>
                <w:rFonts w:hint="default"/>
                <w:vertAlign w:val="baseline"/>
                <w:lang w:val="en-US" w:eastAsia="zh-CN"/>
              </w:rPr>
            </w:pPr>
            <w:r>
              <w:rPr>
                <w:rFonts w:hint="eastAsia"/>
                <w:lang w:val="en-US" w:eastAsia="zh-CN"/>
              </w:rPr>
              <w:t>轮次id，标识每一场博弈中每一轮对战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rPr>
                <w:rFonts w:hint="default"/>
                <w:vertAlign w:val="baseline"/>
                <w:lang w:val="en-US" w:eastAsia="zh-CN"/>
              </w:rPr>
            </w:pPr>
            <w:r>
              <w:rPr>
                <w:rFonts w:hint="eastAsia"/>
                <w:vertAlign w:val="baseline"/>
                <w:lang w:val="en-US" w:eastAsia="zh-CN"/>
              </w:rPr>
              <w:t>state</w:t>
            </w:r>
          </w:p>
        </w:tc>
        <w:tc>
          <w:tcPr>
            <w:tcW w:w="6690" w:type="dxa"/>
          </w:tcPr>
          <w:p>
            <w:pPr>
              <w:numPr>
                <w:ilvl w:val="0"/>
                <w:numId w:val="0"/>
              </w:numPr>
              <w:rPr>
                <w:rFonts w:hint="default"/>
                <w:vertAlign w:val="baseline"/>
                <w:lang w:val="en-US" w:eastAsia="zh-CN"/>
              </w:rPr>
            </w:pPr>
            <w:r>
              <w:rPr>
                <w:rFonts w:hint="eastAsia"/>
                <w:vertAlign w:val="baseline"/>
                <w:lang w:val="en-US" w:eastAsia="zh-CN"/>
              </w:rPr>
              <w:t>当前棋局状态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rPr>
                <w:rFonts w:hint="default"/>
                <w:vertAlign w:val="baseline"/>
                <w:lang w:val="en-US" w:eastAsia="zh-CN"/>
              </w:rPr>
            </w:pPr>
            <w:r>
              <w:rPr>
                <w:rFonts w:hint="eastAsia"/>
                <w:vertAlign w:val="baseline"/>
                <w:lang w:val="en-US" w:eastAsia="zh-CN"/>
              </w:rPr>
              <w:t>action</w:t>
            </w:r>
          </w:p>
        </w:tc>
        <w:tc>
          <w:tcPr>
            <w:tcW w:w="6690" w:type="dxa"/>
          </w:tcPr>
          <w:p>
            <w:pPr>
              <w:numPr>
                <w:ilvl w:val="0"/>
                <w:numId w:val="0"/>
              </w:numPr>
              <w:rPr>
                <w:rFonts w:hint="default"/>
                <w:vertAlign w:val="baseline"/>
                <w:lang w:val="en-US" w:eastAsia="zh-CN"/>
              </w:rPr>
            </w:pPr>
            <w:r>
              <w:rPr>
                <w:rFonts w:hint="eastAsia"/>
                <w:vertAlign w:val="baseline"/>
                <w:lang w:val="en-US" w:eastAsia="zh-CN"/>
              </w:rPr>
              <w:t>落子动作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rPr>
                <w:rFonts w:hint="default"/>
                <w:vertAlign w:val="baseline"/>
                <w:lang w:val="en-US" w:eastAsia="zh-CN"/>
              </w:rPr>
            </w:pPr>
            <w:r>
              <w:rPr>
                <w:rFonts w:hint="eastAsia"/>
                <w:vertAlign w:val="baseline"/>
                <w:lang w:val="en-US" w:eastAsia="zh-CN"/>
              </w:rPr>
              <w:t>next_state</w:t>
            </w:r>
          </w:p>
        </w:tc>
        <w:tc>
          <w:tcPr>
            <w:tcW w:w="6690" w:type="dxa"/>
          </w:tcPr>
          <w:p>
            <w:pPr>
              <w:numPr>
                <w:ilvl w:val="0"/>
                <w:numId w:val="0"/>
              </w:numPr>
              <w:rPr>
                <w:rFonts w:hint="default"/>
                <w:vertAlign w:val="baseline"/>
                <w:lang w:val="en-US" w:eastAsia="zh-CN"/>
              </w:rPr>
            </w:pPr>
            <w:r>
              <w:rPr>
                <w:rFonts w:hint="eastAsia"/>
                <w:vertAlign w:val="baseline"/>
                <w:lang w:val="en-US" w:eastAsia="zh-CN"/>
              </w:rPr>
              <w:t>下一个棋局状态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rPr>
                <w:rFonts w:hint="default"/>
                <w:vertAlign w:val="baseline"/>
                <w:lang w:val="en-US" w:eastAsia="zh-CN"/>
              </w:rPr>
            </w:pPr>
            <w:r>
              <w:rPr>
                <w:rFonts w:hint="eastAsia"/>
                <w:vertAlign w:val="baseline"/>
                <w:lang w:val="en-US" w:eastAsia="zh-CN"/>
              </w:rPr>
              <w:t>done</w:t>
            </w:r>
          </w:p>
        </w:tc>
        <w:tc>
          <w:tcPr>
            <w:tcW w:w="6690" w:type="dxa"/>
          </w:tcPr>
          <w:p>
            <w:pPr>
              <w:numPr>
                <w:ilvl w:val="0"/>
                <w:numId w:val="0"/>
              </w:numPr>
              <w:rPr>
                <w:rFonts w:hint="default"/>
                <w:vertAlign w:val="baseline"/>
                <w:lang w:val="en-US" w:eastAsia="zh-CN"/>
              </w:rPr>
            </w:pPr>
            <w:r>
              <w:rPr>
                <w:rFonts w:hint="eastAsia"/>
                <w:vertAlign w:val="baseline"/>
                <w:lang w:val="en-US" w:eastAsia="zh-CN"/>
              </w:rPr>
              <w:t>当前博弈局是否结束：0表示未终局，1表示已终局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rPr>
                <w:rFonts w:hint="default"/>
                <w:vertAlign w:val="baseline"/>
                <w:lang w:val="en-US" w:eastAsia="zh-CN"/>
              </w:rPr>
            </w:pPr>
            <w:r>
              <w:rPr>
                <w:rFonts w:hint="eastAsia"/>
                <w:vertAlign w:val="baseline"/>
                <w:lang w:val="en-US" w:eastAsia="zh-CN"/>
              </w:rPr>
              <w:t>chapture_reward</w:t>
            </w:r>
          </w:p>
        </w:tc>
        <w:tc>
          <w:tcPr>
            <w:tcW w:w="6690" w:type="dxa"/>
          </w:tcPr>
          <w:p>
            <w:pPr>
              <w:numPr>
                <w:ilvl w:val="0"/>
                <w:numId w:val="0"/>
              </w:numPr>
              <w:rPr>
                <w:rFonts w:hint="default"/>
                <w:vertAlign w:val="baseline"/>
                <w:lang w:val="en-US" w:eastAsia="zh-CN"/>
              </w:rPr>
            </w:pPr>
            <w:r>
              <w:rPr>
                <w:rFonts w:hint="eastAsia"/>
                <w:vertAlign w:val="baseline"/>
                <w:lang w:val="en-US" w:eastAsia="zh-CN"/>
              </w:rPr>
              <w:t>吃子奖励：正数为红方吃子，负数表示黑方吃子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rPr>
                <w:rFonts w:hint="default"/>
                <w:vertAlign w:val="baseline"/>
                <w:lang w:val="en-US" w:eastAsia="zh-CN"/>
              </w:rPr>
            </w:pPr>
            <w:r>
              <w:rPr>
                <w:rFonts w:hint="eastAsia"/>
                <w:vertAlign w:val="baseline"/>
                <w:lang w:val="en-US" w:eastAsia="zh-CN"/>
              </w:rPr>
              <w:t>win</w:t>
            </w:r>
          </w:p>
        </w:tc>
        <w:tc>
          <w:tcPr>
            <w:tcW w:w="6690" w:type="dxa"/>
          </w:tcPr>
          <w:p>
            <w:pPr>
              <w:numPr>
                <w:ilvl w:val="0"/>
                <w:numId w:val="0"/>
              </w:numPr>
              <w:rPr>
                <w:rFonts w:hint="default"/>
                <w:vertAlign w:val="baseline"/>
                <w:lang w:val="en-US" w:eastAsia="zh-CN"/>
              </w:rPr>
            </w:pPr>
            <w:r>
              <w:rPr>
                <w:rFonts w:hint="eastAsia"/>
                <w:vertAlign w:val="baseline"/>
                <w:lang w:val="en-US" w:eastAsia="zh-CN"/>
              </w:rPr>
              <w:t>胜/负/和局标识：1表示胜，-1表示负，0表示和局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rPr>
                <w:rFonts w:hint="default"/>
                <w:vertAlign w:val="baseline"/>
                <w:lang w:val="en-US" w:eastAsia="zh-CN"/>
              </w:rPr>
            </w:pPr>
            <w:r>
              <w:rPr>
                <w:rFonts w:hint="eastAsia"/>
                <w:vertAlign w:val="baseline"/>
                <w:lang w:val="en-US" w:eastAsia="zh-CN"/>
              </w:rPr>
              <w:t>converted</w:t>
            </w:r>
          </w:p>
        </w:tc>
        <w:tc>
          <w:tcPr>
            <w:tcW w:w="6690" w:type="dxa"/>
          </w:tcPr>
          <w:p>
            <w:pPr>
              <w:numPr>
                <w:ilvl w:val="0"/>
                <w:numId w:val="0"/>
              </w:numPr>
              <w:rPr>
                <w:rFonts w:hint="default"/>
                <w:vertAlign w:val="baseline"/>
                <w:lang w:val="en-US" w:eastAsia="zh-CN"/>
              </w:rPr>
            </w:pPr>
            <w:r>
              <w:rPr>
                <w:rFonts w:hint="eastAsia"/>
                <w:vertAlign w:val="baseline"/>
                <w:lang w:val="en-US" w:eastAsia="zh-CN"/>
              </w:rPr>
              <w:t>胜或负为1，和局为0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Borders>
              <w:bottom w:val="single" w:color="auto" w:sz="4" w:space="0"/>
            </w:tcBorders>
          </w:tcPr>
          <w:p>
            <w:pPr>
              <w:numPr>
                <w:ilvl w:val="0"/>
                <w:numId w:val="0"/>
              </w:numPr>
              <w:rPr>
                <w:rFonts w:hint="default"/>
                <w:vertAlign w:val="baseline"/>
                <w:lang w:val="en-US" w:eastAsia="zh-CN"/>
              </w:rPr>
            </w:pPr>
            <w:r>
              <w:rPr>
                <w:rFonts w:hint="eastAsia"/>
                <w:vertAlign w:val="baseline"/>
                <w:lang w:val="en-US" w:eastAsia="zh-CN"/>
              </w:rPr>
              <w:t>jid</w:t>
            </w:r>
          </w:p>
        </w:tc>
        <w:tc>
          <w:tcPr>
            <w:tcW w:w="6690" w:type="dxa"/>
            <w:tcBorders>
              <w:bottom w:val="single" w:color="auto" w:sz="4" w:space="0"/>
            </w:tcBorders>
          </w:tcPr>
          <w:p>
            <w:pPr>
              <w:numPr>
                <w:ilvl w:val="0"/>
                <w:numId w:val="0"/>
              </w:numPr>
              <w:rPr>
                <w:rFonts w:hint="default"/>
                <w:vertAlign w:val="baseline"/>
                <w:lang w:val="en-US" w:eastAsia="zh-CN"/>
              </w:rPr>
            </w:pPr>
            <w:r>
              <w:rPr>
                <w:rFonts w:hint="eastAsia"/>
                <w:vertAlign w:val="baseline"/>
                <w:lang w:val="en-US" w:eastAsia="zh-CN"/>
              </w:rPr>
              <w:t>每次落子的唯一标识</w:t>
            </w:r>
          </w:p>
        </w:tc>
      </w:tr>
    </w:tbl>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详细数据样例可参考图3。</w:t>
      </w:r>
    </w:p>
    <w:p>
      <w:pPr>
        <w:numPr>
          <w:ilvl w:val="0"/>
          <w:numId w:val="0"/>
        </w:numPr>
        <w:rPr>
          <w:rFonts w:hint="eastAsia"/>
          <w:lang w:val="en-US" w:eastAsia="zh-CN"/>
        </w:rPr>
      </w:pPr>
    </w:p>
    <w:p>
      <w:pPr>
        <w:numPr>
          <w:ilvl w:val="0"/>
          <w:numId w:val="0"/>
        </w:numPr>
        <w:jc w:val="center"/>
        <w:rPr>
          <w:rFonts w:hint="default"/>
          <w:lang w:val="en-US" w:eastAsia="zh-CN"/>
        </w:rPr>
      </w:pPr>
      <w:r>
        <w:rPr>
          <w:rFonts w:hint="default"/>
          <w:lang w:val="en-US" w:eastAsia="zh-CN"/>
        </w:rPr>
        <w:drawing>
          <wp:inline distT="0" distB="0" distL="114300" distR="114300">
            <wp:extent cx="5263515" cy="1591945"/>
            <wp:effectExtent l="0" t="0" r="13335" b="8255"/>
            <wp:docPr id="4" name="图片 4" descr="1692695716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92695716381"/>
                    <pic:cNvPicPr>
                      <a:picLocks noChangeAspect="1"/>
                    </pic:cNvPicPr>
                  </pic:nvPicPr>
                  <pic:blipFill>
                    <a:blip r:embed="rId7"/>
                    <a:stretch>
                      <a:fillRect/>
                    </a:stretch>
                  </pic:blipFill>
                  <pic:spPr>
                    <a:xfrm>
                      <a:off x="0" y="0"/>
                      <a:ext cx="5263515" cy="1591945"/>
                    </a:xfrm>
                    <a:prstGeom prst="rect">
                      <a:avLst/>
                    </a:prstGeom>
                  </pic:spPr>
                </pic:pic>
              </a:graphicData>
            </a:graphic>
          </wp:inline>
        </w:drawing>
      </w:r>
    </w:p>
    <w:p>
      <w:pPr>
        <w:numPr>
          <w:ilvl w:val="0"/>
          <w:numId w:val="0"/>
        </w:numPr>
        <w:jc w:val="center"/>
        <w:rPr>
          <w:rFonts w:hint="default"/>
          <w:lang w:val="en-US" w:eastAsia="zh-CN"/>
        </w:rPr>
      </w:pPr>
      <w:r>
        <w:rPr>
          <w:rFonts w:hint="eastAsia"/>
          <w:lang w:val="en-US" w:eastAsia="zh-CN"/>
        </w:rPr>
        <w:t>图3 博弈数据样例</w:t>
      </w: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原始数据经过清洗后，由于state棋局状态特征为字符串型，现使用sentence-bert【参考3】的方法将编码为数值型向量，而action落子动作特征则编码为one-hot向量。最终将每个样本特征拼接为2871维的向量，作为训练数据。当前已收集了10777条博弈记录（仅红方），根据match_id进行分组，形成形如[batch, step, feature]的训练样本2462条，测试样本308条，验证样本为308条。</w:t>
      </w:r>
    </w:p>
    <w:p>
      <w:pPr>
        <w:numPr>
          <w:ilvl w:val="0"/>
          <w:numId w:val="0"/>
        </w:numPr>
        <w:ind w:firstLine="420" w:firstLineChars="0"/>
        <w:rPr>
          <w:rFonts w:hint="default"/>
          <w:lang w:val="en-US" w:eastAsia="zh-CN"/>
        </w:rPr>
      </w:pPr>
    </w:p>
    <w:p>
      <w:pPr>
        <w:widowControl w:val="0"/>
        <w:numPr>
          <w:ilvl w:val="0"/>
          <w:numId w:val="0"/>
        </w:numPr>
        <w:jc w:val="both"/>
        <w:rPr>
          <w:rFonts w:hint="eastAsia"/>
        </w:rPr>
      </w:pPr>
    </w:p>
    <w:p>
      <w:pPr>
        <w:numPr>
          <w:ilvl w:val="1"/>
          <w:numId w:val="1"/>
        </w:numPr>
        <w:ind w:left="0" w:leftChars="0" w:firstLine="0" w:firstLineChars="0"/>
        <w:rPr>
          <w:rFonts w:hint="eastAsia"/>
        </w:rPr>
      </w:pPr>
      <w:r>
        <w:rPr>
          <w:rFonts w:hint="eastAsia"/>
        </w:rPr>
        <w:t>模型开发与训练</w:t>
      </w:r>
    </w:p>
    <w:p>
      <w:pPr>
        <w:numPr>
          <w:ilvl w:val="0"/>
          <w:numId w:val="0"/>
        </w:numPr>
        <w:ind w:leftChars="0" w:firstLine="420" w:firstLineChars="0"/>
        <w:rPr>
          <w:rFonts w:hint="eastAsia"/>
          <w:lang w:val="en-US" w:eastAsia="zh-CN"/>
        </w:rPr>
      </w:pPr>
      <w:r>
        <w:rPr>
          <w:rFonts w:hint="eastAsia"/>
          <w:lang w:val="en-US" w:eastAsia="zh-CN"/>
        </w:rPr>
        <w:t>本论文借鉴DNAMTA【参考2】的神经网络归因模型，主要使用LSTM作为模型的主要架构（图4），并通过注意力层学习奖励分配权重。训练过程如下：</w:t>
      </w:r>
    </w:p>
    <w:p>
      <w:pPr>
        <w:numPr>
          <w:ilvl w:val="0"/>
          <w:numId w:val="3"/>
        </w:numPr>
        <w:ind w:leftChars="0" w:firstLine="420" w:firstLineChars="0"/>
        <w:rPr>
          <w:rFonts w:hint="eastAsia"/>
          <w:lang w:val="en-US" w:eastAsia="zh-CN"/>
        </w:rPr>
      </w:pPr>
      <w:r>
        <w:rPr>
          <w:rFonts w:hint="eastAsia"/>
          <w:lang w:val="en-US" w:eastAsia="zh-CN"/>
        </w:rPr>
        <w:t>使用6层LSTM对博弈数据特征进行编码，分别保留每一步的输出结果；</w:t>
      </w:r>
    </w:p>
    <w:p>
      <w:pPr>
        <w:numPr>
          <w:ilvl w:val="0"/>
          <w:numId w:val="3"/>
        </w:numPr>
        <w:ind w:leftChars="0" w:firstLine="420" w:firstLineChars="0"/>
        <w:rPr>
          <w:rFonts w:hint="default" w:eastAsiaTheme="minorEastAsia"/>
          <w:lang w:val="en-US" w:eastAsia="zh-CN"/>
        </w:rPr>
      </w:pPr>
      <w:r>
        <w:rPr>
          <w:rFonts w:hint="eastAsia"/>
          <w:lang w:val="en-US" w:eastAsia="zh-CN"/>
        </w:rPr>
        <w:t>每一步的编码结果输入到注意力网络层，输出注意力权重;</w:t>
      </w:r>
    </w:p>
    <w:p>
      <w:pPr>
        <w:numPr>
          <w:ilvl w:val="0"/>
          <w:numId w:val="3"/>
        </w:numPr>
        <w:ind w:leftChars="0" w:firstLine="420" w:firstLineChars="0"/>
        <w:rPr>
          <w:rFonts w:hint="default" w:eastAsiaTheme="minorEastAsia"/>
          <w:lang w:val="en-US" w:eastAsia="zh-CN"/>
        </w:rPr>
      </w:pPr>
      <w:r>
        <w:rPr>
          <w:rFonts w:hint="eastAsia"/>
          <w:lang w:val="en-US" w:eastAsia="zh-CN"/>
        </w:rPr>
        <w:t>注意力权重与LSTM的每一步编码结果进行加权求和，最后通过一个全连接层输出预测结果（converted=1或converted=0）。</w:t>
      </w:r>
    </w:p>
    <w:p>
      <w:pPr>
        <w:widowControl w:val="0"/>
        <w:numPr>
          <w:ilvl w:val="0"/>
          <w:numId w:val="0"/>
        </w:numPr>
        <w:jc w:val="both"/>
        <w:rPr>
          <w:rFonts w:hint="eastAsia"/>
        </w:rPr>
      </w:pPr>
    </w:p>
    <w:p>
      <w:pPr>
        <w:widowControl w:val="0"/>
        <w:numPr>
          <w:ilvl w:val="0"/>
          <w:numId w:val="0"/>
        </w:numPr>
        <w:jc w:val="both"/>
        <w:rPr>
          <w:rFonts w:hint="eastAsia" w:eastAsiaTheme="minorEastAsia"/>
          <w:lang w:eastAsia="zh-CN"/>
        </w:rPr>
      </w:pPr>
      <w:r>
        <w:rPr>
          <w:rFonts w:hint="eastAsia"/>
          <w:lang w:eastAsia="zh-CN"/>
        </w:rPr>
        <w:t>【</w:t>
      </w:r>
      <w:r>
        <w:rPr>
          <w:rFonts w:hint="eastAsia"/>
          <w:lang w:val="en-US" w:eastAsia="zh-CN"/>
        </w:rPr>
        <w:t>补充图4神经网络架构</w:t>
      </w:r>
      <w:r>
        <w:rPr>
          <w:rFonts w:hint="eastAsia"/>
          <w:lang w:eastAsia="zh-CN"/>
        </w:rPr>
        <w:t>】</w:t>
      </w:r>
    </w:p>
    <w:p>
      <w:pPr>
        <w:widowControl w:val="0"/>
        <w:numPr>
          <w:ilvl w:val="0"/>
          <w:numId w:val="0"/>
        </w:numPr>
        <w:jc w:val="both"/>
        <w:rPr>
          <w:rFonts w:hint="eastAsia"/>
        </w:rPr>
      </w:pPr>
    </w:p>
    <w:p>
      <w:pPr>
        <w:numPr>
          <w:ilvl w:val="1"/>
          <w:numId w:val="1"/>
        </w:numPr>
        <w:ind w:left="0" w:leftChars="0" w:firstLine="0" w:firstLineChars="0"/>
        <w:rPr>
          <w:rFonts w:hint="eastAsia"/>
        </w:rPr>
      </w:pPr>
      <w:r>
        <w:rPr>
          <w:rFonts w:hint="eastAsia"/>
        </w:rPr>
        <w:t>系统集成与测试</w:t>
      </w:r>
    </w:p>
    <w:p>
      <w:pPr>
        <w:numPr>
          <w:ilvl w:val="0"/>
          <w:numId w:val="0"/>
        </w:numPr>
        <w:ind w:leftChars="0" w:firstLine="420" w:firstLineChars="0"/>
        <w:rPr>
          <w:rFonts w:hint="eastAsia"/>
          <w:lang w:val="en-US" w:eastAsia="zh-CN"/>
        </w:rPr>
      </w:pPr>
      <w:r>
        <w:rPr>
          <w:rFonts w:hint="eastAsia"/>
          <w:lang w:val="en-US" w:eastAsia="zh-CN"/>
        </w:rPr>
        <w:t>模型训练完后，可提取注意力层的权重，基于历史博弈数据可统计出每个落子动作对应的贡献权重。目前基于算式（1）进行奖励分配。</w:t>
      </w:r>
    </w:p>
    <w:p>
      <w:pPr>
        <w:numPr>
          <w:ilvl w:val="0"/>
          <w:numId w:val="0"/>
        </w:numPr>
        <w:ind w:leftChars="0" w:firstLine="420" w:firstLineChars="0"/>
        <w:rPr>
          <w:rFonts w:hint="eastAsia"/>
          <w:lang w:val="en-US" w:eastAsia="zh-CN"/>
        </w:rPr>
      </w:pPr>
      <w:r>
        <w:rPr>
          <w:rFonts w:hint="default"/>
          <w:lang w:val="en-US" w:eastAsia="zh-CN"/>
        </w:rPr>
        <w:drawing>
          <wp:inline distT="0" distB="0" distL="114300" distR="114300">
            <wp:extent cx="4032250" cy="602615"/>
            <wp:effectExtent l="0" t="0" r="6350" b="6350"/>
            <wp:docPr id="5" name="图片 5" descr="QianJianTec1692696597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ianJianTec1692696597972"/>
                    <pic:cNvPicPr>
                      <a:picLocks noChangeAspect="1"/>
                    </pic:cNvPicPr>
                  </pic:nvPicPr>
                  <pic:blipFill>
                    <a:blip r:embed="rId8"/>
                    <a:stretch>
                      <a:fillRect/>
                    </a:stretch>
                  </pic:blipFill>
                  <pic:spPr>
                    <a:xfrm>
                      <a:off x="0" y="0"/>
                      <a:ext cx="4032250" cy="602615"/>
                    </a:xfrm>
                    <a:prstGeom prst="rect">
                      <a:avLst/>
                    </a:prstGeom>
                  </pic:spPr>
                </pic:pic>
              </a:graphicData>
            </a:graphic>
          </wp:inline>
        </w:drawing>
      </w:r>
      <w:r>
        <w:rPr>
          <w:rFonts w:hint="eastAsia"/>
          <w:lang w:val="en-US" w:eastAsia="zh-CN"/>
        </w:rPr>
        <w:t xml:space="preserve">        （1）</w:t>
      </w:r>
    </w:p>
    <w:p>
      <w:pPr>
        <w:rPr>
          <w:rFonts w:hint="eastAsia"/>
        </w:rPr>
      </w:pPr>
    </w:p>
    <w:p>
      <w:pPr>
        <w:numPr>
          <w:ilvl w:val="0"/>
          <w:numId w:val="1"/>
        </w:numPr>
        <w:ind w:left="0" w:leftChars="0" w:firstLine="0" w:firstLineChars="0"/>
        <w:rPr>
          <w:rFonts w:hint="eastAsia"/>
        </w:rPr>
      </w:pPr>
      <w:r>
        <w:rPr>
          <w:rFonts w:hint="eastAsia"/>
          <w:lang w:val="en-US" w:eastAsia="zh-CN"/>
        </w:rPr>
        <w:t>当前成果</w:t>
      </w:r>
    </w:p>
    <w:p>
      <w:pPr>
        <w:rPr>
          <w:rFonts w:hint="eastAsia"/>
        </w:rPr>
      </w:pPr>
    </w:p>
    <w:p>
      <w:pPr>
        <w:numPr>
          <w:ilvl w:val="0"/>
          <w:numId w:val="0"/>
        </w:numPr>
        <w:rPr>
          <w:rFonts w:hint="default"/>
          <w:lang w:val="en-US" w:eastAsia="zh-CN"/>
        </w:rPr>
      </w:pPr>
      <w:r>
        <w:rPr>
          <w:rFonts w:hint="eastAsia"/>
          <w:lang w:val="en-US" w:eastAsia="zh-CN"/>
        </w:rPr>
        <w:t>（1）已完成了神经网络模型训练并已验证训练收敛，如图5所示。</w:t>
      </w:r>
    </w:p>
    <w:p>
      <w:pPr>
        <w:numPr>
          <w:ilvl w:val="0"/>
          <w:numId w:val="2"/>
        </w:numPr>
        <w:rPr>
          <w:rFonts w:hint="default"/>
          <w:lang w:val="en-US" w:eastAsia="zh-CN"/>
        </w:rPr>
      </w:pPr>
      <w:r>
        <w:rPr>
          <w:rFonts w:hint="eastAsia"/>
          <w:lang w:val="en-US" w:eastAsia="zh-CN"/>
        </w:rPr>
        <w:t>已输出落子动作权重，如图6所示。</w:t>
      </w:r>
    </w:p>
    <w:p>
      <w:pPr>
        <w:numPr>
          <w:ilvl w:val="0"/>
          <w:numId w:val="2"/>
        </w:numPr>
        <w:rPr>
          <w:rFonts w:hint="default"/>
          <w:lang w:val="en-US" w:eastAsia="zh-CN"/>
        </w:rPr>
      </w:pPr>
      <w:r>
        <w:rPr>
          <w:rFonts w:hint="eastAsia"/>
          <w:lang w:val="en-US" w:eastAsia="zh-CN"/>
        </w:rPr>
        <w:t>已输出AlphaGo Zero【参考4】的奖励分配方式（所有动作都得到相同的奖励分配，即平均分配方式）和本论文的奖励分配方式对比结果，如图7所示，作为后续分析使用。</w:t>
      </w:r>
    </w:p>
    <w:p>
      <w:pPr>
        <w:rPr>
          <w:rFonts w:hint="eastAsia"/>
        </w:rPr>
      </w:pPr>
    </w:p>
    <w:p>
      <w:pPr>
        <w:rPr>
          <w:rFonts w:hint="eastAsia"/>
        </w:rPr>
      </w:pPr>
    </w:p>
    <w:p>
      <w:pPr>
        <w:numPr>
          <w:ilvl w:val="0"/>
          <w:numId w:val="1"/>
        </w:numPr>
        <w:ind w:left="0" w:leftChars="0" w:firstLine="0" w:firstLineChars="0"/>
        <w:rPr>
          <w:rFonts w:hint="eastAsia"/>
        </w:rPr>
      </w:pPr>
      <w:r>
        <w:rPr>
          <w:rFonts w:hint="eastAsia"/>
          <w:lang w:val="en-US" w:eastAsia="zh-CN"/>
        </w:rPr>
        <w:t>遗留</w:t>
      </w:r>
      <w:r>
        <w:rPr>
          <w:rFonts w:hint="eastAsia"/>
        </w:rPr>
        <w:t>问题与解决方案</w:t>
      </w:r>
    </w:p>
    <w:p>
      <w:pPr>
        <w:numPr>
          <w:ilvl w:val="0"/>
          <w:numId w:val="4"/>
        </w:numPr>
        <w:rPr>
          <w:rFonts w:hint="default"/>
          <w:lang w:val="en-US" w:eastAsia="zh-CN"/>
        </w:rPr>
      </w:pPr>
      <w:r>
        <w:rPr>
          <w:rFonts w:hint="eastAsia"/>
          <w:lang w:val="en-US" w:eastAsia="zh-CN"/>
        </w:rPr>
        <w:t>基于公式（1）的奖励分配方式缺乏验证。解决方案：需增加多种奖励分配方式进行验证。</w:t>
      </w:r>
    </w:p>
    <w:p>
      <w:pPr>
        <w:numPr>
          <w:ilvl w:val="0"/>
          <w:numId w:val="4"/>
        </w:numPr>
        <w:rPr>
          <w:rFonts w:hint="eastAsia"/>
          <w:lang w:val="en-US" w:eastAsia="zh-CN"/>
        </w:rPr>
      </w:pPr>
      <w:r>
        <w:rPr>
          <w:rFonts w:hint="eastAsia"/>
          <w:lang w:val="en-US" w:eastAsia="zh-CN"/>
        </w:rPr>
        <w:t>本论文所提出的奖励分配方式的所表达优势阐述不充分。解决方案：除了加入平均分配方式，还可以考虑加入基于最后触点分配、基于时间衰减分配等方式进行对比验证。</w:t>
      </w:r>
    </w:p>
    <w:p>
      <w:pPr>
        <w:numPr>
          <w:ilvl w:val="0"/>
          <w:numId w:val="4"/>
        </w:numPr>
        <w:rPr>
          <w:rFonts w:hint="default"/>
          <w:lang w:val="en-US" w:eastAsia="zh-CN"/>
        </w:rPr>
      </w:pPr>
    </w:p>
    <w:p>
      <w:pPr>
        <w:rPr>
          <w:rFonts w:hint="eastAsia"/>
        </w:rPr>
      </w:pPr>
    </w:p>
    <w:p>
      <w:pPr>
        <w:numPr>
          <w:ilvl w:val="0"/>
          <w:numId w:val="1"/>
        </w:numPr>
        <w:ind w:left="0" w:leftChars="0" w:firstLine="0" w:firstLineChars="0"/>
        <w:rPr>
          <w:rFonts w:hint="eastAsia"/>
        </w:rPr>
      </w:pPr>
      <w:r>
        <w:rPr>
          <w:rFonts w:hint="eastAsia"/>
        </w:rPr>
        <w:t>下阶段计划</w:t>
      </w:r>
    </w:p>
    <w:p>
      <w:pPr>
        <w:rPr>
          <w:rFonts w:hint="eastAsia"/>
        </w:rPr>
      </w:pPr>
    </w:p>
    <w:p>
      <w:pPr>
        <w:rPr>
          <w:rFonts w:hint="eastAsia"/>
        </w:rPr>
      </w:pPr>
      <w:r>
        <w:rPr>
          <w:rFonts w:hint="eastAsia"/>
        </w:rPr>
        <w:t>在本节中，概述项目接下来的计划和目标。这可能包括：</w:t>
      </w:r>
    </w:p>
    <w:p>
      <w:pPr>
        <w:rPr>
          <w:rFonts w:hint="eastAsia"/>
        </w:rPr>
      </w:pPr>
    </w:p>
    <w:p>
      <w:pPr>
        <w:rPr>
          <w:rFonts w:hint="eastAsia"/>
        </w:rPr>
      </w:pPr>
      <w:r>
        <w:rPr>
          <w:rFonts w:hint="eastAsia"/>
        </w:rPr>
        <w:t>优化与改进： 对已有模型和系统的进一步优化和改进计划。</w:t>
      </w:r>
    </w:p>
    <w:p>
      <w:pPr>
        <w:rPr>
          <w:rFonts w:hint="eastAsia"/>
        </w:rPr>
      </w:pPr>
    </w:p>
    <w:p>
      <w:pPr>
        <w:rPr>
          <w:rFonts w:hint="eastAsia"/>
        </w:rPr>
      </w:pPr>
      <w:r>
        <w:rPr>
          <w:rFonts w:hint="eastAsia"/>
        </w:rPr>
        <w:t>扩展应用： 考虑将该人工智能预算分配技术应用到其他领域或问题上的计划。</w:t>
      </w:r>
    </w:p>
    <w:p>
      <w:pPr>
        <w:rPr>
          <w:rFonts w:hint="eastAsia"/>
        </w:rPr>
      </w:pPr>
    </w:p>
    <w:p>
      <w:pPr>
        <w:rPr>
          <w:rFonts w:hint="eastAsia"/>
        </w:rPr>
      </w:pPr>
      <w:r>
        <w:rPr>
          <w:rFonts w:hint="eastAsia"/>
        </w:rPr>
        <w:t>持续监测： 计划如何对项目中的技术和系统进行持续监测和维护。</w:t>
      </w:r>
    </w:p>
    <w:p>
      <w:pPr>
        <w:rPr>
          <w:rFonts w:hint="eastAsia"/>
        </w:rPr>
      </w:pPr>
    </w:p>
    <w:p>
      <w:pPr>
        <w:numPr>
          <w:ilvl w:val="0"/>
          <w:numId w:val="1"/>
        </w:numPr>
        <w:ind w:left="0" w:leftChars="0" w:firstLine="0" w:firstLineChars="0"/>
        <w:rPr>
          <w:rFonts w:hint="eastAsia"/>
        </w:rPr>
      </w:pPr>
      <w:r>
        <w:rPr>
          <w:rFonts w:hint="eastAsia"/>
        </w:rPr>
        <w:t>总结与展望</w:t>
      </w:r>
    </w:p>
    <w:p>
      <w:pPr>
        <w:rPr>
          <w:rFonts w:hint="eastAsia"/>
        </w:rPr>
      </w:pPr>
    </w:p>
    <w:p>
      <w:pPr>
        <w:rPr>
          <w:rFonts w:hint="eastAsia"/>
        </w:rPr>
      </w:pPr>
      <w:r>
        <w:rPr>
          <w:rFonts w:hint="eastAsia"/>
        </w:rPr>
        <w:t>在本节中，总结项目目前的阶段性成果，强调取得的进展和重要性，并展望项目的未来发展。</w:t>
      </w:r>
    </w:p>
    <w:p>
      <w:pPr>
        <w:rPr>
          <w:rFonts w:hint="eastAsia"/>
        </w:rPr>
      </w:pPr>
    </w:p>
    <w:p>
      <w:pPr>
        <w:rPr>
          <w:rFonts w:hint="eastAsia"/>
        </w:rPr>
      </w:pPr>
    </w:p>
    <w:p>
      <w:pPr>
        <w:numPr>
          <w:ilvl w:val="0"/>
          <w:numId w:val="1"/>
        </w:numPr>
        <w:ind w:left="0" w:leftChars="0" w:firstLine="0" w:firstLineChars="0"/>
        <w:rPr>
          <w:rFonts w:hint="eastAsia"/>
        </w:rPr>
      </w:pPr>
      <w:r>
        <w:rPr>
          <w:rFonts w:hint="eastAsia"/>
        </w:rPr>
        <w:t>附</w:t>
      </w:r>
      <w:r>
        <w:rPr>
          <w:rFonts w:hint="eastAsia"/>
          <w:lang w:val="en-US" w:eastAsia="zh-CN"/>
        </w:rPr>
        <w:t>件</w:t>
      </w:r>
    </w:p>
    <w:p>
      <w:pPr>
        <w:rPr>
          <w:rFonts w:hint="eastAsia"/>
        </w:rPr>
      </w:pPr>
    </w:p>
    <w:p>
      <w:pPr>
        <w:rPr>
          <w:rFonts w:hint="eastAsia"/>
        </w:rPr>
      </w:pPr>
      <w:r>
        <w:rPr>
          <w:rFonts w:hint="eastAsia"/>
        </w:rPr>
        <w:t>如果有必要，可以在本节添加附录，包括详细的数据分析结果、技术细节、代码示例等。</w:t>
      </w:r>
    </w:p>
    <w:p>
      <w:pPr>
        <w:rPr>
          <w:rFonts w:hint="eastAsia"/>
        </w:rPr>
      </w:pPr>
    </w:p>
    <w:p>
      <w:pPr>
        <w:rPr>
          <w:rFonts w:hint="eastAsia"/>
        </w:rPr>
      </w:pPr>
      <w:r>
        <w:rPr>
          <w:rFonts w:hint="eastAsia"/>
        </w:rPr>
        <w:t>以上是关于基于人工智能的预算分配项目的进度成果报告模板，你可以根据实际情况进行调整和填写。</w:t>
      </w:r>
    </w:p>
    <w:p>
      <w:pPr>
        <w:rPr>
          <w:rFonts w:hint="eastAsia"/>
        </w:rPr>
      </w:pPr>
    </w:p>
    <w:p>
      <w:pPr>
        <w:rPr>
          <w:rFonts w:hint="eastAsia" w:eastAsiaTheme="minorEastAsia"/>
          <w:lang w:eastAsia="zh-CN"/>
        </w:rPr>
      </w:pPr>
      <w:r>
        <w:rPr>
          <w:rFonts w:hint="eastAsia"/>
          <w:lang w:eastAsia="zh-CN"/>
        </w:rPr>
        <w:t>【</w:t>
      </w:r>
      <w:r>
        <w:rPr>
          <w:rFonts w:hint="eastAsia"/>
          <w:lang w:val="en-US" w:eastAsia="zh-CN"/>
        </w:rPr>
        <w:t>附件1</w:t>
      </w:r>
      <w:r>
        <w:rPr>
          <w:rFonts w:hint="eastAsia"/>
          <w:lang w:eastAsia="zh-CN"/>
        </w:rPr>
        <w:t>】</w:t>
      </w:r>
    </w:p>
    <w:p>
      <w:pPr>
        <w:rPr>
          <w:rFonts w:hint="eastAsia"/>
        </w:rPr>
      </w:pPr>
    </w:p>
    <w:p>
      <w:pPr>
        <w:rPr>
          <w:rFonts w:hint="eastAsia"/>
          <w:lang w:val="en-US" w:eastAsia="zh-CN"/>
        </w:rPr>
      </w:pPr>
      <w:r>
        <w:rPr>
          <w:rFonts w:hint="eastAsia"/>
          <w:lang w:val="en-US" w:eastAsia="zh-CN"/>
        </w:rPr>
        <w:t>参考文献</w:t>
      </w:r>
    </w:p>
    <w:p>
      <w:pPr>
        <w:rPr>
          <w:rFonts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ascii="宋体" w:hAnsi="宋体" w:eastAsia="宋体" w:cs="宋体"/>
          <w:sz w:val="24"/>
          <w:szCs w:val="24"/>
        </w:rPr>
        <w:t>RUDDER: Return Decomposition for Delayed Rewards</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】Deep Neural Net with Attention for Multi-channel Multi-touch Attribution</w:t>
      </w:r>
    </w:p>
    <w:p>
      <w:pPr>
        <w:rPr>
          <w:rFonts w:hint="eastAsia"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】Sentence-BERT: Sentence Embeddings using Siamese BERT-Networks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pStyle w:val="2"/>
        <w:snapToGrid w:val="0"/>
        <w:rPr>
          <w:rFonts w:hint="default" w:eastAsiaTheme="minorEastAsia"/>
          <w:lang w:val="en-US" w:eastAsia="zh-CN"/>
        </w:rPr>
      </w:pPr>
      <w:r>
        <w:rPr>
          <w:rStyle w:val="6"/>
        </w:rPr>
        <w:footnoteRef/>
      </w:r>
      <w:r>
        <w:t xml:space="preserve"> </w:t>
      </w:r>
      <w:r>
        <w:rPr>
          <w:rFonts w:hint="eastAsia"/>
          <w:lang w:val="en-US" w:eastAsia="zh-CN"/>
        </w:rPr>
        <w:t>图片来自https://ml-jku.github.io/rudder/</w:t>
      </w:r>
    </w:p>
  </w:footnote>
  <w:footnote w:id="1">
    <w:p>
      <w:pPr>
        <w:pStyle w:val="2"/>
        <w:snapToGrid w:val="0"/>
        <w:rPr>
          <w:rFonts w:hint="default" w:eastAsiaTheme="minorEastAsia"/>
          <w:lang w:val="en-US" w:eastAsia="zh-CN"/>
        </w:rPr>
      </w:pPr>
      <w:r>
        <w:rPr>
          <w:rStyle w:val="6"/>
        </w:rPr>
        <w:footnoteRef/>
      </w:r>
      <w:r>
        <w:t xml:space="preserve"> </w:t>
      </w:r>
      <w:r>
        <w:rPr>
          <w:rFonts w:hint="eastAsia"/>
          <w:lang w:val="en-US" w:eastAsia="zh-CN"/>
        </w:rPr>
        <w:t>图片来自https://ml-jku.github.io/rudder/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1DBF9A"/>
    <w:multiLevelType w:val="multilevel"/>
    <w:tmpl w:val="FD1DBF9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BBA8431"/>
    <w:multiLevelType w:val="singleLevel"/>
    <w:tmpl w:val="2BBA8431"/>
    <w:lvl w:ilvl="0" w:tentative="0">
      <w:start w:val="1"/>
      <w:numFmt w:val="decimal"/>
      <w:suff w:val="nothing"/>
      <w:lvlText w:val="（%1）"/>
      <w:lvlJc w:val="left"/>
    </w:lvl>
  </w:abstractNum>
  <w:abstractNum w:abstractNumId="2">
    <w:nsid w:val="37B3E2E5"/>
    <w:multiLevelType w:val="singleLevel"/>
    <w:tmpl w:val="37B3E2E5"/>
    <w:lvl w:ilvl="0" w:tentative="0">
      <w:start w:val="1"/>
      <w:numFmt w:val="decimal"/>
      <w:suff w:val="nothing"/>
      <w:lvlText w:val="（%1）"/>
      <w:lvlJc w:val="left"/>
    </w:lvl>
  </w:abstractNum>
  <w:abstractNum w:abstractNumId="3">
    <w:nsid w:val="6B6B27E6"/>
    <w:multiLevelType w:val="singleLevel"/>
    <w:tmpl w:val="6B6B27E6"/>
    <w:lvl w:ilvl="0" w:tentative="0">
      <w:start w:val="1"/>
      <w:numFmt w:val="decimal"/>
      <w:suff w:val="nothing"/>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4"/>
    <w:footnote w:id="5"/>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5E72A7"/>
    <w:rsid w:val="016B7D45"/>
    <w:rsid w:val="03E63E04"/>
    <w:rsid w:val="1F690195"/>
    <w:rsid w:val="245E72A7"/>
    <w:rsid w:val="25A62D0F"/>
    <w:rsid w:val="27856A7C"/>
    <w:rsid w:val="2A705F79"/>
    <w:rsid w:val="2E443976"/>
    <w:rsid w:val="2E8F6F29"/>
    <w:rsid w:val="357118F9"/>
    <w:rsid w:val="3EA60606"/>
    <w:rsid w:val="400A2176"/>
    <w:rsid w:val="49E23E20"/>
    <w:rsid w:val="4FBE46AE"/>
    <w:rsid w:val="59A25FC3"/>
    <w:rsid w:val="653C285D"/>
    <w:rsid w:val="66CA7430"/>
    <w:rsid w:val="6BFE32CE"/>
    <w:rsid w:val="6C215CE4"/>
    <w:rsid w:val="6DF7472C"/>
    <w:rsid w:val="70BD01D7"/>
    <w:rsid w:val="7AD10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footnote text"/>
    <w:basedOn w:val="1"/>
    <w:uiPriority w:val="0"/>
    <w:pPr>
      <w:snapToGrid w:val="0"/>
      <w:jc w:val="left"/>
    </w:pPr>
    <w:rPr>
      <w:sz w:val="18"/>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footnote reference"/>
    <w:basedOn w:val="5"/>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广东省分公司</Company>
  <Pages>1</Pages>
  <Words>0</Words>
  <Characters>0</Characters>
  <Lines>0</Lines>
  <Paragraphs>0</Paragraphs>
  <TotalTime>1</TotalTime>
  <ScaleCrop>false</ScaleCrop>
  <LinksUpToDate>false</LinksUpToDate>
  <CharactersWithSpaces>0</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2023-08-22T02:19:00Z</dcterms:created>
  <dc:creator>yippy</dc:creator>
  <cp:lastModifiedBy>yippy</cp:lastModifiedBy>
  <dcterms:modified xsi:type="dcterms:W3CDTF">2023-08-22T10:02:03Z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C967183578764EC19CB6F36678C83B43</vt:lpwstr>
  </property>
</Properties>
</file>