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092" w:rsidRPr="002C1703" w:rsidRDefault="00973092" w:rsidP="002C1703">
      <w:pPr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2C1703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“</w:t>
      </w:r>
      <w:r w:rsidR="005B0616" w:rsidRPr="002C1703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科技论文阅读与写作</w:t>
      </w:r>
      <w:r w:rsidRPr="002C1703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”</w:t>
      </w:r>
      <w:r w:rsidR="002240AB" w:rsidRPr="002C1703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一</w:t>
      </w:r>
      <w:r w:rsidRPr="002C1703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课学习心得</w:t>
      </w:r>
    </w:p>
    <w:p w:rsidR="00CF64F8" w:rsidRPr="002C1703" w:rsidRDefault="00CF64F8" w:rsidP="002C1703">
      <w:pPr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</w:p>
    <w:p w:rsidR="00973092" w:rsidRPr="002C1703" w:rsidRDefault="00A7089A" w:rsidP="002C1703">
      <w:pPr>
        <w:wordWrap w:val="0"/>
        <w:jc w:val="right"/>
        <w:rPr>
          <w:rFonts w:ascii="宋体" w:eastAsia="宋体" w:hAnsi="宋体"/>
          <w:color w:val="000000" w:themeColor="text1"/>
          <w:sz w:val="15"/>
          <w:szCs w:val="15"/>
        </w:rPr>
      </w:pPr>
      <w:r w:rsidRPr="002C1703">
        <w:rPr>
          <w:rFonts w:ascii="宋体" w:eastAsia="宋体" w:hAnsi="宋体"/>
          <w:color w:val="000000" w:themeColor="text1"/>
          <w:sz w:val="15"/>
          <w:szCs w:val="15"/>
        </w:rPr>
        <w:t xml:space="preserve">21215122 </w:t>
      </w:r>
      <w:r w:rsidRPr="002C1703">
        <w:rPr>
          <w:rFonts w:ascii="宋体" w:eastAsia="宋体" w:hAnsi="宋体" w:hint="eastAsia"/>
          <w:color w:val="000000" w:themeColor="text1"/>
          <w:sz w:val="15"/>
          <w:szCs w:val="15"/>
        </w:rPr>
        <w:t xml:space="preserve">何峙 </w:t>
      </w:r>
      <w:r w:rsidR="00973092" w:rsidRPr="002C1703">
        <w:rPr>
          <w:rFonts w:ascii="宋体" w:eastAsia="宋体" w:hAnsi="宋体" w:hint="eastAsia"/>
          <w:color w:val="000000" w:themeColor="text1"/>
          <w:sz w:val="15"/>
          <w:szCs w:val="15"/>
        </w:rPr>
        <w:t>电子信息-大数据与人工智能</w:t>
      </w:r>
      <w:r w:rsidR="003B715D" w:rsidRPr="002C1703">
        <w:rPr>
          <w:rFonts w:ascii="宋体" w:eastAsia="宋体" w:hAnsi="宋体" w:hint="eastAsia"/>
          <w:color w:val="000000" w:themeColor="text1"/>
          <w:sz w:val="15"/>
          <w:szCs w:val="15"/>
        </w:rPr>
        <w:t xml:space="preserve"> </w:t>
      </w:r>
    </w:p>
    <w:p w:rsidR="00CF64F8" w:rsidRPr="002C1703" w:rsidRDefault="00CF64F8" w:rsidP="002C1703">
      <w:pPr>
        <w:jc w:val="right"/>
        <w:rPr>
          <w:rFonts w:ascii="宋体" w:eastAsia="宋体" w:hAnsi="宋体"/>
          <w:color w:val="000000" w:themeColor="text1"/>
          <w:sz w:val="15"/>
          <w:szCs w:val="15"/>
        </w:rPr>
      </w:pPr>
    </w:p>
    <w:p w:rsidR="00AC6006" w:rsidRPr="00AC6006" w:rsidRDefault="00DF7425" w:rsidP="002C1703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</w:pPr>
      <w:r w:rsidRPr="002C1703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ab/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杨老师教授了很多科技论文的阅读与写作技巧及</w:t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需要</w:t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注意细节</w:t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，同时本课程也是学术论文写作课程的集大成者，知识点很多，获益颇多，</w:t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值得细细</w:t>
      </w:r>
      <w:r w:rsidR="00211177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推敲</w:t>
      </w:r>
      <w:r w:rsidRPr="002C1703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。</w:t>
      </w:r>
    </w:p>
    <w:p w:rsidR="00AC6006" w:rsidRDefault="00DF7425" w:rsidP="00AC6006">
      <w:pPr>
        <w:widowControl/>
        <w:shd w:val="clear" w:color="auto" w:fill="FFFFFF"/>
        <w:spacing w:after="150" w:line="360" w:lineRule="auto"/>
        <w:ind w:firstLine="420"/>
        <w:textAlignment w:val="baseline"/>
        <w:rPr>
          <w:rFonts w:ascii="宋体" w:eastAsia="宋体" w:hAnsi="宋体" w:cs="宋体"/>
          <w:color w:val="333333"/>
          <w:kern w:val="0"/>
          <w:sz w:val="24"/>
        </w:rPr>
      </w:pP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科技论文写作的前期准备工作一般包括以下步骤：调研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、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选题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、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查资料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、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制定方案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、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论证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和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开始实施。</w:t>
      </w:r>
    </w:p>
    <w:p w:rsidR="002C1703" w:rsidRDefault="00DF7425" w:rsidP="00AC6006">
      <w:pPr>
        <w:widowControl/>
        <w:shd w:val="clear" w:color="auto" w:fill="FFFFFF"/>
        <w:spacing w:after="150" w:line="360" w:lineRule="auto"/>
        <w:ind w:firstLine="420"/>
        <w:textAlignment w:val="baseline"/>
        <w:rPr>
          <w:rFonts w:ascii="宋体" w:eastAsia="宋体" w:hAnsi="宋体" w:cs="宋体"/>
          <w:color w:val="333333"/>
          <w:kern w:val="0"/>
          <w:sz w:val="24"/>
        </w:rPr>
      </w:pP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首先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，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对拟开展研究的领域进行全面的调查：了解目前国内外的研究现状；已经解决了哪些问题</w:t>
      </w:r>
      <w:r w:rsidR="00211177">
        <w:rPr>
          <w:rFonts w:ascii="宋体" w:eastAsia="宋体" w:hAnsi="宋体" w:cs="宋体" w:hint="eastAsia"/>
          <w:color w:val="333333"/>
          <w:kern w:val="0"/>
          <w:sz w:val="24"/>
        </w:rPr>
        <w:t>；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还有哪些问题没有解决；我们可以解决哪些问题，有无价值，等等。</w:t>
      </w:r>
    </w:p>
    <w:p w:rsidR="002C1703" w:rsidRDefault="00DF7425" w:rsidP="002C1703">
      <w:pPr>
        <w:widowControl/>
        <w:shd w:val="clear" w:color="auto" w:fill="FFFFFF"/>
        <w:spacing w:after="150" w:line="360" w:lineRule="auto"/>
        <w:ind w:firstLine="420"/>
        <w:textAlignment w:val="baseline"/>
        <w:rPr>
          <w:rFonts w:ascii="宋体" w:eastAsia="宋体" w:hAnsi="宋体" w:cs="宋体"/>
          <w:color w:val="333333"/>
          <w:kern w:val="0"/>
          <w:sz w:val="24"/>
        </w:rPr>
      </w:pP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然后</w:t>
      </w:r>
      <w:r w:rsidR="002C1703" w:rsidRPr="002C1703">
        <w:rPr>
          <w:rFonts w:ascii="宋体" w:eastAsia="宋体" w:hAnsi="宋体" w:cs="宋体" w:hint="eastAsia"/>
          <w:color w:val="333333"/>
          <w:kern w:val="0"/>
          <w:sz w:val="24"/>
        </w:rPr>
        <w:t>，</w:t>
      </w:r>
      <w:r w:rsidRPr="00DF7425">
        <w:rPr>
          <w:rFonts w:ascii="宋体" w:eastAsia="宋体" w:hAnsi="宋体" w:cs="宋体" w:hint="eastAsia"/>
          <w:color w:val="333333"/>
          <w:kern w:val="0"/>
          <w:sz w:val="24"/>
        </w:rPr>
        <w:t>在调研的基础上正确选题，选题时我们要考虑如下原则：要注重创新性，社会效益，前沿性，可操作性，要尽可能选择自己熟悉或者感兴趣的题目，要避免与他人重复，同时要考虑自己的人力、财力和物力。</w:t>
      </w:r>
    </w:p>
    <w:p w:rsidR="002C1703" w:rsidRPr="002C1703" w:rsidRDefault="002C1703" w:rsidP="002C1703">
      <w:pPr>
        <w:widowControl/>
        <w:shd w:val="clear" w:color="auto" w:fill="FFFFFF"/>
        <w:spacing w:after="150" w:line="360" w:lineRule="auto"/>
        <w:ind w:firstLine="420"/>
        <w:textAlignment w:val="baseline"/>
        <w:rPr>
          <w:rFonts w:ascii="宋体" w:eastAsia="宋体" w:hAnsi="宋体" w:cs="宋体" w:hint="eastAsia"/>
          <w:color w:val="333333"/>
          <w:kern w:val="0"/>
          <w:sz w:val="24"/>
        </w:rPr>
      </w:pP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接着，</w:t>
      </w:r>
      <w:r w:rsidR="00DF7425" w:rsidRPr="00DF7425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确定选题后，要进一步查阅资料，分析实验或者理论方法，学习相关知识，借鉴别人的思想和方法，形成自己的思想方法并列出具有可操作性的详细研究计划。查找资料时已知作者、杂志名称、卷（年份）、页码，可以从杂志中查找想查阅的文章。也可从杂志作者索引或者主题中查找，通常学术杂志在每一期都按主题和作者列出目录；在年终一期按主题或者作者列出总的目录，可以从中查找相关文献。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参考文献中只写最必要、最新的文献。文献要精选，仅限于著录作者亲自阅读过并在论文中直接引用的文献，而且，无特殊需要不必罗列众所周知的教科书或某些陈旧史料。只写公开发表的文献。采用规范化的格式。关于文后参考文献的著录已有国际标准和国家标准，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我们可以利用现有的软件工具</w:t>
      </w:r>
      <w:r w:rsidR="00211177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，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高效</w:t>
      </w:r>
      <w:r w:rsidR="00211177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按规定格式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引入</w:t>
      </w:r>
      <w:r w:rsidR="00211177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标准参数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文献</w:t>
      </w:r>
      <w:r w:rsidRPr="002C1703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。</w:t>
      </w:r>
    </w:p>
    <w:p w:rsidR="002C1703" w:rsidRPr="002C1703" w:rsidRDefault="002C1703" w:rsidP="002C1703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写作是把你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自己的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工作成果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展示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给其他</w:t>
      </w:r>
      <w:bookmarkStart w:id="0" w:name="_GoBack"/>
      <w:bookmarkEnd w:id="0"/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学者的重要方式。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学习了这门课程，掌握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了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科技论文写作的基本原则及常用方法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，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掌握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了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将试验研究结果加工整理为符合规范要求的科技论文的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方法，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提高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了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进行科技论文写作的能力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t>。在</w:t>
      </w:r>
      <w:r w:rsidRPr="002C1703">
        <w:rPr>
          <w:rFonts w:ascii="宋体" w:eastAsia="宋体" w:hAnsi="宋体" w:cs="宋体" w:hint="eastAsia"/>
          <w:color w:val="555555"/>
          <w:kern w:val="0"/>
          <w:sz w:val="24"/>
          <w:shd w:val="clear" w:color="auto" w:fill="FFFFFF"/>
        </w:rPr>
        <w:lastRenderedPageBreak/>
        <w:t>今后的科研学习中，要多想，多写，多练，务必让自己的科研水平上升到一个新的台阶。</w:t>
      </w:r>
    </w:p>
    <w:p w:rsidR="002C1703" w:rsidRPr="002C1703" w:rsidRDefault="002C1703" w:rsidP="002C1703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DF7425" w:rsidRPr="002C1703" w:rsidRDefault="00DF7425" w:rsidP="002C1703">
      <w:pPr>
        <w:widowControl/>
        <w:spacing w:line="360" w:lineRule="auto"/>
        <w:jc w:val="left"/>
        <w:rPr>
          <w:rFonts w:ascii="Songti SC" w:eastAsia="Songti SC" w:hAnsi="Songti SC" w:cs="宋体" w:hint="eastAsia"/>
          <w:color w:val="000000" w:themeColor="text1"/>
          <w:kern w:val="0"/>
          <w:sz w:val="24"/>
        </w:rPr>
      </w:pPr>
    </w:p>
    <w:sectPr w:rsidR="00DF7425" w:rsidRPr="002C1703" w:rsidSect="00DA4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92"/>
    <w:rsid w:val="00035B10"/>
    <w:rsid w:val="00144F66"/>
    <w:rsid w:val="00211177"/>
    <w:rsid w:val="002240AB"/>
    <w:rsid w:val="002C1703"/>
    <w:rsid w:val="002E4ED3"/>
    <w:rsid w:val="003A2F84"/>
    <w:rsid w:val="003B715D"/>
    <w:rsid w:val="005453A3"/>
    <w:rsid w:val="00554FE4"/>
    <w:rsid w:val="005B0616"/>
    <w:rsid w:val="006E4DB7"/>
    <w:rsid w:val="00973092"/>
    <w:rsid w:val="009E1068"/>
    <w:rsid w:val="00A7089A"/>
    <w:rsid w:val="00AC6006"/>
    <w:rsid w:val="00CF64F8"/>
    <w:rsid w:val="00D0139D"/>
    <w:rsid w:val="00D848A6"/>
    <w:rsid w:val="00DA45E0"/>
    <w:rsid w:val="00DB5591"/>
    <w:rsid w:val="00DF7425"/>
    <w:rsid w:val="00F8078C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2EE"/>
  <w15:chartTrackingRefBased/>
  <w15:docId w15:val="{25E357C0-FE28-5943-ADD5-F8AA348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3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2021-11-01T12:53:00Z</dcterms:created>
  <dcterms:modified xsi:type="dcterms:W3CDTF">2021-12-01T13:17:00Z</dcterms:modified>
</cp:coreProperties>
</file>