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聚类算法</w:t>
      </w: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对比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研究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计算机学院 大数据与人工智能 21215122 何峙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摘 </w:t>
      </w:r>
      <w:r>
        <w:rPr>
          <w:rFonts w:hint="default" w:ascii="黑体" w:hAnsi="黑体" w:eastAsia="黑体" w:cs="黑体"/>
          <w:lang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要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聚类是一种广泛应用于数据挖掘的算法。现实中的很多数据的类别标记可能是未知的，要揭示数据蕴含的性质和内在规律，则需要通过一定的数据分析技术，这一般称为“无监督学习”技术。而聚类则是其中占用重要地位的技术，其研究最多，应用最广，衍生出许许多多的算法。每种算法分为多种类别以适用在不同场景下。本文通过对这些聚类算法之间的对比阐述，让读者了解各种聚类算法的效用，以明晰其在特定场景下优缺点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聚类，数据挖掘，无监督学习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引言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聚类是一种重要的无监督学习技术，它可以将没有类别标记的数据集划分为若干个互不相相交的子集，从而使数据样本分别位于不同的“簇”当中，这些“簇”也就是互不相交的类别，使得数据可进一步用于下游的数据分析任务。例如在一些社交应用中需要对新用户进行分类，但可能优于新用户没有填写某些兴趣爱好表单，导致系统难于定义这些新用户的用户类型，此时往往先对用户进行聚类，根据聚类结果将每个簇定义为一个类别，然后在基于这些类别训练模型，以进行下一步的内容推荐等功能应用。这时，往往会考虑：使用哪种聚类算法更适合于特定场景？还有，如何衡量这些聚类算法的性能好坏？接下来本文将从如下几个方面进行相关阐述：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第二章阐述聚类算法所使用的性能度量，说明数据的相似度等概念。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第三章列举四种不同场景下常用的聚类算法概念及其设计思想。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第四章在传统的聚类算法基础上，展示某些前沿的聚类算法研究。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第五章聚类算法总结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性能度量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聚类算法的好坏直接影响着下游数据分析任务的优劣，那么如何衡量聚类算法的性能就相当关键。一般来说，聚类的核心性能指标是：使簇内相似度尽可能高，簇间相似度尽可能低。相似度有的文献称为“数据距离”，是一种衡量数据之间距离的度量。假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drawing>
          <wp:inline distT="0" distB="0" distL="114300" distR="114300">
            <wp:extent cx="327660" cy="111760"/>
            <wp:effectExtent l="0" t="0" r="2540" b="15240"/>
            <wp:docPr id="2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是两个样本对应的向量，以下列举的聚类中常用的相似度计算方法：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闵可夫斯基距离：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265680" cy="405765"/>
            <wp:effectExtent l="0" t="0" r="20320" b="635"/>
            <wp:docPr id="1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欧氏距离：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当闵可夫斯基距离的p</w:t>
      </w:r>
      <w:r>
        <w:rPr>
          <w:rFonts w:hint="default"/>
          <w:lang w:eastAsia="zh-Hans"/>
        </w:rPr>
        <w:t>=2</w:t>
      </w:r>
      <w:r>
        <w:rPr>
          <w:rFonts w:hint="eastAsia"/>
          <w:lang w:val="en-US" w:eastAsia="zh-Hans"/>
        </w:rPr>
        <w:t>时，即为欧氏距离：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045970" cy="476250"/>
            <wp:effectExtent l="0" t="0" r="11430" b="6350"/>
            <wp:docPr id="3" name="334E55B0-647D-440b-865C-3EC943EB4CBC-9" descr="/private/var/folders/4b/b2hj0zj524lbbtvttkfwrkbw0000gp/T/com.kingsoft.wpsoffice.mac/wpsoffice.WGqhza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9" descr="/private/var/folders/4b/b2hj0zj524lbbtvttkfwrkbw0000gp/T/com.kingsoft.wpsoffice.mac/wpsoffice.WGqhza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曼哈顿距离：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当闵可夫斯基距离的p</w:t>
      </w:r>
      <w:r>
        <w:rPr>
          <w:rFonts w:hint="default"/>
          <w:lang w:eastAsia="zh-Hans"/>
        </w:rPr>
        <w:t>=1</w:t>
      </w:r>
      <w:r>
        <w:rPr>
          <w:rFonts w:hint="eastAsia"/>
          <w:lang w:val="en-US" w:eastAsia="zh-Hans"/>
        </w:rPr>
        <w:t>时，即为曼哈顿距离：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207895" cy="424815"/>
            <wp:effectExtent l="0" t="0" r="1905" b="6985"/>
            <wp:docPr id="4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余弦相似度：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210945" cy="373380"/>
            <wp:effectExtent l="0" t="0" r="8255" b="7620"/>
            <wp:docPr id="5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计算的结果是两个向量之间的夹角。所以值越小，可认为两个向量相似度越低。否则越大。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皮尔逊相关系数：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280795" cy="358775"/>
            <wp:effectExtent l="0" t="0" r="14605" b="22225"/>
            <wp:docPr id="6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drawing>
          <wp:inline distT="0" distB="0" distL="114300" distR="114300">
            <wp:extent cx="634365" cy="150495"/>
            <wp:effectExtent l="0" t="0" r="635" b="1905"/>
            <wp:docPr id="7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是两个向量的协方差，</w:t>
      </w:r>
      <w:r>
        <w:rPr>
          <w:rFonts w:hint="eastAsia"/>
          <w:lang w:val="en-US" w:eastAsia="zh-Hans"/>
        </w:rPr>
        <w:drawing>
          <wp:inline distT="0" distB="0" distL="114300" distR="114300">
            <wp:extent cx="322580" cy="134620"/>
            <wp:effectExtent l="0" t="0" r="7620" b="17780"/>
            <wp:docPr id="8" name="334E55B0-647D-440b-865C-3EC943EB4CBC-1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6" descr="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是向量的方差。皮尔逊相关系数的取值范围在</w:t>
      </w:r>
      <w:r>
        <w:rPr>
          <w:rFonts w:hint="default"/>
          <w:lang w:eastAsia="zh-Hans"/>
        </w:rPr>
        <w:t>[-1,1]</w:t>
      </w:r>
      <w:r>
        <w:rPr>
          <w:rFonts w:hint="eastAsia"/>
          <w:lang w:val="en-US" w:eastAsia="zh-Hans"/>
        </w:rPr>
        <w:t>之间，值越趋于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表面向量越不相关，越趋于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表明向量越负相关，而越趋于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明白向量越正相关。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马氏距离：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79930" cy="267970"/>
            <wp:effectExtent l="0" t="0" r="1270" b="11430"/>
            <wp:docPr id="9" name="334E55B0-647D-440b-865C-3EC943EB4CBC-1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18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其中S为两个向量对应的协方差矩阵。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以上这些是常用于连续的属性，或者更确切的称为“有序的属性”。而对于样本中离散的、无序的属性，譬如属性的取值为学科类别</w:t>
      </w:r>
      <w:r>
        <w:rPr>
          <w:rFonts w:hint="default"/>
          <w:lang w:eastAsia="zh-Hans"/>
        </w:rPr>
        <w:t>={</w:t>
      </w:r>
      <w:r>
        <w:rPr>
          <w:rFonts w:hint="eastAsia"/>
          <w:lang w:val="en-US" w:eastAsia="zh-Hans"/>
        </w:rPr>
        <w:t>物理，化学，法律，经济</w:t>
      </w:r>
      <w:r>
        <w:rPr>
          <w:rFonts w:hint="default"/>
          <w:lang w:eastAsia="zh-Hans"/>
        </w:rPr>
        <w:t>}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又该如何衡量它们之间的相似度？可以考虑采用VDM数值（</w:t>
      </w:r>
      <w:r>
        <w:rPr>
          <w:rFonts w:hint="default"/>
          <w:lang w:eastAsia="zh-Hans"/>
        </w:rPr>
        <w:t xml:space="preserve">Value </w:t>
      </w:r>
      <w:r>
        <w:rPr>
          <w:rFonts w:hint="eastAsia"/>
          <w:lang w:val="en-US" w:eastAsia="zh-Hans"/>
        </w:rPr>
        <w:t>Difference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Metric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hoho引用</w:t>
      </w:r>
      <w:r>
        <w:rPr>
          <w:rFonts w:hint="default"/>
          <w:lang w:eastAsia="zh-Hans"/>
        </w:rPr>
        <w:t>1]</w:t>
      </w:r>
      <w:r>
        <w:rPr>
          <w:rFonts w:hint="eastAsia"/>
          <w:lang w:val="en-US" w:eastAsia="zh-Hans"/>
        </w:rPr>
        <w:t>）衡量：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228215" cy="410845"/>
            <wp:effectExtent l="0" t="0" r="6985" b="20955"/>
            <wp:docPr id="10" name="334E55B0-647D-440b-865C-3EC943EB4CBC-1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19" descr="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drawing>
          <wp:inline distT="0" distB="0" distL="114300" distR="114300">
            <wp:extent cx="287655" cy="107315"/>
            <wp:effectExtent l="0" t="0" r="17145" b="19685"/>
            <wp:docPr id="11" name="334E55B0-647D-440b-865C-3EC943EB4CBC-20" descr="/private/var/folders/4b/b2hj0zj524lbbtvttkfwrkbw0000gp/T/com.kingsoft.wpsoffice.mac/wpsoffice.akprRh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20" descr="/private/var/folders/4b/b2hj0zj524lbbtvttkfwrkbw0000gp/T/com.kingsoft.wpsoffice.mac/wpsoffice.akprRh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表示在属性u上取值为a的样本数，</w:t>
      </w:r>
      <w:r>
        <w:rPr>
          <w:rFonts w:hint="eastAsia"/>
          <w:lang w:val="en-US" w:eastAsia="zh-Hans"/>
        </w:rPr>
        <w:drawing>
          <wp:inline distT="0" distB="0" distL="114300" distR="114300">
            <wp:extent cx="372745" cy="109855"/>
            <wp:effectExtent l="0" t="0" r="8255" b="17145"/>
            <wp:docPr id="12" name="334E55B0-647D-440b-865C-3EC943EB4CBC-2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21" descr="wpsoffi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表示在第i个簇中在属性u上取值为a的样本数。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这时，可以将闵可夫斯基距离和VDM相结合，把含有有序属性和无序属性的样本相似度计算统一起来，如下计算：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736975" cy="387350"/>
            <wp:effectExtent l="0" t="0" r="22225" b="19050"/>
            <wp:docPr id="13" name="334E55B0-647D-440b-865C-3EC943EB4CBC-2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22" descr="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有了如上这些距离度量，就可以进行性能度量。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性能度量指标又分为外部指标和内部指标两大类。外部指标是将聚类结果跟某个参考模型相比较，譬如人类专家定义的参考模型。内部指标是不利用外部参考模型而直接考虑聚类结果。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4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外部指标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由于有外部参考模型的介入，聚类算法将各样本划分到对应簇的情况可能根外部参考模型不一致。先定义表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的混淆矩阵以方便说明问题。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Acutal Value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72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Predicted Value</w:t>
            </w:r>
          </w:p>
        </w:tc>
        <w:tc>
          <w:tcPr>
            <w:tcW w:w="2130" w:type="dxa"/>
            <w:tcBorders>
              <w:bottom w:val="single" w:color="000000" w:sz="18" w:space="0"/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  <w:tcBorders>
              <w:bottom w:val="single" w:color="000000" w:sz="18" w:space="0"/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Positive</w:t>
            </w:r>
          </w:p>
        </w:tc>
        <w:tc>
          <w:tcPr>
            <w:tcW w:w="2131" w:type="dxa"/>
            <w:tcBorders>
              <w:bottom w:val="single" w:color="000000" w:sz="18" w:space="0"/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  <w:tcBorders>
              <w:top w:val="single" w:color="000000" w:sz="18" w:space="0"/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Positive</w:t>
            </w:r>
          </w:p>
        </w:tc>
        <w:tc>
          <w:tcPr>
            <w:tcW w:w="2131" w:type="dxa"/>
            <w:tcBorders>
              <w:top w:val="single" w:color="000000" w:sz="18" w:space="0"/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TP</w:t>
            </w:r>
          </w:p>
        </w:tc>
        <w:tc>
          <w:tcPr>
            <w:tcW w:w="2131" w:type="dxa"/>
            <w:tcBorders>
              <w:top w:val="single" w:color="000000" w:sz="18" w:space="0"/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Negative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FN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TN</w:t>
            </w:r>
          </w:p>
        </w:tc>
      </w:tr>
    </w:tbl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Table 1 Definition of </w:t>
      </w:r>
      <w:r>
        <w:rPr>
          <w:rFonts w:hint="eastAsia"/>
          <w:lang w:val="en-US" w:eastAsia="zh-Hans"/>
        </w:rPr>
        <w:t>Confusion</w:t>
      </w:r>
      <w:r>
        <w:rPr>
          <w:rFonts w:hint="default"/>
          <w:lang w:eastAsia="zh-Hans"/>
        </w:rPr>
        <w:t xml:space="preserve"> Matrix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则有如下外部衡量指标：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Jaccard指数，也称Jaccard相似度：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483360" cy="316865"/>
            <wp:effectExtent l="0" t="0" r="15240" b="13335"/>
            <wp:docPr id="15" name="334E55B0-647D-440b-865C-3EC943EB4CBC-2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28" descr="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FM指数：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57070" cy="320675"/>
            <wp:effectExtent l="0" t="0" r="24130" b="9525"/>
            <wp:docPr id="16" name="334E55B0-647D-440b-865C-3EC943EB4CBC-2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27" descr="wpsoffi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Rand指数：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091565" cy="306705"/>
            <wp:effectExtent l="0" t="0" r="635" b="23495"/>
            <wp:docPr id="17" name="334E55B0-647D-440b-865C-3EC943EB4CBC-2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29" descr="wpsoff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其中N为样本的数量。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显然上述性能度量的结果均在</w:t>
      </w:r>
      <w:r>
        <w:rPr>
          <w:rFonts w:hint="default"/>
          <w:lang w:eastAsia="zh-Hans"/>
        </w:rPr>
        <w:t>[0,1]</w:t>
      </w:r>
      <w:r>
        <w:rPr>
          <w:rFonts w:hint="eastAsia"/>
          <w:lang w:val="en-US" w:eastAsia="zh-Hans"/>
        </w:rPr>
        <w:t>区间，取值越大越好。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4"/>
        </w:numPr>
        <w:spacing w:line="240" w:lineRule="auto"/>
        <w:jc w:val="both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内部指标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假设聚类结果的簇划分为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drawing>
          <wp:inline distT="0" distB="0" distL="114300" distR="114300">
            <wp:extent cx="1005205" cy="115570"/>
            <wp:effectExtent l="0" t="0" r="10795" b="11430"/>
            <wp:docPr id="18" name="334E55B0-647D-440b-865C-3EC943EB4CBC-3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30" descr="wpsoffi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先定义如下计算量：</w:t>
      </w: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簇C内样本的平均距离：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99360" cy="364490"/>
            <wp:effectExtent l="0" t="0" r="15240" b="16510"/>
            <wp:docPr id="19" name="334E55B0-647D-440b-865C-3EC943EB4CBC-3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33" descr="wpsoffi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簇C内样本间的最远距离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109470" cy="244475"/>
            <wp:effectExtent l="0" t="0" r="24130" b="9525"/>
            <wp:docPr id="20" name="334E55B0-647D-440b-865C-3EC943EB4CBC-3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4E55B0-647D-440b-865C-3EC943EB4CBC-32" descr="wpsoffi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两个簇最近样本间的距离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618105" cy="254000"/>
            <wp:effectExtent l="0" t="0" r="23495" b="0"/>
            <wp:docPr id="21" name="334E55B0-647D-440b-865C-3EC943EB4CBC-3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4E55B0-647D-440b-865C-3EC943EB4CBC-38" descr="wpsoffi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两个簇中心点的距离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133090" cy="413385"/>
            <wp:effectExtent l="0" t="0" r="16510" b="18415"/>
            <wp:docPr id="22" name="334E55B0-647D-440b-865C-3EC943EB4CBC-39" descr="/private/var/folders/4b/b2hj0zj524lbbtvttkfwrkbw0000gp/T/com.kingsoft.wpsoffice.mac/wpsoffice.jFkymG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4E55B0-647D-440b-865C-3EC943EB4CBC-39" descr="/private/var/folders/4b/b2hj0zj524lbbtvttkfwrkbw0000gp/T/com.kingsoft.wpsoffice.mac/wpsoffice.jFkymGwpsoffic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由此可导出以下常用的内部指标：</w:t>
      </w: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DB指数：</w:t>
      </w:r>
    </w:p>
    <w:p>
      <w:pPr>
        <w:widowControl w:val="0"/>
        <w:numPr>
          <w:numId w:val="0"/>
        </w:numPr>
        <w:spacing w:line="240" w:lineRule="auto"/>
        <w:ind w:leftChars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129790" cy="369570"/>
            <wp:effectExtent l="0" t="0" r="3810" b="11430"/>
            <wp:docPr id="23" name="334E55B0-647D-440b-865C-3EC943EB4CBC-4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4E55B0-647D-440b-865C-3EC943EB4CBC-40" descr="wpsoffic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显然值越小越好。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Dunn指数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83105" cy="379095"/>
            <wp:effectExtent l="0" t="0" r="23495" b="1905"/>
            <wp:docPr id="24" name="334E55B0-647D-440b-865C-3EC943EB4CBC-4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4E55B0-647D-440b-865C-3EC943EB4CBC-41" descr="wpsoffic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DI则相反，值越大越好。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聚类算法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7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基于划分</w:t>
      </w:r>
    </w:p>
    <w:p>
      <w:pPr>
        <w:widowControl w:val="0"/>
        <w:numPr>
          <w:ilvl w:val="0"/>
          <w:numId w:val="7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基于密度</w:t>
      </w:r>
    </w:p>
    <w:p>
      <w:pPr>
        <w:widowControl w:val="0"/>
        <w:numPr>
          <w:ilvl w:val="0"/>
          <w:numId w:val="7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基于层次</w:t>
      </w:r>
    </w:p>
    <w:p>
      <w:pPr>
        <w:widowControl w:val="0"/>
        <w:numPr>
          <w:ilvl w:val="0"/>
          <w:numId w:val="7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基于网格方法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24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前景与展望</w:t>
      </w:r>
    </w:p>
    <w:p>
      <w:pPr>
        <w:widowControl w:val="0"/>
        <w:numPr>
          <w:ilvl w:val="0"/>
          <w:numId w:val="8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总结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iawriter-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9877C"/>
    <w:multiLevelType w:val="singleLevel"/>
    <w:tmpl w:val="2B898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8D801D"/>
    <w:multiLevelType w:val="singleLevel"/>
    <w:tmpl w:val="438D801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62C685FF"/>
    <w:multiLevelType w:val="singleLevel"/>
    <w:tmpl w:val="62C685FF"/>
    <w:lvl w:ilvl="0" w:tentative="0">
      <w:start w:val="4"/>
      <w:numFmt w:val="chineseCounting"/>
      <w:suff w:val="space"/>
      <w:lvlText w:val="第%1章"/>
      <w:lvlJc w:val="left"/>
    </w:lvl>
  </w:abstractNum>
  <w:abstractNum w:abstractNumId="3">
    <w:nsid w:val="62C68EA5"/>
    <w:multiLevelType w:val="singleLevel"/>
    <w:tmpl w:val="62C6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C69689"/>
    <w:multiLevelType w:val="singleLevel"/>
    <w:tmpl w:val="62C696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2C6A4FF"/>
    <w:multiLevelType w:val="singleLevel"/>
    <w:tmpl w:val="62C6A4F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2C6A84A"/>
    <w:multiLevelType w:val="singleLevel"/>
    <w:tmpl w:val="62C6A8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C6AA14"/>
    <w:multiLevelType w:val="singleLevel"/>
    <w:tmpl w:val="62C6AA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xNzQyN2FlNTFiMWZmOTY2MTg2YTk0ZTQ2ODVlMDYifQ=="/>
  </w:docVars>
  <w:rsids>
    <w:rsidRoot w:val="00000000"/>
    <w:rsid w:val="7A277B47"/>
    <w:rsid w:val="7FFB961D"/>
    <w:rsid w:val="EB17E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=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=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=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="/>
    </extobj>
    <extobj name="334E55B0-647D-440b-865C-3EC943EB4CBC-15">
      <extobjdata type="334E55B0-647D-440b-865C-3EC943EB4CBC" data="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=="/>
    </extobj>
    <extobj name="334E55B0-647D-440b-865C-3EC943EB4CBC-16">
      <extobjdata type="334E55B0-647D-440b-865C-3EC943EB4CBC" data="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=="/>
    </extobj>
    <extobj name="334E55B0-647D-440b-865C-3EC943EB4CBC-18">
      <extobjdata type="334E55B0-647D-440b-865C-3EC943EB4CBC" data="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="/>
    </extobj>
    <extobj name="334E55B0-647D-440b-865C-3EC943EB4CBC-19">
      <extobjdata type="334E55B0-647D-440b-865C-3EC943EB4CBC" data="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="/>
    </extobj>
    <extobj name="334E55B0-647D-440b-865C-3EC943EB4CBC-20">
      <extobjdata type="334E55B0-647D-440b-865C-3EC943EB4CBC" data="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"/>
    </extobj>
    <extobj name="334E55B0-647D-440b-865C-3EC943EB4CBC-21">
      <extobjdata type="334E55B0-647D-440b-865C-3EC943EB4CBC" data="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=="/>
    </extobj>
    <extobj name="334E55B0-647D-440b-865C-3EC943EB4CBC-22">
      <extobjdata type="334E55B0-647D-440b-865C-3EC943EB4CBC" data="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"/>
    </extobj>
    <extobj name="334E55B0-647D-440b-865C-3EC943EB4CBC-27">
      <extobjdata type="334E55B0-647D-440b-865C-3EC943EB4CBC" data="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="/>
    </extobj>
    <extobj name="334E55B0-647D-440b-865C-3EC943EB4CBC-28">
      <extobjdata type="334E55B0-647D-440b-865C-3EC943EB4CBC" data="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=="/>
    </extobj>
    <extobj name="334E55B0-647D-440b-865C-3EC943EB4CBC-29">
      <extobjdata type="334E55B0-647D-440b-865C-3EC943EB4CBC" data="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"/>
    </extobj>
    <extobj name="334E55B0-647D-440b-865C-3EC943EB4CBC-30">
      <extobjdata type="334E55B0-647D-440b-865C-3EC943EB4CBC" data="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="/>
    </extobj>
    <extobj name="334E55B0-647D-440b-865C-3EC943EB4CBC-32">
      <extobjdata type="334E55B0-647D-440b-865C-3EC943EB4CBC" data="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=="/>
    </extobj>
    <extobj name="334E55B0-647D-440b-865C-3EC943EB4CBC-33">
      <extobjdata type="334E55B0-647D-440b-865C-3EC943EB4CBC" data="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=="/>
    </extobj>
    <extobj name="334E55B0-647D-440b-865C-3EC943EB4CBC-38">
      <extobjdata type="334E55B0-647D-440b-865C-3EC943EB4CBC" data="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="/>
    </extobj>
    <extobj name="334E55B0-647D-440b-865C-3EC943EB4CBC-39">
      <extobjdata type="334E55B0-647D-440b-865C-3EC943EB4CBC" data="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"/>
    </extobj>
    <extobj name="334E55B0-647D-440b-865C-3EC943EB4CBC-40">
      <extobjdata type="334E55B0-647D-440b-865C-3EC943EB4CBC" data="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="/>
    </extobj>
    <extobj name="334E55B0-647D-440b-865C-3EC943EB4CBC-41">
      <extobjdata type="334E55B0-647D-440b-865C-3EC943EB4CBC" data="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2022-07-06T22:28:00Z</dcterms:created>
  <dc:creator>Administrator</dc:creator>
  <cp:lastModifiedBy>kevinho</cp:lastModifiedBy>
  <dcterms:modified xsi:type="dcterms:W3CDTF">2022-07-07T17:56:15Z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4045E86CFCBD4B0CA836D2E2306B7F38</vt:lpwstr>
  </property>
</Properties>
</file>