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left"/>
        <w:rPr>
          <w:rFonts w:hint="default" w:ascii="Times New Roman" w:hAnsi="Times New Roman" w:cs="Times New Roman"/>
          <w:sz w:val="20"/>
          <w:szCs w:val="20"/>
        </w:rPr>
      </w:pPr>
      <w:r>
        <w:rPr>
          <w:rFonts w:hint="default"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8000"/>
          <w:kern w:val="0"/>
          <w:sz w:val="20"/>
          <w:szCs w:val="20"/>
          <w:lang w:eastAsia="zh-CN" w:bidi="ar"/>
        </w:rPr>
        <w:instrText xml:space="preserve">ADDIN CNKISM.UserStyle</w:instrText>
      </w:r>
      <w:r>
        <w:rPr>
          <w:rFonts w:hint="default" w:ascii="Times New Roman" w:hAnsi="Times New Roman" w:eastAsia="宋体" w:cs="Times New Roman"/>
          <w:color w:val="008000"/>
          <w:kern w:val="0"/>
          <w:sz w:val="20"/>
          <w:szCs w:val="20"/>
          <w:lang w:bidi="ar"/>
        </w:rPr>
        <w:fldChar w:fldCharType="separate"/>
      </w:r>
      <w:r>
        <w:rPr>
          <w:rFonts w:hint="default" w:ascii="Times New Roman" w:hAnsi="Times New Roman" w:eastAsia="宋体" w:cs="Times New Roman"/>
          <w:color w:val="008000"/>
          <w:kern w:val="0"/>
          <w:sz w:val="20"/>
          <w:szCs w:val="20"/>
          <w:lang w:bidi="ar"/>
        </w:rPr>
        <w:fldChar w:fldCharType="end"/>
      </w:r>
      <w:r>
        <w:rPr>
          <w:rFonts w:hint="default" w:ascii="Times New Roman" w:hAnsi="Times New Roman" w:eastAsia="宋体" w:cs="Times New Roman"/>
          <w:color w:val="008000"/>
          <w:kern w:val="0"/>
          <w:sz w:val="20"/>
          <w:szCs w:val="20"/>
          <w:lang w:bidi="ar"/>
        </w:rPr>
        <w:t>基于词法分析的代码漏洞模式识别</w:t>
      </w:r>
    </w:p>
    <w:p>
      <w:pPr>
        <w:spacing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p>
    <w:p>
      <w:pPr>
        <w:widowControl/>
        <w:spacing w:line="240" w:lineRule="auto"/>
        <w:rPr>
          <w:rFonts w:hint="default" w:ascii="Times New Roman" w:hAnsi="Times New Roman" w:eastAsia="宋体" w:cs="Times New Roman"/>
          <w:kern w:val="0"/>
          <w:sz w:val="20"/>
          <w:szCs w:val="20"/>
          <w:lang w:bidi="ar"/>
        </w:rPr>
      </w:pPr>
      <w:r>
        <w:rPr>
          <w:rFonts w:hint="default" w:ascii="Times New Roman" w:hAnsi="Times New Roman" w:eastAsia="宋体" w:cs="Times New Roman"/>
          <w:kern w:val="0"/>
          <w:sz w:val="20"/>
          <w:szCs w:val="20"/>
          <w:lang w:bidi="ar"/>
        </w:rPr>
        <w:t>摘要</w:t>
      </w:r>
    </w:p>
    <w:p>
      <w:pPr>
        <w:widowControl/>
        <w:spacing w:line="240" w:lineRule="auto"/>
        <w:jc w:val="left"/>
        <w:rPr>
          <w:rFonts w:hint="default" w:ascii="Times New Roman" w:hAnsi="Times New Roman" w:eastAsia="宋体" w:cs="Times New Roman"/>
          <w:kern w:val="0"/>
          <w:sz w:val="20"/>
          <w:szCs w:val="20"/>
          <w:lang w:bidi="ar"/>
        </w:rPr>
      </w:pPr>
    </w:p>
    <w:p>
      <w:pPr>
        <w:widowControl/>
        <w:spacing w:line="240" w:lineRule="auto"/>
        <w:ind w:firstLine="420"/>
        <w:jc w:val="left"/>
        <w:rPr>
          <w:rFonts w:hint="default" w:ascii="Times New Roman" w:hAnsi="Times New Roman" w:eastAsia="宋体" w:cs="Times New Roman"/>
          <w:kern w:val="0"/>
          <w:sz w:val="20"/>
          <w:szCs w:val="20"/>
        </w:rPr>
      </w:pPr>
      <w:r>
        <w:rPr>
          <w:rFonts w:hint="default"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w:t>
      </w:r>
      <w:r>
        <w:rPr>
          <w:rFonts w:hint="eastAsia" w:ascii="Times New Roman" w:hAnsi="Times New Roman" w:eastAsia="宋体" w:cs="Times New Roman"/>
          <w:color w:val="008000"/>
          <w:kern w:val="0"/>
          <w:sz w:val="20"/>
          <w:szCs w:val="20"/>
          <w:lang w:val="en-US" w:eastAsia="zh-CN"/>
        </w:rPr>
        <w:t>方法</w:t>
      </w:r>
      <w:r>
        <w:rPr>
          <w:rFonts w:hint="default" w:ascii="Times New Roman" w:hAnsi="Times New Roman" w:eastAsia="宋体" w:cs="Times New Roman"/>
          <w:color w:val="008000"/>
          <w:kern w:val="0"/>
          <w:sz w:val="20"/>
          <w:szCs w:val="20"/>
        </w:rPr>
        <w:t>，以利用更广的语义依赖进行漏洞识别。</w:t>
      </w:r>
    </w:p>
    <w:p>
      <w:pPr>
        <w:widowControl/>
        <w:spacing w:line="240" w:lineRule="auto"/>
        <w:jc w:val="left"/>
        <w:rPr>
          <w:rFonts w:hint="default" w:ascii="Times New Roman" w:hAnsi="Times New Roman" w:eastAsia="宋体" w:cs="Times New Roman"/>
          <w:color w:val="008000"/>
          <w:kern w:val="0"/>
          <w:sz w:val="20"/>
          <w:szCs w:val="20"/>
          <w:lang w:bidi="ar"/>
        </w:rPr>
      </w:pPr>
    </w:p>
    <w:p>
      <w:pPr>
        <w:widowControl/>
        <w:spacing w:line="240" w:lineRule="auto"/>
        <w:jc w:val="left"/>
        <w:rPr>
          <w:rFonts w:hint="default" w:ascii="Times New Roman" w:hAnsi="Times New Roman" w:eastAsia="宋体" w:cs="Times New Roman"/>
          <w:kern w:val="0"/>
          <w:sz w:val="20"/>
          <w:szCs w:val="20"/>
        </w:rPr>
      </w:pPr>
      <w:r>
        <w:rPr>
          <w:rFonts w:hint="default" w:ascii="Times New Roman" w:hAnsi="Times New Roman" w:eastAsia="宋体" w:cs="Times New Roman"/>
          <w:color w:val="000000"/>
          <w:sz w:val="20"/>
          <w:szCs w:val="20"/>
        </w:rPr>
        <w:t>关键</w:t>
      </w:r>
      <w:r>
        <w:rPr>
          <w:rFonts w:hint="default" w:ascii="Times New Roman" w:hAnsi="Times New Roman" w:eastAsia="宋体" w:cs="Times New Roman"/>
          <w:color w:val="000000"/>
          <w:sz w:val="20"/>
          <w:szCs w:val="20"/>
        </w:rPr>
        <w:t>字</w:t>
      </w:r>
      <w:r>
        <w:rPr>
          <w:rFonts w:hint="default" w:ascii="Times New Roman" w:hAnsi="Times New Roman" w:eastAsia="宋体" w:cs="Times New Roman"/>
          <w:color w:val="008000"/>
          <w:sz w:val="20"/>
          <w:szCs w:val="20"/>
        </w:rPr>
        <w:t>：</w:t>
      </w:r>
      <w:r>
        <w:rPr>
          <w:rFonts w:hint="default" w:ascii="Times New Roman" w:hAnsi="Times New Roman" w:eastAsia="宋体" w:cs="Times New Roman"/>
          <w:color w:val="008000"/>
          <w:kern w:val="0"/>
          <w:sz w:val="20"/>
          <w:szCs w:val="20"/>
        </w:rPr>
        <w:t>漏洞识别，词法分析，抽象语法树，程序数据流，深度学习</w:t>
      </w:r>
    </w:p>
    <w:p>
      <w:pPr>
        <w:spacing w:line="240" w:lineRule="auto"/>
        <w:rPr>
          <w:rFonts w:hint="default" w:ascii="Times New Roman" w:hAnsi="Times New Roman" w:eastAsia="宋体" w:cs="Times New Roman"/>
          <w:color w:val="008000"/>
          <w:sz w:val="20"/>
          <w:szCs w:val="20"/>
        </w:rPr>
      </w:pPr>
    </w:p>
    <w:p>
      <w:pPr>
        <w:spacing w:line="240" w:lineRule="auto"/>
        <w:rPr>
          <w:rFonts w:hint="default" w:ascii="Times New Roman" w:hAnsi="Times New Roman" w:eastAsia="宋体" w:cs="Times New Roman"/>
          <w:color w:val="008000"/>
          <w:sz w:val="20"/>
          <w:szCs w:val="20"/>
        </w:rPr>
      </w:pPr>
    </w:p>
    <w:p>
      <w:pPr>
        <w:spacing w:line="240" w:lineRule="auto"/>
        <w:rPr>
          <w:rFonts w:hint="default" w:ascii="Times New Roman" w:hAnsi="Times New Roman" w:eastAsia="宋体" w:cs="Times New Roman"/>
          <w:color w:val="008000"/>
          <w:sz w:val="20"/>
          <w:szCs w:val="20"/>
        </w:rPr>
      </w:pPr>
    </w:p>
    <w:p>
      <w:pPr>
        <w:widowControl/>
        <w:spacing w:line="240" w:lineRule="auto"/>
        <w:jc w:val="left"/>
        <w:rPr>
          <w:rFonts w:hint="default" w:ascii="Times New Roman" w:hAnsi="Times New Roman" w:cs="Times New Roman"/>
          <w:sz w:val="20"/>
          <w:szCs w:val="20"/>
        </w:rPr>
      </w:pPr>
      <w:r>
        <w:rPr>
          <w:rFonts w:hint="default" w:ascii="Times New Roman" w:hAnsi="Times New Roman" w:eastAsia="宋体" w:cs="Times New Roman"/>
          <w:kern w:val="0"/>
          <w:sz w:val="20"/>
          <w:szCs w:val="20"/>
          <w:lang w:val="en-US" w:eastAsia="zh-CN" w:bidi="ar"/>
        </w:rPr>
        <w:t xml:space="preserve">1 </w:t>
      </w:r>
      <w:r>
        <w:rPr>
          <w:rFonts w:hint="default" w:ascii="Times New Roman" w:hAnsi="Times New Roman" w:eastAsia="宋体" w:cs="Times New Roman"/>
          <w:kern w:val="0"/>
          <w:sz w:val="20"/>
          <w:szCs w:val="20"/>
          <w:lang w:bidi="ar"/>
        </w:rPr>
        <w:t>引言</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83838"/>
          <w:kern w:val="0"/>
          <w:sz w:val="20"/>
          <w:szCs w:val="20"/>
        </w:rPr>
        <w:t>    </w:t>
      </w:r>
      <w:r>
        <w:rPr>
          <w:rFonts w:hint="default"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br w:type="textWrapping"/>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r>
        <w:rPr>
          <w:rFonts w:hint="default" w:ascii="Times New Roman" w:hAnsi="Times New Roman" w:eastAsia="宋体" w:cs="Times New Roman"/>
          <w:color w:val="328712"/>
          <w:kern w:val="0"/>
          <w:sz w:val="20"/>
          <w:szCs w:val="20"/>
        </w:rPr>
        <w:br w:type="textWrapping"/>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其次，已经有一些静态的漏洞分析工具可以帮助开发人员较快的识别漏洞。</w:t>
      </w:r>
      <w:r>
        <w:rPr>
          <w:rFonts w:hint="default" w:ascii="Times New Roman" w:hAnsi="Times New Roman" w:eastAsia="宋体" w:cs="Times New Roman"/>
          <w:color w:val="328712"/>
          <w:kern w:val="0"/>
          <w:sz w:val="20"/>
          <w:szCs w:val="20"/>
        </w:rPr>
        <w:t>如</w:t>
      </w:r>
      <w:r>
        <w:rPr>
          <w:rFonts w:hint="default" w:ascii="Times New Roman" w:hAnsi="Times New Roman" w:eastAsia="宋体" w:cs="Times New Roman"/>
          <w:color w:val="328712"/>
          <w:kern w:val="0"/>
          <w:sz w:val="20"/>
          <w:szCs w:val="20"/>
        </w:rPr>
        <w:t> </w:t>
      </w:r>
      <w:r>
        <w:rPr>
          <w:rFonts w:hint="default" w:ascii="Times New Roman" w:hAnsi="Times New Roman" w:eastAsia="宋体" w:cs="Times New Roman"/>
          <w:color w:val="328712"/>
          <w:kern w:val="0"/>
          <w:sz w:val="20"/>
          <w:szCs w:val="20"/>
        </w:rPr>
        <w:t>Clang Static Analyzer</w:t>
      </w:r>
      <w:r>
        <w:rPr>
          <w:rStyle w:val="5"/>
          <w:rFonts w:hint="default" w:ascii="Times New Roman" w:hAnsi="Times New Roman" w:eastAsia="宋体" w:cs="Times New Roman"/>
          <w:color w:val="328712"/>
          <w:kern w:val="0"/>
          <w:sz w:val="20"/>
          <w:szCs w:val="20"/>
        </w:rPr>
        <w:footnoteReference w:id="0"/>
      </w:r>
      <w:r>
        <w:rPr>
          <w:rFonts w:hint="default" w:ascii="Times New Roman" w:hAnsi="Times New Roman" w:eastAsia="宋体" w:cs="Times New Roman"/>
          <w:color w:val="328712"/>
          <w:kern w:val="0"/>
          <w:sz w:val="20"/>
          <w:szCs w:val="20"/>
        </w:rPr>
        <w:t>，这些工具</w:t>
      </w:r>
      <w:r>
        <w:rPr>
          <w:rFonts w:hint="default" w:ascii="Times New Roman" w:hAnsi="Times New Roman" w:eastAsia="宋体" w:cs="Times New Roman"/>
          <w:color w:val="328712"/>
          <w:kern w:val="0"/>
          <w:sz w:val="20"/>
          <w:szCs w:val="20"/>
        </w:rPr>
        <w:t>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w:t>
      </w:r>
    </w:p>
    <w:p>
      <w:pPr>
        <w:widowControl/>
        <w:spacing w:line="240" w:lineRule="auto"/>
        <w:jc w:val="left"/>
        <w:rPr>
          <w:rFonts w:hint="default" w:ascii="Times New Roman" w:hAnsi="Times New Roman" w:eastAsia="宋体" w:cs="Times New Roman"/>
          <w:color w:val="383838"/>
          <w:kern w:val="0"/>
          <w:sz w:val="20"/>
          <w:szCs w:val="20"/>
        </w:rPr>
      </w:pP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2016年，Zhen Li等提出了称为“VulPecker”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328712"/>
          <w:kern w:val="0"/>
          <w:sz w:val="20"/>
          <w:szCs w:val="20"/>
          <w:lang w:eastAsia="zh-CN"/>
        </w:rPr>
        <w:instrText xml:space="preserve">ADDIN CNKISM.Ref.{DF514B595CEC45eaA5BC3CF19A07136E}</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328712"/>
          <w:kern w:val="0"/>
          <w:sz w:val="20"/>
          <w:szCs w:val="20"/>
          <w:lang w:eastAsia="zh-CN"/>
        </w:rPr>
        <w:instrText xml:space="preserve">ADDIN CNKISM.Ref.{212E4802DD564cf488A6BA3BF142A063}</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和SySeVR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328712"/>
          <w:kern w:val="0"/>
          <w:sz w:val="20"/>
          <w:szCs w:val="20"/>
          <w:lang w:eastAsia="zh-CN"/>
        </w:rPr>
        <w:instrText xml:space="preserve">ADDIN CNKISM.Ref.{FEB98D4E87894f9d8ED0876B6BFADC52}</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328712"/>
          <w:kern w:val="0"/>
          <w:sz w:val="20"/>
          <w:szCs w:val="20"/>
          <w:lang w:eastAsia="zh-CN"/>
        </w:rPr>
        <w:instrText xml:space="preserve">ADDIN CNKISM.Ref.{CA263C7A50AB4ccdB02422D13E1952D5}</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328712"/>
          <w:kern w:val="0"/>
          <w:sz w:val="20"/>
          <w:szCs w:val="20"/>
          <w:lang w:eastAsia="zh-CN"/>
        </w:rPr>
        <w:instrText xml:space="preserve">ADDIN CNKISM.Ref.{9A9AA6B6548644c2BB61320C8B487D07}</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328712"/>
          <w:kern w:val="0"/>
          <w:sz w:val="20"/>
          <w:szCs w:val="20"/>
          <w:lang w:eastAsia="zh-CN"/>
        </w:rPr>
        <w:instrText xml:space="preserve">ADDIN CNKISM.Ref.{06E6699BF4414bcf8A5327E833EFEFC5}</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lang w:val="en-US" w:eastAsia="zh-CN"/>
        </w:rPr>
        <w:t xml:space="preserve"> </w:t>
      </w:r>
      <w:r>
        <w:rPr>
          <w:rFonts w:hint="default"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Fen Hantao</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328712"/>
          <w:kern w:val="0"/>
          <w:sz w:val="20"/>
          <w:szCs w:val="20"/>
          <w:lang w:eastAsia="zh-CN"/>
        </w:rPr>
        <w:instrText xml:space="preserve">ADDIN CNKISM.Ref.{12FEE0F450354aedAA681904B946582F}</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等也对基于AST的漏洞识别方法进行研究，使用Bi-GRU[9] 作为主要的模型架构。还有张启航</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328712"/>
          <w:kern w:val="0"/>
          <w:sz w:val="20"/>
          <w:szCs w:val="20"/>
          <w:lang w:eastAsia="zh-CN"/>
        </w:rPr>
        <w:instrText xml:space="preserve">ADDIN CNKISM.Ref.{00FD8C6F5B624c18885F191D457C996B}</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同样也是提出了基于AST的漏洞识别方案，其主要区别是没使用AST的全部结点对代码进行编码，而只选取了变量、方法名和程序控制逻辑结点，一定程序度减轻了这类基于AST编码方案的复杂度，且使用GPT[10] 和Bi-GRU作为漏洞特征的抽取模型架构，增加了代码内部各元素对于其漏洞语义的注意力因素，对漏洞识别率的提升也有很好的帮助。</w:t>
      </w:r>
    </w:p>
    <w:p>
      <w:pPr>
        <w:widowControl/>
        <w:spacing w:line="240" w:lineRule="auto"/>
        <w:jc w:val="left"/>
        <w:rPr>
          <w:rFonts w:hint="default" w:ascii="Times New Roman" w:hAnsi="Times New Roman" w:eastAsia="宋体" w:cs="Times New Roman"/>
          <w:color w:val="328712"/>
          <w:kern w:val="0"/>
          <w:sz w:val="20"/>
          <w:szCs w:val="20"/>
          <w:lang w:val="en-US" w:eastAsia="zh-CN"/>
        </w:rPr>
      </w:pPr>
      <w:r>
        <w:rPr>
          <w:rFonts w:hint="default" w:ascii="Times New Roman" w:hAnsi="Times New Roman" w:eastAsia="宋体" w:cs="Times New Roman"/>
          <w:color w:val="328712"/>
          <w:kern w:val="0"/>
          <w:sz w:val="20"/>
          <w:szCs w:val="20"/>
        </w:rPr>
        <w:br w:type="textWrapping"/>
      </w:r>
      <w:r>
        <w:rPr>
          <w:rFonts w:hint="eastAsia" w:ascii="Times New Roman" w:hAnsi="Times New Roman" w:eastAsia="宋体" w:cs="Times New Roman"/>
          <w:color w:val="328712"/>
          <w:kern w:val="0"/>
          <w:sz w:val="20"/>
          <w:szCs w:val="20"/>
          <w:lang w:val="en-US" w:eastAsia="zh-CN"/>
        </w:rPr>
        <w:tab/>
      </w:r>
      <w:bookmarkStart w:id="0" w:name="OLE_LINK1"/>
      <w:r>
        <w:rPr>
          <w:rFonts w:hint="eastAsia" w:ascii="Times New Roman" w:hAnsi="Times New Roman" w:eastAsia="宋体" w:cs="Times New Roman"/>
          <w:color w:val="328712"/>
          <w:kern w:val="0"/>
          <w:sz w:val="20"/>
          <w:szCs w:val="20"/>
          <w:lang w:val="en-US" w:eastAsia="zh-CN"/>
        </w:rPr>
        <w:t>本文的主要工作是提出基于词法分析的漏洞特征提取方法，</w:t>
      </w:r>
      <w:r>
        <w:rPr>
          <w:rFonts w:hint="default" w:ascii="Times New Roman" w:hAnsi="Times New Roman" w:eastAsia="宋体" w:cs="Times New Roman"/>
          <w:color w:val="328712"/>
          <w:kern w:val="0"/>
          <w:sz w:val="20"/>
          <w:szCs w:val="20"/>
        </w:rPr>
        <w:t>以从更广为的语义依赖范围进行漏洞模式识别</w:t>
      </w:r>
      <w:r>
        <w:rPr>
          <w:rFonts w:hint="eastAsia" w:ascii="Times New Roman" w:hAnsi="Times New Roman" w:eastAsia="宋体" w:cs="Times New Roman"/>
          <w:color w:val="328712"/>
          <w:kern w:val="0"/>
          <w:sz w:val="20"/>
          <w:szCs w:val="20"/>
          <w:lang w:eastAsia="zh-CN"/>
        </w:rPr>
        <w:t>，</w:t>
      </w:r>
      <w:r>
        <w:rPr>
          <w:rFonts w:hint="eastAsia" w:ascii="Times New Roman" w:hAnsi="Times New Roman" w:eastAsia="宋体" w:cs="Times New Roman"/>
          <w:color w:val="328712"/>
          <w:kern w:val="0"/>
          <w:sz w:val="20"/>
          <w:szCs w:val="20"/>
          <w:lang w:val="en-US" w:eastAsia="zh-CN"/>
        </w:rPr>
        <w:t>力求提高漏洞识别的准确率。</w:t>
      </w:r>
      <w:bookmarkEnd w:id="0"/>
    </w:p>
    <w:p>
      <w:pPr>
        <w:widowControl/>
        <w:spacing w:line="240" w:lineRule="auto"/>
        <w:jc w:val="left"/>
        <w:rPr>
          <w:rFonts w:hint="default" w:ascii="Times New Roman" w:hAnsi="Times New Roman" w:eastAsia="宋体" w:cs="Times New Roman"/>
          <w:color w:val="328712"/>
          <w:kern w:val="0"/>
          <w:sz w:val="20"/>
          <w:szCs w:val="20"/>
        </w:rPr>
      </w:pPr>
    </w:p>
    <w:p>
      <w:pPr>
        <w:widowControl/>
        <w:spacing w:line="240" w:lineRule="auto"/>
        <w:jc w:val="left"/>
        <w:rPr>
          <w:rFonts w:hint="default" w:ascii="Times New Roman" w:hAnsi="Times New Roman" w:eastAsia="宋体" w:cs="Times New Roman"/>
          <w:color w:val="328712"/>
          <w:kern w:val="0"/>
          <w:sz w:val="20"/>
          <w:szCs w:val="20"/>
        </w:rPr>
      </w:pPr>
    </w:p>
    <w:p>
      <w:pPr>
        <w:widowControl/>
        <w:spacing w:line="240" w:lineRule="auto"/>
        <w:jc w:val="left"/>
        <w:rPr>
          <w:rFonts w:hint="default" w:ascii="Times New Roman" w:hAnsi="Times New Roman" w:eastAsia="宋体" w:cs="Times New Roman"/>
          <w:color w:val="auto"/>
          <w:kern w:val="0"/>
          <w:sz w:val="20"/>
          <w:szCs w:val="20"/>
          <w:lang w:val="en-US" w:eastAsia="zh-CN"/>
        </w:rPr>
      </w:pPr>
      <w:r>
        <w:rPr>
          <w:rFonts w:hint="default" w:ascii="Times New Roman" w:hAnsi="Times New Roman" w:eastAsia="宋体" w:cs="Times New Roman"/>
          <w:color w:val="auto"/>
          <w:kern w:val="0"/>
          <w:sz w:val="20"/>
          <w:szCs w:val="20"/>
          <w:lang w:val="en-US" w:eastAsia="zh-CN"/>
        </w:rPr>
        <w:t>2 研究方法</w:t>
      </w:r>
    </w:p>
    <w:p>
      <w:pPr>
        <w:widowControl/>
        <w:spacing w:line="240" w:lineRule="auto"/>
        <w:jc w:val="left"/>
        <w:rPr>
          <w:rFonts w:hint="eastAsia" w:ascii="Times New Roman" w:hAnsi="Times New Roman" w:eastAsia="宋体" w:cs="Times New Roman"/>
          <w:color w:val="auto"/>
          <w:kern w:val="0"/>
          <w:sz w:val="20"/>
          <w:szCs w:val="20"/>
          <w:lang w:val="en-US" w:eastAsia="zh-CN"/>
        </w:rPr>
      </w:pPr>
      <w:r>
        <w:rPr>
          <w:rFonts w:hint="default" w:ascii="Times New Roman" w:hAnsi="Times New Roman" w:eastAsia="宋体" w:cs="Times New Roman"/>
          <w:color w:val="auto"/>
          <w:kern w:val="0"/>
          <w:sz w:val="20"/>
          <w:szCs w:val="20"/>
          <w:lang w:val="en-US" w:eastAsia="zh-CN"/>
        </w:rPr>
        <w:t>2.1</w:t>
      </w:r>
      <w:bookmarkStart w:id="1" w:name="OLE_LINK5"/>
      <w:r>
        <w:rPr>
          <w:rFonts w:hint="default" w:ascii="Times New Roman" w:hAnsi="Times New Roman" w:eastAsia="宋体" w:cs="Times New Roman"/>
          <w:sz w:val="20"/>
          <w:szCs w:val="20"/>
        </w:rPr>
        <w:t>代码编码</w:t>
      </w:r>
      <w:r>
        <w:rPr>
          <w:rFonts w:hint="eastAsia" w:ascii="Times New Roman" w:hAnsi="Times New Roman" w:eastAsia="宋体" w:cs="Times New Roman"/>
          <w:sz w:val="20"/>
          <w:szCs w:val="20"/>
          <w:lang w:val="en-US" w:eastAsia="zh-CN"/>
        </w:rPr>
        <w:t>方法</w:t>
      </w:r>
      <w:bookmarkEnd w:id="1"/>
    </w:p>
    <w:p>
      <w:pPr>
        <w:widowControl/>
        <w:spacing w:line="240" w:lineRule="auto"/>
        <w:ind w:firstLine="420" w:firstLineChars="0"/>
        <w:jc w:val="left"/>
        <w:rPr>
          <w:rFonts w:hint="default" w:ascii="Times New Roman" w:hAnsi="Times New Roman" w:eastAsia="宋体" w:cs="Times New Roman"/>
          <w:color w:val="328712"/>
          <w:sz w:val="20"/>
          <w:szCs w:val="20"/>
        </w:rPr>
      </w:pPr>
      <w:bookmarkStart w:id="2" w:name="OLE_LINK2"/>
      <w:r>
        <w:rPr>
          <w:rFonts w:hint="default" w:ascii="Times New Roman" w:hAnsi="Times New Roman" w:eastAsia="宋体" w:cs="Times New Roman"/>
          <w:color w:val="328712"/>
          <w:sz w:val="20"/>
          <w:szCs w:val="20"/>
        </w:rPr>
        <w:t>漏洞识别的核心问</w:t>
      </w:r>
      <w:bookmarkStart w:id="16" w:name="_GoBack"/>
      <w:bookmarkEnd w:id="16"/>
      <w:r>
        <w:rPr>
          <w:rFonts w:hint="default" w:ascii="Times New Roman" w:hAnsi="Times New Roman" w:eastAsia="宋体" w:cs="Times New Roman"/>
          <w:color w:val="328712"/>
          <w:sz w:val="20"/>
          <w:szCs w:val="20"/>
        </w:rPr>
        <w:t>题就是如何将代码编码为语义相关的向量。</w:t>
      </w:r>
    </w:p>
    <w:p>
      <w:pPr>
        <w:widowControl/>
        <w:spacing w:line="240" w:lineRule="auto"/>
        <w:ind w:firstLine="420" w:firstLineChars="0"/>
        <w:jc w:val="left"/>
        <w:rPr>
          <w:rFonts w:hint="eastAsia" w:ascii="Times New Roman" w:hAnsi="Times New Roman" w:eastAsia="宋体" w:cs="Times New Roman"/>
          <w:color w:val="328712"/>
          <w:sz w:val="20"/>
          <w:szCs w:val="20"/>
          <w:lang w:val="en-US" w:eastAsia="zh-CN"/>
        </w:rPr>
      </w:pPr>
      <w:r>
        <w:rPr>
          <w:rFonts w:hint="eastAsia" w:ascii="Times New Roman" w:hAnsi="Times New Roman" w:eastAsia="宋体" w:cs="Times New Roman"/>
          <w:color w:val="328712"/>
          <w:sz w:val="20"/>
          <w:szCs w:val="20"/>
          <w:lang w:val="en-US" w:eastAsia="zh-CN"/>
        </w:rPr>
        <w:t>首要问题是如何选择研究对象的粒度。具体到代码研究，考虑到以代码文件为单位的话，每个样本的代码元素将可能十分巨大。而如果以字符级别元素为单位，可能出现相同字符串表示不同语义的问题。</w:t>
      </w:r>
      <w:r>
        <w:rPr>
          <w:rFonts w:hint="default" w:ascii="Times New Roman" w:hAnsi="Times New Roman" w:eastAsia="宋体" w:cs="Times New Roman"/>
          <w:color w:val="328712"/>
          <w:sz w:val="20"/>
          <w:szCs w:val="20"/>
        </w:rPr>
        <w:t>本文</w:t>
      </w:r>
      <w:r>
        <w:rPr>
          <w:rFonts w:hint="eastAsia" w:ascii="Times New Roman" w:hAnsi="Times New Roman" w:eastAsia="宋体" w:cs="Times New Roman"/>
          <w:color w:val="328712"/>
          <w:sz w:val="20"/>
          <w:szCs w:val="20"/>
          <w:lang w:val="en-US" w:eastAsia="zh-CN"/>
        </w:rPr>
        <w:t>认为</w:t>
      </w:r>
      <w:r>
        <w:rPr>
          <w:rFonts w:hint="default" w:ascii="Times New Roman" w:hAnsi="Times New Roman" w:eastAsia="宋体" w:cs="Times New Roman"/>
          <w:color w:val="328712"/>
          <w:sz w:val="20"/>
          <w:szCs w:val="20"/>
        </w:rPr>
        <w:t>函数</w:t>
      </w:r>
      <w:r>
        <w:rPr>
          <w:rFonts w:hint="eastAsia" w:ascii="Times New Roman" w:hAnsi="Times New Roman" w:eastAsia="宋体" w:cs="Times New Roman"/>
          <w:color w:val="328712"/>
          <w:sz w:val="20"/>
          <w:szCs w:val="20"/>
          <w:lang w:val="en-US" w:eastAsia="zh-CN"/>
        </w:rPr>
        <w:t>粒度为单位比较适合</w:t>
      </w:r>
      <w:r>
        <w:rPr>
          <w:rFonts w:hint="default" w:ascii="Times New Roman" w:hAnsi="Times New Roman" w:eastAsia="宋体" w:cs="Times New Roman"/>
          <w:color w:val="328712"/>
          <w:sz w:val="20"/>
          <w:szCs w:val="20"/>
        </w:rPr>
        <w:t>，即一个函数为一个样本，</w:t>
      </w:r>
      <w:r>
        <w:rPr>
          <w:rFonts w:hint="eastAsia" w:ascii="Times New Roman" w:hAnsi="Times New Roman" w:eastAsia="宋体" w:cs="Times New Roman"/>
          <w:color w:val="328712"/>
          <w:sz w:val="20"/>
          <w:szCs w:val="20"/>
          <w:lang w:val="en-US" w:eastAsia="zh-CN"/>
        </w:rPr>
        <w:t>理由为：（1）函数通常是只完成一个功能，是一群语义相近的代码语句集合，可以形成一个特定语义的闭包</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2</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 xml:space="preserve">函数包含的代码元素一般不会太多，编码效率会比较高。 </w:t>
      </w:r>
    </w:p>
    <w:p>
      <w:pPr>
        <w:widowControl/>
        <w:spacing w:line="240" w:lineRule="auto"/>
        <w:ind w:firstLine="420" w:firstLineChars="0"/>
        <w:jc w:val="left"/>
        <w:rPr>
          <w:rFonts w:hint="default" w:ascii="Times New Roman" w:hAnsi="Times New Roman" w:eastAsia="宋体" w:cs="Times New Roman"/>
          <w:color w:val="328712"/>
          <w:kern w:val="0"/>
          <w:sz w:val="20"/>
          <w:szCs w:val="20"/>
          <w:lang w:val="en-US" w:eastAsia="zh-CN"/>
        </w:rPr>
      </w:pPr>
      <w:r>
        <w:rPr>
          <w:rFonts w:hint="eastAsia" w:ascii="Times New Roman" w:hAnsi="Times New Roman" w:eastAsia="宋体" w:cs="Times New Roman"/>
          <w:color w:val="328712"/>
          <w:sz w:val="20"/>
          <w:szCs w:val="20"/>
          <w:lang w:val="en-US" w:eastAsia="zh-CN"/>
        </w:rPr>
        <w:t>第二个问题是抽取代码元素间的依赖关系。当前漏洞识别方法也多使用以AST节点作为代码元素，甚至仅选取变量类型和方法类型的节点作为代码元素。虽然</w:t>
      </w:r>
      <w:r>
        <w:rPr>
          <w:rFonts w:hint="eastAsia" w:ascii="Times New Roman" w:hAnsi="Times New Roman" w:eastAsia="宋体" w:cs="Times New Roman"/>
          <w:color w:val="328712"/>
          <w:sz w:val="20"/>
          <w:szCs w:val="20"/>
          <w:lang w:val="en-US" w:eastAsia="zh-CN"/>
        </w:rPr>
        <w:t>AST可以一定程度的反映代码元素间的依赖关系，</w:t>
      </w:r>
      <w:r>
        <w:rPr>
          <w:rFonts w:hint="default" w:ascii="Times New Roman" w:hAnsi="Times New Roman" w:eastAsia="宋体" w:cs="Times New Roman"/>
          <w:color w:val="328712"/>
          <w:kern w:val="0"/>
          <w:sz w:val="20"/>
          <w:szCs w:val="20"/>
        </w:rPr>
        <w:t> </w:t>
      </w:r>
      <w:r>
        <w:rPr>
          <w:rFonts w:hint="eastAsia" w:ascii="Times New Roman" w:hAnsi="Times New Roman" w:eastAsia="宋体" w:cs="Times New Roman"/>
          <w:color w:val="328712"/>
          <w:kern w:val="0"/>
          <w:sz w:val="20"/>
          <w:szCs w:val="20"/>
          <w:lang w:val="en-US" w:eastAsia="zh-CN"/>
        </w:rPr>
        <w:t>但</w:t>
      </w:r>
      <w:r>
        <w:rPr>
          <w:rFonts w:hint="default" w:ascii="Times New Roman" w:hAnsi="Times New Roman" w:eastAsia="宋体" w:cs="Times New Roman"/>
          <w:color w:val="328712"/>
          <w:kern w:val="0"/>
          <w:sz w:val="20"/>
          <w:szCs w:val="20"/>
        </w:rPr>
        <w:t>AST会把代码元素的组织架构去掉，而有些漏洞在代码原有结构中才比较容易看出来，譬如offset by one error</w:t>
      </w:r>
      <w:r>
        <w:rPr>
          <w:rFonts w:hint="default" w:ascii="Times New Roman" w:hAnsi="Times New Roman" w:eastAsia="宋体" w:cs="Times New Roman"/>
          <w:color w:val="328712"/>
          <w:kern w:val="0"/>
          <w:sz w:val="20"/>
          <w:szCs w:val="20"/>
          <w:lang w:eastAsia="zh-CN"/>
        </w:rPr>
        <w:t>、</w:t>
      </w:r>
      <w:r>
        <w:rPr>
          <w:rFonts w:hint="default" w:ascii="Times New Roman" w:hAnsi="Times New Roman" w:eastAsia="宋体" w:cs="Times New Roman"/>
          <w:color w:val="328712"/>
          <w:kern w:val="0"/>
          <w:sz w:val="20"/>
          <w:szCs w:val="20"/>
        </w:rPr>
        <w:t>递归中忘记终结条件，等。本文将使用的</w:t>
      </w:r>
      <w:r>
        <w:rPr>
          <w:rFonts w:hint="eastAsia" w:ascii="Times New Roman" w:hAnsi="Times New Roman" w:eastAsia="宋体" w:cs="Times New Roman"/>
          <w:color w:val="328712"/>
          <w:kern w:val="0"/>
          <w:sz w:val="20"/>
          <w:szCs w:val="20"/>
          <w:lang w:val="en-US" w:eastAsia="zh-CN"/>
        </w:rPr>
        <w:t>全量</w:t>
      </w:r>
      <w:r>
        <w:rPr>
          <w:rFonts w:hint="default" w:ascii="Times New Roman" w:hAnsi="Times New Roman" w:eastAsia="宋体" w:cs="Times New Roman"/>
          <w:color w:val="328712"/>
          <w:kern w:val="0"/>
          <w:sz w:val="20"/>
          <w:szCs w:val="20"/>
        </w:rPr>
        <w:t>代码元素对代码进行编码，以解决这种将代码抽象后结构缺失后的问题</w:t>
      </w:r>
      <w:r>
        <w:rPr>
          <w:rFonts w:hint="eastAsia" w:ascii="Times New Roman" w:hAnsi="Times New Roman" w:eastAsia="宋体" w:cs="Times New Roman"/>
          <w:color w:val="328712"/>
          <w:kern w:val="0"/>
          <w:sz w:val="20"/>
          <w:szCs w:val="20"/>
          <w:lang w:eastAsia="zh-CN"/>
        </w:rPr>
        <w:t>。</w:t>
      </w:r>
      <w:r>
        <w:rPr>
          <w:rFonts w:hint="eastAsia" w:ascii="Times New Roman" w:hAnsi="Times New Roman" w:eastAsia="宋体" w:cs="Times New Roman"/>
          <w:color w:val="328712"/>
          <w:kern w:val="0"/>
          <w:sz w:val="20"/>
          <w:szCs w:val="20"/>
          <w:lang w:val="en-US" w:eastAsia="zh-CN"/>
        </w:rPr>
        <w:t>编码过程如下：（1）</w:t>
      </w:r>
      <w:r>
        <w:rPr>
          <w:rFonts w:hint="default" w:ascii="Times New Roman" w:hAnsi="Times New Roman" w:eastAsia="宋体" w:cs="Times New Roman"/>
          <w:color w:val="328712"/>
          <w:sz w:val="20"/>
          <w:szCs w:val="20"/>
        </w:rPr>
        <w:t>因为用户自定义的标识符一般出现的频率较少，如果都分别编码，将可能引起过多权重很小的参数，为了减轻这种意义不大的参数影响，现将用户自定义的变量名、非指针型的变量类型、指针型的变量类型和函数名分别替换为“hoho_var”、“hoho_var_type”、“hoho_pt_type”和“hoho_func”4种通配符，如图1操作：</w:t>
      </w:r>
      <w:r>
        <w:rPr>
          <w:rFonts w:hint="default" w:ascii="Times New Roman" w:hAnsi="Times New Roman" w:eastAsia="宋体" w:cs="Times New Roman"/>
          <w:color w:val="AD0000"/>
          <w:sz w:val="20"/>
          <w:szCs w:val="20"/>
        </w:rPr>
        <w:t>（插入图1：4张图，分别展示如何替换通配符）</w:t>
      </w:r>
      <w:r>
        <w:rPr>
          <w:rFonts w:hint="default" w:ascii="Times New Roman" w:hAnsi="Times New Roman" w:eastAsia="宋体" w:cs="Times New Roman"/>
          <w:color w:val="328712"/>
          <w:sz w:val="20"/>
          <w:szCs w:val="20"/>
        </w:rPr>
        <w:t>。</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2</w:t>
      </w:r>
      <w:r>
        <w:rPr>
          <w:rFonts w:hint="eastAsia" w:ascii="Times New Roman" w:hAnsi="Times New Roman" w:eastAsia="宋体" w:cs="Times New Roman"/>
          <w:color w:val="328712"/>
          <w:sz w:val="20"/>
          <w:szCs w:val="20"/>
          <w:lang w:eastAsia="zh-CN"/>
        </w:rPr>
        <w:t>）</w:t>
      </w:r>
      <w:r>
        <w:rPr>
          <w:rFonts w:hint="default" w:ascii="Times New Roman" w:hAnsi="Times New Roman" w:eastAsia="宋体" w:cs="Times New Roman"/>
          <w:color w:val="328712"/>
          <w:sz w:val="20"/>
          <w:szCs w:val="20"/>
        </w:rPr>
        <w:t>使用编译器对代码样本进行词法分析，即可将连续的代码语句切分为一个个词素，形容词素列表。本文使用的数据集是microsoft</w:t>
      </w:r>
      <w:r>
        <w:rPr>
          <w:rFonts w:hint="default" w:ascii="Times New Roman" w:hAnsi="Times New Roman" w:eastAsia="宋体" w:cs="Times New Roman"/>
          <w:color w:val="328712"/>
          <w:sz w:val="20"/>
          <w:szCs w:val="20"/>
          <w:lang w:val="en-US" w:eastAsia="zh-CN"/>
        </w:rPr>
        <w:t>提供</w:t>
      </w:r>
      <w:r>
        <w:rPr>
          <w:rFonts w:hint="default" w:ascii="Times New Roman" w:hAnsi="Times New Roman" w:eastAsia="宋体" w:cs="Times New Roman"/>
          <w:color w:val="328712"/>
          <w:sz w:val="20"/>
          <w:szCs w:val="20"/>
        </w:rPr>
        <w:t>的CodeXGLUE</w:t>
      </w:r>
      <w:r>
        <w:rPr>
          <w:rStyle w:val="5"/>
          <w:rFonts w:hint="default" w:ascii="Times New Roman" w:hAnsi="Times New Roman" w:eastAsia="宋体" w:cs="Times New Roman"/>
          <w:color w:val="328712"/>
          <w:sz w:val="20"/>
          <w:szCs w:val="20"/>
        </w:rPr>
        <w:footnoteReference w:id="1"/>
      </w:r>
      <w:r>
        <w:rPr>
          <w:rFonts w:hint="default" w:ascii="Times New Roman" w:hAnsi="Times New Roman" w:eastAsia="宋体" w:cs="Times New Roman"/>
          <w:color w:val="328712"/>
          <w:sz w:val="20"/>
          <w:szCs w:val="20"/>
        </w:rPr>
        <w:t>其中的C语言漏洞数据</w:t>
      </w:r>
      <w:r>
        <w:rPr>
          <w:rFonts w:hint="eastAsia" w:ascii="Times New Roman" w:hAnsi="Times New Roman" w:eastAsia="宋体" w:cs="Times New Roman"/>
          <w:color w:val="328712"/>
          <w:sz w:val="20"/>
          <w:szCs w:val="20"/>
          <w:lang w:val="en-US" w:eastAsia="zh-CN"/>
        </w:rPr>
        <w:t>集</w:t>
      </w:r>
      <w:r>
        <w:rPr>
          <w:rFonts w:hint="default" w:ascii="Times New Roman" w:hAnsi="Times New Roman" w:eastAsia="宋体" w:cs="Times New Roman"/>
          <w:color w:val="328712"/>
          <w:sz w:val="20"/>
          <w:szCs w:val="20"/>
        </w:rPr>
        <w:t>，选用Clang</w:t>
      </w:r>
      <w:r>
        <w:rPr>
          <w:rStyle w:val="5"/>
          <w:rFonts w:hint="default" w:ascii="Times New Roman" w:hAnsi="Times New Roman" w:eastAsia="宋体" w:cs="Times New Roman"/>
          <w:color w:val="328712"/>
          <w:sz w:val="20"/>
          <w:szCs w:val="20"/>
        </w:rPr>
        <w:footnoteReference w:id="2"/>
      </w:r>
      <w:r>
        <w:rPr>
          <w:rFonts w:hint="default" w:ascii="Times New Roman" w:hAnsi="Times New Roman" w:eastAsia="宋体" w:cs="Times New Roman"/>
          <w:color w:val="328712"/>
          <w:sz w:val="20"/>
          <w:szCs w:val="20"/>
        </w:rPr>
        <w:t>作为词法分析器，譬如对图2代码段进行切分：</w:t>
      </w:r>
      <w:r>
        <w:rPr>
          <w:rFonts w:hint="default" w:ascii="Times New Roman" w:hAnsi="Times New Roman" w:eastAsia="宋体" w:cs="Times New Roman"/>
          <w:color w:val="AD0000"/>
          <w:sz w:val="20"/>
          <w:szCs w:val="20"/>
        </w:rPr>
        <w:t>（图2：随便一句C语言代码）</w:t>
      </w:r>
      <w:r>
        <w:rPr>
          <w:rFonts w:hint="default" w:ascii="Times New Roman" w:hAnsi="Times New Roman" w:eastAsia="宋体" w:cs="Times New Roman"/>
          <w:color w:val="328712"/>
          <w:sz w:val="20"/>
          <w:szCs w:val="20"/>
        </w:rPr>
        <w:t>，可得到图3切分结果</w:t>
      </w:r>
      <w:r>
        <w:rPr>
          <w:rFonts w:hint="default" w:ascii="Times New Roman" w:hAnsi="Times New Roman" w:eastAsia="宋体" w:cs="Times New Roman"/>
          <w:color w:val="AD0000"/>
          <w:sz w:val="20"/>
          <w:szCs w:val="20"/>
        </w:rPr>
        <w:t>（图3：token list图</w:t>
      </w:r>
      <w:r>
        <w:rPr>
          <w:rFonts w:hint="default" w:ascii="Times New Roman" w:hAnsi="Times New Roman" w:eastAsia="宋体" w:cs="Times New Roman"/>
          <w:color w:val="328712"/>
          <w:sz w:val="20"/>
          <w:szCs w:val="20"/>
        </w:rPr>
        <w:t>）。</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3</w:t>
      </w:r>
      <w:r>
        <w:rPr>
          <w:rFonts w:hint="eastAsia" w:ascii="Times New Roman" w:hAnsi="Times New Roman" w:eastAsia="宋体" w:cs="Times New Roman"/>
          <w:color w:val="328712"/>
          <w:sz w:val="20"/>
          <w:szCs w:val="20"/>
          <w:lang w:eastAsia="zh-CN"/>
        </w:rPr>
        <w:t>）</w:t>
      </w:r>
      <w:r>
        <w:rPr>
          <w:rFonts w:hint="default" w:ascii="Times New Roman" w:hAnsi="Times New Roman" w:eastAsia="宋体" w:cs="Times New Roman"/>
          <w:color w:val="328712"/>
          <w:sz w:val="20"/>
          <w:szCs w:val="20"/>
        </w:rPr>
        <w:t>使用</w:t>
      </w:r>
      <w:r>
        <w:rPr>
          <w:rFonts w:hint="eastAsia" w:ascii="Times New Roman" w:hAnsi="Times New Roman" w:eastAsia="宋体" w:cs="Times New Roman"/>
          <w:color w:val="328712"/>
          <w:sz w:val="20"/>
          <w:szCs w:val="20"/>
          <w:lang w:val="en-US" w:eastAsia="zh-CN"/>
        </w:rPr>
        <w:t>当前比较流行</w:t>
      </w:r>
      <w:r>
        <w:rPr>
          <w:rFonts w:hint="default" w:ascii="Times New Roman" w:hAnsi="Times New Roman" w:eastAsia="宋体" w:cs="Times New Roman"/>
          <w:color w:val="328712"/>
          <w:sz w:val="20"/>
          <w:szCs w:val="20"/>
        </w:rPr>
        <w:t>word2vec</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ADwALwBMAG8AYwBrAGUAZAA+AA0ACgA8AEMAZQBsAEkARAA+ADkANwAxADEAMwA1ADIAYQAtADIA
MwAwAGIALQA0ADYAMAA5AC0AOQBkAGQAYgAtAGEAZgBjADIAYgAwADMANwA0AGQAMgA2ADwALwBD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328712"/>
          <w:sz w:val="20"/>
          <w:szCs w:val="20"/>
          <w:lang w:eastAsia="zh-CN"/>
        </w:rPr>
        <w:instrText xml:space="preserve">ADDIN CNKISM.Ref.{F0AEB1C768C94ccdB21E1AD1EE1C2683}</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[9]</w:t>
      </w:r>
      <w:r>
        <w:rPr>
          <w:rFonts w:hint="default" w:ascii="Times New Roman" w:hAnsi="Times New Roman" w:eastAsia="宋体" w:cs="Times New Roman"/>
          <w:color w:val="328712"/>
          <w:sz w:val="20"/>
          <w:szCs w:val="20"/>
        </w:rPr>
        <w:fldChar w:fldCharType="end"/>
      </w:r>
      <w:r>
        <w:rPr>
          <w:rFonts w:hint="eastAsia" w:ascii="Times New Roman" w:hAnsi="Times New Roman" w:eastAsia="宋体" w:cs="Times New Roman"/>
          <w:color w:val="328712"/>
          <w:sz w:val="20"/>
          <w:szCs w:val="20"/>
          <w:lang w:val="en-US" w:eastAsia="zh-CN"/>
        </w:rPr>
        <w:t>词嵌入方法，它是基于分布式表示的思想，可以反映不同代码元素的在特征空间的分布，从而表示出它们的相关程度。用此方法将每个划分出来的词素编码为数值，形成数值型向量表示。</w:t>
      </w:r>
    </w:p>
    <w:bookmarkEnd w:id="2"/>
    <w:p>
      <w:pPr>
        <w:widowControl/>
        <w:spacing w:line="240" w:lineRule="auto"/>
        <w:jc w:val="left"/>
        <w:rPr>
          <w:rFonts w:hint="default" w:ascii="Times New Roman" w:hAnsi="Times New Roman" w:eastAsia="宋体" w:cs="Times New Roman"/>
          <w:color w:val="008000"/>
          <w:sz w:val="20"/>
          <w:szCs w:val="20"/>
        </w:rPr>
      </w:pPr>
    </w:p>
    <w:p>
      <w:pPr>
        <w:widowControl/>
        <w:spacing w:line="240" w:lineRule="auto"/>
        <w:jc w:val="left"/>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 xml:space="preserve">2.2 </w:t>
      </w:r>
      <w:bookmarkStart w:id="3" w:name="OLE_LINK4"/>
      <w:r>
        <w:rPr>
          <w:rFonts w:hint="eastAsia" w:ascii="Times New Roman" w:hAnsi="Times New Roman" w:eastAsia="宋体" w:cs="Times New Roman"/>
          <w:color w:val="auto"/>
          <w:sz w:val="20"/>
          <w:szCs w:val="20"/>
          <w:lang w:val="en-US" w:eastAsia="zh-CN"/>
        </w:rPr>
        <w:t>模型基本架构</w:t>
      </w:r>
      <w:bookmarkEnd w:id="3"/>
    </w:p>
    <w:p>
      <w:pPr>
        <w:widowControl/>
        <w:spacing w:line="240" w:lineRule="auto"/>
        <w:ind w:firstLine="420" w:firstLineChars="0"/>
        <w:jc w:val="left"/>
        <w:rPr>
          <w:rFonts w:hint="default" w:ascii="Times New Roman" w:hAnsi="Times New Roman" w:eastAsia="宋体" w:cs="Times New Roman"/>
          <w:color w:val="008000"/>
          <w:sz w:val="20"/>
          <w:szCs w:val="20"/>
          <w:lang w:val="en-US" w:eastAsia="zh-CN"/>
        </w:rPr>
      </w:pPr>
      <w:bookmarkStart w:id="4" w:name="OLE_LINK3"/>
      <w:r>
        <w:rPr>
          <w:rFonts w:hint="default" w:ascii="Times New Roman" w:hAnsi="Times New Roman" w:eastAsia="宋体" w:cs="Times New Roman"/>
          <w:color w:val="328712"/>
          <w:sz w:val="20"/>
          <w:szCs w:val="20"/>
        </w:rPr>
        <w:t>本文采用TextCNN</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PABMAGkAdABlAHIAYQBsAHMAPgANAAoAPABMAGkAdABlAHIAYQBsACAAaQBkAD0AIgA2AGYAYgBi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AHgAbQBsADoAcwBwAGEAYwBlAD0AIgBwAHIAZQBzAGUAcgB2AGUAIgA+ADIAMAAxADQAPAAvAFkA
ZQBhAHIAPgANAAoAPABWAG8AbAB1AG0AZQAgAHgAbQBsADoAcwBwAGEAYwBlAD0AIgBwAHIAZQBz
AGUAcgB2AGUAIgAvAD4ADQAKADwASQBzAHMAdQBlACAAeABtAGwAOgBzAHAAYQBjAGUAPQAiAHAA
cgBlAHMAZQByAHYAZQAiAC8APgANAAoAPABQAGEAZwBlAFMAYwBvAHAAZQAgAHgAbQBsADoAcwBw
AGEAYwBlAD0AIgBwAHIAZQBzAGUAcgB2AGUAIgAvAD4ADQAKADwAQwBvAHUAbgB0AHIAeQAgAHgA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AC8APgANAAoAPABBAHUAdABoAG8AcgBFAG4AZwBsAGkAcwBoACAAeABtAGwAOgBzAHAAYQBjAGUA
PQAiAHAAcgBlAHMAZQByAHYAZQAiAC8APgANAAoAPABDAG8AbgBmAGUAcgBlAG4AYwBlAEYAbwBy
AGUAaQBnAG4AVABpAHQAbABlACAAeABtAGwAOgBzAHAAYQBjAGUAPQAiAHAAcgBlAHMAZQByAHYA
ZQAiAC8APgANAAoAPABQAHUAYgBsAGkAcwBoAGUAcgBBAGQAZAByAGUAcwBzAEUAbgAgAHgAbQBs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cABhAGMAZQA9ACIAcAByAGUAcwBlAHIAdgBlACIALwA+AA0ACgA8AFMAYwBoAG8AbwBsACAAeABt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AHMAZQByAHYAZQAiAD4AMQAwADMAMwA8AC8ATABhAG4AZwB1AGEAZwBlAD4ADQAKADwATQBvAGQA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</w:fldData>
        </w:fldChar>
      </w:r>
      <w:r>
        <w:rPr>
          <w:rFonts w:hint="eastAsia" w:ascii="Times New Roman" w:hAnsi="Times New Roman" w:eastAsia="宋体" w:cs="Times New Roman"/>
          <w:color w:val="328712"/>
          <w:sz w:val="20"/>
          <w:szCs w:val="20"/>
          <w:lang w:eastAsia="zh-CN"/>
        </w:rPr>
        <w:instrText xml:space="preserve">ADDIN CNKISM.Ref.{5B08D8DA13914138B4F81D2278A051F4}</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[10]</w:t>
      </w:r>
      <w:r>
        <w:rPr>
          <w:rFonts w:hint="default" w:ascii="Times New Roman" w:hAnsi="Times New Roman" w:eastAsia="宋体" w:cs="Times New Roman"/>
          <w:color w:val="328712"/>
          <w:sz w:val="20"/>
          <w:szCs w:val="20"/>
        </w:rPr>
        <w:fldChar w:fldCharType="end"/>
      </w:r>
      <w:r>
        <w:rPr>
          <w:rFonts w:hint="default" w:ascii="Times New Roman" w:hAnsi="Times New Roman" w:eastAsia="宋体" w:cs="Times New Roman"/>
          <w:color w:val="328712"/>
          <w:sz w:val="20"/>
          <w:szCs w:val="20"/>
        </w:rPr>
        <w:t>网络架构进行模型的训练。它借鉴了CNN</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PABMAGkAdABlAHIAYQBsAHMAPgANAAoAPABMAGkAdABlAHIAYQBsACAAaQBkAD0AIgA5ADEAYgAy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AGMAZQA9ACIAcAByAGUAcwBlAHIAdgBlACIAPgBNAEkAVAAgAFAAcgBlAHMAcwA8AC8AUAByAGUA
cwBzAD4ADQAKADwAWQBlAGEAcgAgAHgAbQBsADoAcwBwAGEAYwBlAD0AIgBwAHIAZQBzAGUAcgB2
AGUAIgA+ADEAOQA4ADkAPAAvAFkAZQBhAHIAPgANAAoAPABWAG8AbAB1AG0AZQAgAHgAbQBsADoA
cwBwAGEAYwBlAD0AIgBwAHIAZQBzAGUAcgB2AGUAIgAvAD4ADQAKADwASQBzAHMAdQBlACAAeABt
AGwAOgBzAHAAYQBjAGUAPQAiAHAAcgBlAHMAZQByAHYAZQAiAC8APgANAAoAPABQAGEAZwBlAFMA
YwBvAHAAZQAgAHgAbQBsADoAcwBwAGEAYwBlAD0AIgBwAHIAZQBzAGUAcgB2AGUAIgAvAD4ADQAK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PQAiAHAAcgBlAHMAZQByAHYAZQAiAC8APgANAAoAPABBAHUAdABoAG8AcgBFAG4AZwBsAGkAcwBo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AFcAbwByAGQAIAB4AG0AbAA6AHMAcABhAGMAZQA9ACIAcAByAGUAcwBlAHIAdgBlACIALwA+AA0A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OgBzAHAAYQBjAGUAPQAiAHAAcgBlAHMAZQByAHYAZQAiAD4AMQAwADMAMwA8AC8ATABhAG4AZwB1
AGEAZwBlAD4ADQAKADwATQBvAGQAaQBmAGkAZQBkAEQAYQB0AGUAIAB4AG0AbAA6AHMAcABhAGMA
ZQA9ACIAcAByAGUAcwBlAHIAdgBlACIAPgAwADAAMAAxAC8AMAAxAC8AMAAxACAAMAAwADoAMAAw
ADoAMAAwADwALwBNAG8AZABpAGYAaQBlAGQARABhAHQAZQA+AA0ACgA8AE0AZQBkAGkAYQBFAG4A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AGQAPgANAAoAPABDAGUAbABJAEQAPgA5ADcAMQAxADMANQAyAGEALQAyADMAMABiAC0ANAA2ADAA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=
</w:fldData>
        </w:fldChar>
      </w:r>
      <w:r>
        <w:rPr>
          <w:rFonts w:hint="eastAsia" w:ascii="Times New Roman" w:hAnsi="Times New Roman" w:eastAsia="宋体" w:cs="Times New Roman"/>
          <w:color w:val="328712"/>
          <w:sz w:val="20"/>
          <w:szCs w:val="20"/>
          <w:lang w:eastAsia="zh-CN"/>
        </w:rPr>
        <w:instrText xml:space="preserve">ADDIN CNKISM.Ref.{B17A338691274eb5BEED655CF7C03237}</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[11]</w:t>
      </w:r>
      <w:r>
        <w:rPr>
          <w:rFonts w:hint="default" w:ascii="Times New Roman" w:hAnsi="Times New Roman" w:eastAsia="宋体" w:cs="Times New Roman"/>
          <w:color w:val="328712"/>
          <w:sz w:val="20"/>
          <w:szCs w:val="20"/>
        </w:rPr>
        <w:fldChar w:fldCharType="end"/>
      </w:r>
      <w:r>
        <w:rPr>
          <w:rFonts w:hint="default" w:ascii="Times New Roman" w:hAnsi="Times New Roman" w:eastAsia="宋体" w:cs="Times New Roman"/>
          <w:color w:val="328712"/>
          <w:sz w:val="20"/>
          <w:szCs w:val="20"/>
        </w:rPr>
        <w:t>技术在图像领域中的成功经验，</w:t>
      </w:r>
      <w:r>
        <w:rPr>
          <w:rFonts w:hint="eastAsia" w:ascii="Times New Roman" w:hAnsi="Times New Roman" w:eastAsia="宋体" w:cs="Times New Roman"/>
          <w:color w:val="328712"/>
          <w:sz w:val="20"/>
          <w:szCs w:val="20"/>
          <w:lang w:val="en-US" w:eastAsia="zh-CN"/>
        </w:rPr>
        <w:t>譬如可以共享网络权重，可以并行进行卷积运算，等，</w:t>
      </w:r>
      <w:r>
        <w:rPr>
          <w:rFonts w:hint="default" w:ascii="Times New Roman" w:hAnsi="Times New Roman" w:eastAsia="宋体" w:cs="Times New Roman"/>
          <w:color w:val="328712"/>
          <w:sz w:val="20"/>
          <w:szCs w:val="20"/>
        </w:rPr>
        <w:t>将CNN运用在语言处理中，区别是不像图像处理中的CNN是横向纵向两个维度做卷积运算，</w:t>
      </w:r>
      <w:r>
        <w:rPr>
          <w:rFonts w:hint="eastAsia" w:ascii="Times New Roman" w:hAnsi="Times New Roman" w:eastAsia="宋体" w:cs="Times New Roman"/>
          <w:color w:val="328712"/>
          <w:sz w:val="20"/>
          <w:szCs w:val="20"/>
          <w:lang w:val="en-US" w:eastAsia="zh-CN"/>
        </w:rPr>
        <w:t>而</w:t>
      </w:r>
      <w:r>
        <w:rPr>
          <w:rFonts w:hint="default" w:ascii="Times New Roman" w:hAnsi="Times New Roman" w:eastAsia="宋体" w:cs="Times New Roman"/>
          <w:color w:val="328712"/>
          <w:sz w:val="20"/>
          <w:szCs w:val="20"/>
        </w:rPr>
        <w:t>TextCNN只在一个维（纵向）做卷积操作，这要求卷积核的宽度必须等于经过word2vec之后词嵌入的维度。具体</w:t>
      </w:r>
      <w:r>
        <w:rPr>
          <w:rFonts w:hint="eastAsia" w:ascii="Times New Roman" w:hAnsi="Times New Roman" w:eastAsia="宋体" w:cs="Times New Roman"/>
          <w:color w:val="328712"/>
          <w:sz w:val="20"/>
          <w:szCs w:val="20"/>
          <w:lang w:val="en-US" w:eastAsia="zh-CN"/>
        </w:rPr>
        <w:t>到漏洞识别</w:t>
      </w:r>
      <w:r>
        <w:rPr>
          <w:rFonts w:hint="default" w:ascii="Times New Roman" w:hAnsi="Times New Roman" w:eastAsia="宋体" w:cs="Times New Roman"/>
          <w:color w:val="328712"/>
          <w:sz w:val="20"/>
          <w:szCs w:val="20"/>
        </w:rPr>
        <w:t>来说，将词向量纵向堆叠后，可分别与不同尺寸的卷积核进行卷积运算，一般再将运算结果进行max-pooling操作，将结果堆叠拉直为1维向量，再输入到全连接网络进行分类识别。如图4所示，是本文进行漏洞模式识别的总体网络架构：</w:t>
      </w:r>
      <w:r>
        <w:rPr>
          <w:rFonts w:hint="default" w:ascii="Times New Roman" w:hAnsi="Times New Roman" w:eastAsia="宋体" w:cs="Times New Roman"/>
          <w:color w:val="AD0000"/>
          <w:sz w:val="20"/>
          <w:szCs w:val="20"/>
        </w:rPr>
        <w:t>（图4：TextCNN架构图）</w:t>
      </w:r>
    </w:p>
    <w:bookmarkEnd w:id="4"/>
    <w:p>
      <w:pPr>
        <w:spacing w:line="240" w:lineRule="auto"/>
        <w:rPr>
          <w:rFonts w:hint="default" w:ascii="Times New Roman" w:hAnsi="Times New Roman" w:eastAsia="宋体" w:cs="Times New Roman"/>
          <w:color w:val="008000"/>
          <w:sz w:val="20"/>
          <w:szCs w:val="20"/>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0"/>
          <w:szCs w:val="20"/>
          <w:u w:val="none" w:color="000000"/>
          <w:lang w:eastAsia="zh-CN"/>
        </w:rPr>
      </w:pPr>
    </w:p>
    <w:p>
      <w:pPr>
        <w:spacing w:line="240" w:lineRule="auto"/>
        <w:ind w:left="0" w:leftChars="0" w:right="0" w:rightChars="0" w:firstLine="0" w:firstLineChars="0"/>
        <w:jc w:val="left"/>
        <w:rPr>
          <w:rFonts w:hint="eastAsia" w:ascii="宋体" w:hAnsi="宋体" w:eastAsia="宋体" w:cs="宋体"/>
          <w:b/>
          <w:i w:val="0"/>
          <w:color w:val="000000"/>
          <w:sz w:val="20"/>
          <w:szCs w:val="20"/>
          <w:u w:val="none" w:color="000000"/>
          <w:lang w:eastAsia="zh-CN"/>
        </w:rPr>
      </w:pPr>
      <w:r>
        <w:rPr>
          <w:rFonts w:hint="default" w:ascii="Times New Roman" w:hAnsi="Times New Roman" w:eastAsia="宋体" w:cs="Times New Roman"/>
          <w:b w:val="0"/>
          <w:i w:val="0"/>
          <w:color w:val="000000"/>
          <w:sz w:val="20"/>
          <w:szCs w:val="20"/>
          <w:u w:val="none" w:color="000000"/>
          <w:lang w:eastAsia="zh-CN"/>
        </w:rPr>
        <w:fldChar w:fldCharType="begin"/>
      </w:r>
      <w:r>
        <w:rPr>
          <w:rFonts w:hint="eastAsia" w:ascii="Times New Roman" w:hAnsi="Times New Roman" w:eastAsia="宋体" w:cs="Times New Roman"/>
          <w:b w:val="0"/>
          <w:i w:val="0"/>
          <w:color w:val="000000"/>
          <w:sz w:val="20"/>
          <w:szCs w:val="20"/>
          <w:u w:val="none" w:color="000000"/>
          <w:lang w:eastAsia="zh-CN"/>
        </w:rPr>
        <w:instrText xml:space="preserve">ADDIN CNKISM.LBib</w:instrText>
      </w:r>
      <w:r>
        <w:rPr>
          <w:rFonts w:hint="default" w:ascii="Times New Roman" w:hAnsi="Times New Roman" w:eastAsia="宋体" w:cs="Times New Roman"/>
          <w:b w:val="0"/>
          <w:i w:val="0"/>
          <w:color w:val="000000"/>
          <w:sz w:val="20"/>
          <w:szCs w:val="20"/>
          <w:u w:val="none" w:color="000000"/>
          <w:lang w:eastAsia="zh-CN"/>
        </w:rPr>
        <w:fldChar w:fldCharType="separate"/>
      </w:r>
      <w:r>
        <w:rPr>
          <w:rFonts w:hint="eastAsia" w:ascii="宋体" w:hAnsi="宋体" w:eastAsia="宋体" w:cs="宋体"/>
          <w:b/>
          <w:i w:val="0"/>
          <w:color w:val="000000"/>
          <w:sz w:val="20"/>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5" w:name="_CNKI824E87CF40D875C2A4881D7DE5324F18"/>
      <w:r>
        <w:rPr>
          <w:rFonts w:hint="eastAsia" w:ascii="Times New Roman" w:hAnsi="Times New Roman" w:eastAsia="宋体" w:cs="Times New Roman"/>
          <w:b w:val="0"/>
          <w:i w:val="0"/>
          <w:color w:val="000000"/>
          <w:sz w:val="20"/>
          <w:szCs w:val="20"/>
          <w:u w:val="none" w:color="000000"/>
          <w:lang w:eastAsia="zh-CN"/>
        </w:rPr>
        <w:t>[1] Zhen Li,Deqing Zou,Shouhuai Xu, et al. Vulpecker: an automated vulnerability detection system based on code similarity analysis[Z], 2016.</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6" w:name="_CNKI4C4CC56948AB6F727E0B196684971C7B"/>
      <w:r>
        <w:rPr>
          <w:rFonts w:hint="eastAsia" w:ascii="Times New Roman" w:hAnsi="Times New Roman" w:eastAsia="宋体" w:cs="Times New Roman"/>
          <w:b w:val="0"/>
          <w:i w:val="0"/>
          <w:color w:val="000000"/>
          <w:sz w:val="20"/>
          <w:szCs w:val="20"/>
          <w:u w:val="none" w:color="000000"/>
          <w:lang w:eastAsia="zh-CN"/>
        </w:rPr>
        <w:t>[2] Zhen Li,Deqing Zou,Shouhuai Xu, et al. VulDeePecker: A Deep Learning-Based System for Vulnerability Detection[Z],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7" w:name="_CNKI759FAE33D035AAAD9FE22CEE11647BD5"/>
      <w:r>
        <w:rPr>
          <w:rFonts w:hint="eastAsia" w:ascii="Times New Roman" w:hAnsi="Times New Roman" w:eastAsia="宋体" w:cs="Times New Roman"/>
          <w:b w:val="0"/>
          <w:i w:val="0"/>
          <w:color w:val="000000"/>
          <w:sz w:val="20"/>
          <w:szCs w:val="20"/>
          <w:u w:val="none" w:color="000000"/>
          <w:lang w:eastAsia="zh-CN"/>
        </w:rPr>
        <w:t>[3] Zhen Li,Deqing Zou,Shouhuai Xu, et al. SySeVR: A Framework for Using Deep Learning to Detect Software Vulnerabilities[Z], 2018.</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8" w:name="_CNKIE55616A7CA2268565BC299278C0B9FF8"/>
      <w:r>
        <w:rPr>
          <w:rFonts w:hint="eastAsia" w:ascii="Times New Roman" w:hAnsi="Times New Roman" w:eastAsia="宋体" w:cs="Times New Roman"/>
          <w:b w:val="0"/>
          <w:i w:val="0"/>
          <w:color w:val="000000"/>
          <w:sz w:val="20"/>
          <w:szCs w:val="20"/>
          <w:u w:val="none" w:color="000000"/>
          <w:lang w:eastAsia="zh-CN"/>
        </w:rPr>
        <w:t>[4] Aram Hovsepyan,Riccardo Scandariato,Wouter Joosen, et al. Software vulnerability prediction using text analysis techniques[Z], 2012.</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9" w:name="_CNKIC7AD82AB2A382166DD3E761709A44BCA"/>
      <w:r>
        <w:rPr>
          <w:rFonts w:hint="eastAsia" w:ascii="Times New Roman" w:hAnsi="Times New Roman" w:eastAsia="宋体" w:cs="Times New Roman"/>
          <w:b w:val="0"/>
          <w:i w:val="0"/>
          <w:color w:val="000000"/>
          <w:sz w:val="20"/>
          <w:szCs w:val="20"/>
          <w:u w:val="none" w:color="000000"/>
          <w:lang w:eastAsia="zh-CN"/>
        </w:rPr>
        <w:t>[5] Yulei Pang,Xiaozhen Xue,Akbar Siami Namin. Predicting vulnerable software components through n-gram analysis and statistical feature selection[Z], 2015.</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0" w:name="_CNKIBF33C605E4BDF3AD9B08D85FE61DB22C"/>
      <w:r>
        <w:rPr>
          <w:rFonts w:hint="eastAsia" w:ascii="Times New Roman" w:hAnsi="Times New Roman" w:eastAsia="宋体" w:cs="Times New Roman"/>
          <w:b w:val="0"/>
          <w:i w:val="0"/>
          <w:color w:val="000000"/>
          <w:sz w:val="20"/>
          <w:szCs w:val="20"/>
          <w:u w:val="none" w:color="000000"/>
          <w:lang w:eastAsia="zh-CN"/>
        </w:rPr>
        <w:t>[6] Jón Arnar Briem,Jordi Smit,Hendrig Sellik, et al. Using Distributed Representation of Code for Bug Detection[Z], 2019.</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1" w:name="_CNKI0A451ED2A7218ED8E1B9E1C32CF64965"/>
      <w:r>
        <w:rPr>
          <w:rFonts w:hint="eastAsia" w:ascii="Times New Roman" w:hAnsi="Times New Roman" w:eastAsia="宋体" w:cs="Times New Roman"/>
          <w:b w:val="0"/>
          <w:i w:val="0"/>
          <w:color w:val="000000"/>
          <w:sz w:val="20"/>
          <w:szCs w:val="20"/>
          <w:u w:val="none" w:color="000000"/>
          <w:lang w:eastAsia="zh-CN"/>
        </w:rPr>
        <w:t>[7] Hantao Feng,Xiaotong Fu,Hongyu Sun, et al. Efficient Vulnerability Detection based on abstract syntax tree and Deep Learning[Z],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2" w:name="_CNKIE211632602110741E96C28B0BB69EB90"/>
      <w:r>
        <w:rPr>
          <w:rFonts w:hint="eastAsia" w:ascii="Times New Roman" w:hAnsi="Times New Roman" w:eastAsia="宋体" w:cs="Times New Roman"/>
          <w:b w:val="0"/>
          <w:i w:val="0"/>
          <w:color w:val="000000"/>
          <w:sz w:val="20"/>
          <w:szCs w:val="20"/>
          <w:u w:val="none" w:color="000000"/>
          <w:lang w:eastAsia="zh-CN"/>
        </w:rPr>
        <w:t>[8] 张启航. 基于抽象语法树的代码缺陷检测技术设计与实现[D], 2020.</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3" w:name="_CNKIA2560ACA0841D4AEAA85A934925A8F82"/>
      <w:r>
        <w:rPr>
          <w:rFonts w:hint="eastAsia" w:ascii="Times New Roman" w:hAnsi="Times New Roman" w:eastAsia="宋体" w:cs="Times New Roman"/>
          <w:b w:val="0"/>
          <w:i w:val="0"/>
          <w:color w:val="000000"/>
          <w:sz w:val="20"/>
          <w:szCs w:val="20"/>
          <w:u w:val="none" w:color="000000"/>
          <w:lang w:eastAsia="zh-CN"/>
        </w:rPr>
        <w:t>[9] Tomas Mikolov,Kai Chen,Greg Corrado, et al. Efficient Estimation of Word Representations in Vector Space[Z], 2013.</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4" w:name="_CNKI954EEE126B0D6BB48A10FDD8554B7C32"/>
      <w:r>
        <w:rPr>
          <w:rFonts w:hint="eastAsia" w:ascii="Times New Roman" w:hAnsi="Times New Roman" w:eastAsia="宋体" w:cs="Times New Roman"/>
          <w:b w:val="0"/>
          <w:i w:val="0"/>
          <w:color w:val="000000"/>
          <w:sz w:val="20"/>
          <w:szCs w:val="20"/>
          <w:u w:val="none" w:color="000000"/>
          <w:lang w:eastAsia="zh-CN"/>
        </w:rPr>
        <w:t>[10] Yoon Kim. Convolutional Neural Networks for Sentence Classification[Z], 2014.</w:t>
      </w:r>
      <w:bookmarkEnd w:id="14"/>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0"/>
          <w:szCs w:val="20"/>
          <w:u w:val="none" w:color="000000"/>
          <w:lang w:eastAsia="zh-CN"/>
        </w:rPr>
      </w:pPr>
      <w:bookmarkStart w:id="15" w:name="_CNKI5774F5924970AB56BD912EA87C9458AE"/>
      <w:r>
        <w:rPr>
          <w:rFonts w:hint="eastAsia" w:ascii="Times New Roman" w:hAnsi="Times New Roman" w:eastAsia="宋体" w:cs="Times New Roman"/>
          <w:b w:val="0"/>
          <w:i w:val="0"/>
          <w:color w:val="000000"/>
          <w:sz w:val="20"/>
          <w:szCs w:val="20"/>
          <w:u w:val="none" w:color="000000"/>
          <w:lang w:eastAsia="zh-CN"/>
        </w:rPr>
        <w:t>[11] Y. LeCun,B. Boser,J. S. Denker, et al. Backpropagation Applied to Handwritten Zip Code Recognition[Z]: Mit Press, 1989.</w:t>
      </w:r>
      <w:bookmarkEnd w:id="15"/>
      <w:r>
        <w:rPr>
          <w:rFonts w:hint="default" w:ascii="Times New Roman" w:hAnsi="Times New Roman" w:eastAsia="宋体" w:cs="Times New Roman"/>
          <w:b w:val="0"/>
          <w:i w:val="0"/>
          <w:color w:val="000000"/>
          <w:sz w:val="20"/>
          <w:szCs w:val="20"/>
          <w:u w:val="none" w:color="000000"/>
          <w:lang w:eastAsia="zh-CN"/>
        </w:rPr>
        <w:fldChar w:fldCharType="end"/>
      </w: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 w:name="unse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https://github.com/microsoft/CodeXGLUE/tree/main/Code-Code/Defect-detection</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1414EB"/>
    <w:rsid w:val="001509B2"/>
    <w:rsid w:val="006A2179"/>
    <w:rsid w:val="00CE1BE1"/>
    <w:rsid w:val="00D02B97"/>
    <w:rsid w:val="00E123B1"/>
    <w:rsid w:val="00E666B9"/>
    <w:rsid w:val="24285E14"/>
    <w:rsid w:val="31E22A5B"/>
    <w:rsid w:val="3F1B68B9"/>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290</Words>
  <Characters>1658</Characters>
  <Lines>13</Lines>
  <Paragraphs>3</Paragraphs>
  <TotalTime>3</TotalTime>
  <ScaleCrop>false</ScaleCrop>
  <LinksUpToDate>false</LinksUpToDate>
  <CharactersWithSpaces>1945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2021-12-22T16:28:26Z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68562A32521948D7932C4FA0E82548D4</vt:lpwstr>
  </property>
</Properties>
</file>