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64" w:rsidRPr="00F7767B" w:rsidRDefault="00820F64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计算机图像处理大作业实验报告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报告人：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何峙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学号：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21215122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专业：大数据与人工智能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实验步骤：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全连接神经网络</w:t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本实验主要实现一个两层的全连接神经网络，基本架构如下所示</w:t>
      </w:r>
      <w:r w:rsidR="0058100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820F64" w:rsidRPr="00F7767B" w:rsidRDefault="001E7356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9964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其中黑色箭头为前向传播，红色箭头为反向传播</w:t>
      </w:r>
      <w:r w:rsidR="0030194E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（线条粗细只是用来区分不同层的关系）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581004" w:rsidRPr="00F7767B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前向传播即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输入向量进行线性变换后接一个非线性变换的运算，本实验使用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函数作为非线性变换，过程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如下：</w:t>
      </w:r>
    </w:p>
    <w:p w:rsidR="00C94175" w:rsidRPr="00F7767B" w:rsidRDefault="00C9417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8100" cy="135320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deCogsEq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31" cy="14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159328" cy="1696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CogsEqn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0821" cy="178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458517" cy="155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CogsEqn (2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273" cy="16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06398" cy="203835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CogsEqn (3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001" cy="2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）计算损失函数，本实验使用交叉熵作为损失函数：</w:t>
      </w:r>
    </w:p>
    <w:p w:rsidR="00C94175" w:rsidRPr="00F7767B" w:rsidRDefault="00C9417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045279" cy="180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CogsEqn (4)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543" cy="18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反复套用（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）、（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）步，可搭建更多层的全连接神经网络。</w:t>
      </w:r>
    </w:p>
    <w:p w:rsidR="00C94175" w:rsidRPr="00F7767B" w:rsidRDefault="00C9417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81004" w:rsidRPr="00F7767B" w:rsidRDefault="0058100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反向传播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，计算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损失函数，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Softmax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函数、</w:t>
      </w:r>
      <w:proofErr w:type="spellStart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函数，还有线性函数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Z = W·X +B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各函数分别对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和对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X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的偏导数，其目的</w:t>
      </w:r>
      <w:r w:rsidR="00560AF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是根据下式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更新权重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="00C9417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560AF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560AF5" w:rsidRPr="00F7767B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71510" cy="345148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CogsEqn (1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0904" cy="3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pStyle w:val="a3"/>
        <w:ind w:left="420" w:firstLineChars="0" w:firstLine="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22615" cy="366857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CogsEqn (6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794" cy="37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F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为各层对应使用的函数，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lr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为学习率，本实验使用随机梯度下降方法（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SGD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）。</w:t>
      </w: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综上，不断的使用前向传播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前向传播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后向传播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——…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，迭代到一定的轮数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Loss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函数收敛到某个值，即可停止网络的训练，至此完成全连接神经网络权值的学习。</w:t>
      </w:r>
    </w:p>
    <w:p w:rsidR="0058100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本实验还进行了</w:t>
      </w:r>
      <w:r w:rsidR="008108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个小试验：</w:t>
      </w:r>
    </w:p>
    <w:p w:rsidR="00F44AB4" w:rsidRPr="00F7767B" w:rsidRDefault="00F44AB4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激活函数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Leaky 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的讨论</w:t>
      </w:r>
    </w:p>
    <w:p w:rsidR="00810805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对比三个函数：</w:t>
      </w:r>
    </w:p>
    <w:p w:rsidR="00B5693F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Sigmoid</w:t>
      </w:r>
    </w:p>
    <w:p w:rsidR="00B5693F" w:rsidRPr="00F7767B" w:rsidRDefault="00B5693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723139" cy="24819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gmoi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177" cy="24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3F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靠近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的值导数较大，趋于负无穷和正无穷时，导数越趋于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。所以使用其作为激活函数时，在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附近，有较好的激活性，但在正负无穷区域容易发生梯度消失现象。</w:t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</w:p>
    <w:p w:rsidR="00702EEE" w:rsidRPr="00F7767B" w:rsidRDefault="00702EEE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3576048" cy="2383889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LU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966" cy="23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由其图像可知，大于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时，梯度为常数，不会出现梯度消失。但小于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时，梯度为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，这是神经元不会被激活，即不会被训练。</w:t>
      </w:r>
    </w:p>
    <w:p w:rsidR="00702EEE" w:rsidRPr="00F7767B" w:rsidRDefault="00702EEE" w:rsidP="003B1065">
      <w:pPr>
        <w:ind w:left="420" w:firstLine="42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）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</w:p>
    <w:p w:rsidR="00702EEE" w:rsidRPr="00F7767B" w:rsidRDefault="00702EEE" w:rsidP="003B1065">
      <w:pPr>
        <w:ind w:firstLineChars="50" w:firstLine="100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3735386" cy="249010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eakyReLU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147" cy="249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EE" w:rsidRPr="00F7767B" w:rsidRDefault="00702EEE" w:rsidP="003B1065">
      <w:pPr>
        <w:ind w:firstLineChars="50" w:firstLine="10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大于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的时候与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类似，会保留一个比较小的负的值，使得此时梯度也不会消失。</w:t>
      </w:r>
    </w:p>
    <w:p w:rsidR="00702EEE" w:rsidRPr="00F7767B" w:rsidRDefault="00702EEE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其实被实验使用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LeakyReLU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也可以，只是效果不会太明显。</w:t>
      </w:r>
    </w:p>
    <w:p w:rsidR="00B5693F" w:rsidRPr="00F7767B" w:rsidRDefault="00B5693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560AF5" w:rsidRPr="00F7767B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</w:p>
    <w:p w:rsidR="00F44AB4" w:rsidRPr="00F7767B" w:rsidRDefault="00F44AB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最初使用的学习率为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1e-3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，发现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轮里无法达到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的训练准确度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便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尝试迭代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</w:t>
      </w:r>
      <w:r w:rsidR="00FD53AD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轮，结果如下：</w:t>
      </w:r>
    </w:p>
    <w:p w:rsidR="00FD53AD" w:rsidRPr="00F7767B" w:rsidRDefault="00FD53AD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4908778" cy="39270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c_164093644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578" cy="39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AD" w:rsidRPr="00F7767B" w:rsidRDefault="00FD53AD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发现大概在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7</w:t>
      </w:r>
      <w:r w:rsidR="00CB63D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~7</w:t>
      </w:r>
      <w:r w:rsidR="00CB63D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轮，网络训练准确度才能达到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，猜测是迭代速度过慢所致，于是尝试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将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学习率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增大为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8e-3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</w:t>
      </w:r>
      <w:r w:rsidR="00F65C0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可达到要求：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</w:p>
    <w:p w:rsidR="00F65C05" w:rsidRPr="00F7767B" w:rsidRDefault="00F65C0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745490" cy="379639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_164093639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120" cy="379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F5" w:rsidRPr="00F7767B" w:rsidRDefault="00560AF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层全连接网络在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20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轮内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、用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50</w:t>
      </w:r>
      <w:r w:rsidR="00F44AB4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个样本、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使训练准确度达到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="00702EEE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：</w:t>
      </w:r>
    </w:p>
    <w:p w:rsidR="00F65C05" w:rsidRPr="00F7767B" w:rsidRDefault="00B16BFB" w:rsidP="003B1065">
      <w:pPr>
        <w:pStyle w:val="a3"/>
        <w:ind w:left="420" w:firstLineChars="0" w:firstLine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随着网络深度的增加，参数调整比之前难度增加。这里调节学习率后，发现影响不大，调节</w:t>
      </w:r>
      <w:proofErr w:type="spellStart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weight_scale</w:t>
      </w:r>
      <w:proofErr w:type="spellEnd"/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发现对结果影响比较大，需要经过多次调整后才能达到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100%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准确率。说明对于单纯增加网络深度，其权值的调整会变得特别艰难。</w:t>
      </w:r>
    </w:p>
    <w:p w:rsidR="00581004" w:rsidRPr="00F7767B" w:rsidRDefault="0058100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归一化</w:t>
      </w:r>
    </w:p>
    <w:p w:rsidR="0030194E" w:rsidRPr="00F7767B" w:rsidRDefault="0030194E" w:rsidP="003B1065">
      <w:pPr>
        <w:widowControl/>
        <w:ind w:firstLine="360"/>
        <w:jc w:val="left"/>
        <w:rPr>
          <w:rFonts w:ascii="Times New Roman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当我们训练深度神经网络的时候，不断的网络层的处理也会使得原始分布发生改变。更严重得使，随着权重得不断更新，每一层得输入特征的分布也会不断地发生漂移。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归一化的引入使得数据经过网络层后继续保持均值为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方差为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1</w:t>
      </w:r>
      <w:r w:rsidRPr="00F7767B">
        <w:rPr>
          <w:rFonts w:ascii="Times New Roman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的分布，基本架构如下：</w:t>
      </w:r>
    </w:p>
    <w:p w:rsidR="00B16BFB" w:rsidRPr="00F7767B" w:rsidRDefault="00226C6F" w:rsidP="003B10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1578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64" w:rsidRPr="00F7767B" w:rsidRDefault="00820F64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F7767B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数据经过全连接层</w:t>
      </w:r>
      <w:r w:rsidR="00BF0C1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后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，在流入激活函数之前，先进行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="00BF0C1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（上图绿色部分）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处理。在增加更多层网络时，可以套用这种模式，按需进行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。</w:t>
      </w:r>
    </w:p>
    <w:p w:rsidR="00226C6F" w:rsidRPr="00F7767B" w:rsidRDefault="00226C6F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ab/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流程如下：</w:t>
      </w:r>
    </w:p>
    <w:p w:rsidR="00226C6F" w:rsidRPr="00F7767B" w:rsidRDefault="00226C6F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076700" cy="2908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4095055777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70" w:rsidRPr="00F53770" w:rsidRDefault="00226C6F" w:rsidP="00F53770">
      <w:pPr>
        <w:pStyle w:val="1"/>
        <w:shd w:val="clear" w:color="auto" w:fill="FFFFFF"/>
        <w:spacing w:before="60" w:beforeAutospacing="0" w:after="180" w:afterAutospacing="0" w:line="420" w:lineRule="atLeast"/>
        <w:ind w:left="300"/>
        <w:rPr>
          <w:rFonts w:ascii="Lucida Grande" w:hAnsi="Lucida Grande" w:cs="Lucida Grande"/>
          <w:color w:val="FF0000"/>
          <w:sz w:val="20"/>
          <w:szCs w:val="20"/>
        </w:rPr>
      </w:pPr>
      <w:r w:rsidRPr="00F53770">
        <w:rPr>
          <w:rFonts w:ascii="Times New Roman" w:hAnsi="Times New Roman" w:cs="Times New Roman"/>
          <w:color w:val="000000" w:themeColor="text1"/>
          <w:sz w:val="20"/>
          <w:szCs w:val="20"/>
        </w:rPr>
        <w:t>（图</w:t>
      </w:r>
      <w:r w:rsidRPr="00F537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1, </w:t>
      </w:r>
      <w:r w:rsidRPr="00F53770">
        <w:rPr>
          <w:rFonts w:ascii="Times New Roman" w:hAnsi="Times New Roman" w:cs="Times New Roman"/>
          <w:color w:val="000000" w:themeColor="text1"/>
          <w:sz w:val="20"/>
          <w:szCs w:val="20"/>
        </w:rPr>
        <w:t>来自</w:t>
      </w:r>
      <w:r w:rsidRPr="00F53770">
        <w:rPr>
          <w:rFonts w:ascii="Times New Roman" w:hAnsi="Times New Roman" w:cs="Times New Roman"/>
          <w:color w:val="000000" w:themeColor="text1"/>
          <w:sz w:val="20"/>
          <w:szCs w:val="20"/>
        </w:rPr>
        <w:t>“batch normalization”</w:t>
      </w:r>
      <w:r w:rsidR="00CE5DAD" w:rsidRPr="00F53770">
        <w:rPr>
          <w:rFonts w:ascii="Times New Roman" w:hAnsi="Times New Roman" w:cs="Times New Roman"/>
          <w:color w:val="000000" w:themeColor="text1"/>
          <w:sz w:val="20"/>
          <w:szCs w:val="20"/>
        </w:rPr>
        <w:t>论文（</w:t>
      </w:r>
      <w:r w:rsidR="00CE5DAD" w:rsidRPr="00F53770">
        <w:rPr>
          <w:rFonts w:ascii="Times New Roman" w:hAnsi="Times New Roman" w:cs="Times New Roman"/>
          <w:color w:val="FF0000"/>
          <w:sz w:val="20"/>
          <w:szCs w:val="20"/>
        </w:rPr>
        <w:t>插入脚注</w:t>
      </w:r>
      <w:r w:rsidR="00F53770" w:rsidRPr="00F53770">
        <w:rPr>
          <w:rFonts w:ascii="Times New Roman" w:hAnsi="Times New Roman" w:cs="Times New Roman" w:hint="eastAsia"/>
          <w:color w:val="FF0000"/>
          <w:sz w:val="20"/>
          <w:szCs w:val="20"/>
        </w:rPr>
        <w:t>《</w:t>
      </w:r>
      <w:r w:rsidR="00F53770" w:rsidRPr="00F53770">
        <w:rPr>
          <w:rFonts w:ascii="Lucida Grande" w:hAnsi="Lucida Grande" w:cs="Lucida Grande"/>
          <w:color w:val="FF0000"/>
          <w:sz w:val="20"/>
          <w:szCs w:val="20"/>
        </w:rPr>
        <w:t>Batch Normalization: Accelerating Deep Ne</w:t>
      </w:r>
      <w:bookmarkStart w:id="0" w:name="_GoBack"/>
      <w:bookmarkEnd w:id="0"/>
      <w:r w:rsidR="00F53770" w:rsidRPr="00F53770">
        <w:rPr>
          <w:rFonts w:ascii="Lucida Grande" w:hAnsi="Lucida Grande" w:cs="Lucida Grande"/>
          <w:color w:val="FF0000"/>
          <w:sz w:val="20"/>
          <w:szCs w:val="20"/>
        </w:rPr>
        <w:t>twork Training by Reducing Internal Covariate Shift</w:t>
      </w:r>
    </w:p>
    <w:p w:rsidR="00226C6F" w:rsidRPr="00F53770" w:rsidRDefault="00F53770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53770">
        <w:rPr>
          <w:rFonts w:ascii="Times New Roman" w:hAnsi="Times New Roman" w:cs="Times New Roman" w:hint="eastAsia"/>
          <w:color w:val="FF0000"/>
          <w:sz w:val="20"/>
          <w:szCs w:val="20"/>
        </w:rPr>
        <w:t>》</w:t>
      </w:r>
      <w:r w:rsidRPr="00F53770">
        <w:rPr>
          <w:rFonts w:ascii="Times New Roman" w:hAnsi="Times New Roman" w:cs="Times New Roman"/>
          <w:color w:val="FF0000"/>
          <w:sz w:val="20"/>
          <w:szCs w:val="20"/>
        </w:rPr>
        <w:fldChar w:fldCharType="begin"/>
      </w:r>
      <w:r w:rsidRPr="00F53770">
        <w:rPr>
          <w:rFonts w:ascii="Times New Roman" w:hAnsi="Times New Roman" w:cs="Times New Roman"/>
          <w:color w:val="FF0000"/>
          <w:sz w:val="20"/>
          <w:szCs w:val="20"/>
        </w:rPr>
        <w:instrText xml:space="preserve"> HYPERLINK "</w:instrText>
      </w:r>
      <w:r w:rsidRPr="00F53770">
        <w:rPr>
          <w:rFonts w:ascii="Times New Roman" w:hAnsi="Times New Roman" w:cs="Times New Roman"/>
          <w:color w:val="FF0000"/>
          <w:sz w:val="20"/>
          <w:szCs w:val="20"/>
        </w:rPr>
        <w:instrText>https://arxiv.org/abs/1502.03167</w:instrText>
      </w:r>
      <w:r w:rsidRPr="00F53770">
        <w:rPr>
          <w:rFonts w:ascii="Times New Roman" w:hAnsi="Times New Roman" w:cs="Times New Roman"/>
          <w:color w:val="FF0000"/>
          <w:sz w:val="20"/>
          <w:szCs w:val="20"/>
        </w:rPr>
        <w:instrText xml:space="preserve">" </w:instrText>
      </w:r>
      <w:r w:rsidRPr="00F53770">
        <w:rPr>
          <w:rFonts w:ascii="Times New Roman" w:hAnsi="Times New Roman" w:cs="Times New Roman"/>
          <w:color w:val="FF0000"/>
          <w:sz w:val="20"/>
          <w:szCs w:val="20"/>
        </w:rPr>
        <w:fldChar w:fldCharType="separate"/>
      </w:r>
      <w:r w:rsidRPr="00F53770">
        <w:rPr>
          <w:rStyle w:val="a8"/>
          <w:rFonts w:ascii="Times New Roman" w:hAnsi="Times New Roman" w:cs="Times New Roman"/>
          <w:color w:val="FF0000"/>
          <w:sz w:val="20"/>
          <w:szCs w:val="20"/>
        </w:rPr>
        <w:t>https://arxiv.org/abs/1502.03167</w:t>
      </w:r>
      <w:r w:rsidRPr="00F53770">
        <w:rPr>
          <w:rFonts w:ascii="Times New Roman" w:hAnsi="Times New Roman" w:cs="Times New Roman"/>
          <w:color w:val="FF0000"/>
          <w:sz w:val="20"/>
          <w:szCs w:val="20"/>
        </w:rPr>
        <w:fldChar w:fldCharType="end"/>
      </w:r>
      <w:r w:rsidR="00CE5DAD" w:rsidRPr="00F53770">
        <w:rPr>
          <w:rFonts w:ascii="Times New Roman" w:hAnsi="Times New Roman" w:cs="Times New Roman"/>
          <w:color w:val="FF0000"/>
          <w:sz w:val="20"/>
          <w:szCs w:val="20"/>
        </w:rPr>
        <w:t>）</w:t>
      </w:r>
      <w:r w:rsidRPr="00F53770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的算法说明</w:t>
      </w:r>
      <w:r w:rsidR="00226C6F" w:rsidRPr="00F53770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）</w:t>
      </w:r>
    </w:p>
    <w:p w:rsidR="009B6655" w:rsidRPr="00F7767B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226C6F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参数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γ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  <w:lang w:val="el-GR"/>
        </w:rPr>
        <w:t>和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β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一起参与训练。</w:t>
      </w: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这里进行了</w:t>
      </w:r>
      <w:r w:rsidR="003B1065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四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个小实验：</w:t>
      </w:r>
    </w:p>
    <w:p w:rsidR="009B6655" w:rsidRPr="00F7767B" w:rsidRDefault="009B665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和不使用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的区别</w:t>
      </w:r>
    </w:p>
    <w:p w:rsidR="009B6655" w:rsidRPr="00F7767B" w:rsidRDefault="009B6655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如下图所示，可见使用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batch normalization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时算法收敛的更快（垂直蓝线标记），收敛的也更稳定：</w:t>
      </w:r>
    </w:p>
    <w:p w:rsidR="009B6655" w:rsidRPr="00F7767B" w:rsidRDefault="009B6655" w:rsidP="003B1065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4141470" cy="4141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098" cy="415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655" w:rsidRPr="00F7767B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b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="009B6655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与初始化权重的联系</w:t>
      </w:r>
    </w:p>
    <w:p w:rsidR="009B6655" w:rsidRPr="00F7767B" w:rsidRDefault="009B665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本实验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定义一个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8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层的神经网络，然后分别比较不同的权重初始化参数下，带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和不带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时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的网络的性能差异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，结果如下图：</w:t>
      </w:r>
    </w:p>
    <w:p w:rsidR="009B6655" w:rsidRPr="00F7767B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  <w:shd w:val="clear" w:color="auto" w:fill="FFFFFF"/>
        </w:rPr>
        <w:lastRenderedPageBreak/>
        <w:drawing>
          <wp:inline distT="0" distB="0" distL="0" distR="0" wp14:anchorId="1D373A34" wp14:editId="6AC09C0E">
            <wp:extent cx="4469887" cy="4399878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n_batch_size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10" cy="44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9B6655" w:rsidRDefault="003B1065" w:rsidP="003B1065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使得网络的训练对网络参数初始化变得不那么敏感。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若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不带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 normalization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，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权重初始化过小，则参数分布逐渐集中在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0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附近，导致回传的梯度乘以参数之后变得非常小。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对于</w:t>
      </w:r>
      <w:r w:rsidRPr="009B6655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权重初始化过大，则参数分布逐渐两极化，出现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梯度消失现象。</w:t>
      </w:r>
    </w:p>
    <w:p w:rsidR="003B1065" w:rsidRPr="00F7767B" w:rsidRDefault="003B1065" w:rsidP="003B1065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F7767B" w:rsidRDefault="003B1065" w:rsidP="003B106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atch normalization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与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batch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 xml:space="preserve"> 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size</w:t>
      </w:r>
      <w:r w:rsidRPr="00F7767B"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  <w:t>的联系</w:t>
      </w:r>
    </w:p>
    <w:p w:rsidR="00300F06" w:rsidRPr="00F7767B" w:rsidRDefault="00300F06" w:rsidP="00300F06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</w:pP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初始化一个带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BN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层的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6</w:t>
      </w: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层神经网络，然后使用不同</w:t>
      </w:r>
      <w:proofErr w:type="spellStart"/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大小的参数进行训练。对比如下图：</w:t>
      </w:r>
    </w:p>
    <w:p w:rsidR="00300F06" w:rsidRPr="00F7767B" w:rsidRDefault="00300F06" w:rsidP="00300F06">
      <w:pPr>
        <w:widowControl/>
        <w:jc w:val="left"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9B6655" w:rsidRPr="00F7767B" w:rsidRDefault="00300F06" w:rsidP="00300F06">
      <w:pPr>
        <w:widowControl/>
        <w:jc w:val="center"/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/>
          <w:noProof/>
          <w:color w:val="000000" w:themeColor="text1"/>
          <w:kern w:val="0"/>
          <w:sz w:val="20"/>
          <w:szCs w:val="20"/>
        </w:rPr>
        <w:lastRenderedPageBreak/>
        <w:drawing>
          <wp:inline distT="0" distB="0" distL="0" distR="0">
            <wp:extent cx="4120179" cy="2828031"/>
            <wp:effectExtent l="0" t="0" r="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230" cy="28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065" w:rsidRPr="00F7767B" w:rsidRDefault="003B1065" w:rsidP="00300F06">
      <w:pPr>
        <w:widowControl/>
        <w:rPr>
          <w:rFonts w:ascii="Times New Roman" w:eastAsia="宋体" w:hAnsi="Times New Roman" w:cs="Times New Roman" w:hint="eastAsia"/>
          <w:color w:val="000000" w:themeColor="text1"/>
          <w:kern w:val="0"/>
          <w:sz w:val="20"/>
          <w:szCs w:val="20"/>
          <w:shd w:val="clear" w:color="auto" w:fill="FFFFFF"/>
        </w:rPr>
      </w:pPr>
    </w:p>
    <w:p w:rsidR="003B1065" w:rsidRPr="00F7767B" w:rsidRDefault="003B1065" w:rsidP="003B10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F7767B">
        <w:rPr>
          <w:rFonts w:ascii="Times New Roman" w:eastAsia="宋体" w:hAnsi="Times New Roman" w:cs="Times New Roman"/>
          <w:color w:val="000000" w:themeColor="text1"/>
          <w:kern w:val="0"/>
          <w:sz w:val="20"/>
          <w:szCs w:val="20"/>
          <w:shd w:val="clear" w:color="auto" w:fill="FFFFFF"/>
        </w:rPr>
        <w:t>可见，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随着</w:t>
      </w:r>
      <w:proofErr w:type="spellStart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的增加，模型收敛的更快，说明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 normalization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层适合大的</w:t>
      </w:r>
      <w:proofErr w:type="spellStart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batchsize</w:t>
      </w:r>
      <w:proofErr w:type="spellEnd"/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，因为大的批量使得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样本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batch</w:t>
      </w:r>
      <w:r w:rsidRPr="00F7767B">
        <w:rPr>
          <w:rFonts w:ascii="Times New Roman" w:eastAsia="宋体" w:hAnsi="Times New Roman" w:cs="Times New Roman" w:hint="eastAsia"/>
          <w:kern w:val="0"/>
          <w:sz w:val="20"/>
          <w:szCs w:val="20"/>
          <w:shd w:val="clear" w:color="auto" w:fill="FFFFFF"/>
        </w:rPr>
        <w:t>得</w:t>
      </w:r>
      <w:r w:rsidRPr="00F7767B">
        <w:rPr>
          <w:rFonts w:ascii="Times New Roman" w:eastAsia="宋体" w:hAnsi="Times New Roman" w:cs="Times New Roman"/>
          <w:kern w:val="0"/>
          <w:sz w:val="20"/>
          <w:szCs w:val="20"/>
          <w:shd w:val="clear" w:color="auto" w:fill="FFFFFF"/>
        </w:rPr>
        <w:t>均值和方差估计得更准确。</w:t>
      </w:r>
    </w:p>
    <w:p w:rsidR="003B1065" w:rsidRPr="00F7767B" w:rsidRDefault="003B1065" w:rsidP="00300F06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 w:val="20"/>
          <w:szCs w:val="20"/>
        </w:rPr>
      </w:pPr>
    </w:p>
    <w:p w:rsidR="00300F06" w:rsidRPr="003B1065" w:rsidRDefault="00300F06" w:rsidP="003B1065">
      <w:pPr>
        <w:widowControl/>
        <w:jc w:val="left"/>
        <w:rPr>
          <w:rFonts w:ascii="宋体" w:eastAsia="宋体" w:hAnsi="宋体" w:cs="宋体" w:hint="eastAsia"/>
          <w:color w:val="000000" w:themeColor="text1"/>
          <w:kern w:val="0"/>
          <w:sz w:val="20"/>
          <w:szCs w:val="20"/>
        </w:rPr>
      </w:pPr>
    </w:p>
    <w:p w:rsidR="009B6655" w:rsidRPr="00F7767B" w:rsidRDefault="003B1065" w:rsidP="003B106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使用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</w:p>
    <w:p w:rsidR="003B1065" w:rsidRPr="00F7767B" w:rsidRDefault="003B1065" w:rsidP="003B1065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atch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内样本的每个特征做归一化，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而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="00300F06"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="00300F06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是对一个样本中所有特征做归一化。</w:t>
      </w:r>
    </w:p>
    <w:p w:rsidR="003B1065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本实验主要比较不用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对使用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性能的影响，如下图：</w:t>
      </w:r>
    </w:p>
    <w:p w:rsidR="00300F06" w:rsidRPr="00F7767B" w:rsidRDefault="00300F06" w:rsidP="00300F06">
      <w:pPr>
        <w:jc w:val="center"/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noProof/>
          <w:color w:val="000000" w:themeColor="text1"/>
          <w:sz w:val="20"/>
          <w:szCs w:val="20"/>
        </w:rPr>
        <w:drawing>
          <wp:inline distT="0" distB="0" distL="0" distR="0">
            <wp:extent cx="4639176" cy="3184263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n_batch_siz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02" cy="31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06" w:rsidRPr="00F7767B" w:rsidRDefault="00300F06" w:rsidP="003B106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可以发现，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batch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size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对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layer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的影响比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bat</w:t>
      </w:r>
      <w:r w:rsidRPr="00F7767B">
        <w:rPr>
          <w:rFonts w:ascii="Times New Roman" w:hAnsi="Times New Roman" w:cs="Times New Roman"/>
          <w:color w:val="000000" w:themeColor="text1"/>
          <w:sz w:val="20"/>
          <w:szCs w:val="20"/>
        </w:rPr>
        <w:t>ch normalization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影响小。</w:t>
      </w:r>
    </w:p>
    <w:p w:rsidR="00300F06" w:rsidRPr="00F7767B" w:rsidRDefault="00300F06" w:rsidP="003B1065">
      <w:pPr>
        <w:rPr>
          <w:rFonts w:ascii="Times New Roman" w:hAnsi="Times New Roman" w:cs="Times New Roman" w:hint="eastAsia"/>
          <w:color w:val="000000" w:themeColor="text1"/>
          <w:sz w:val="20"/>
          <w:szCs w:val="20"/>
        </w:rPr>
      </w:pPr>
    </w:p>
    <w:p w:rsidR="00820F64" w:rsidRPr="00F7767B" w:rsidRDefault="00820F64" w:rsidP="003B106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CNN</w:t>
      </w:r>
    </w:p>
    <w:p w:rsidR="00C5174D" w:rsidRPr="00F7767B" w:rsidRDefault="00C5174D" w:rsidP="00C5174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lastRenderedPageBreak/>
        <w:t>卷积神经网络基本架构为卷积层、池化层、全连接层等，如下图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（这里现实了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4</w:t>
      </w:r>
      <w:r w:rsidR="00F7767B"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种不同大小的卷积核）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：</w:t>
      </w:r>
    </w:p>
    <w:p w:rsidR="00C5174D" w:rsidRPr="00F7767B" w:rsidRDefault="00C5174D" w:rsidP="00F7767B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5270500" cy="41179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7B" w:rsidRPr="00F7767B" w:rsidRDefault="00F7767B" w:rsidP="00F7767B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本实验搭建一个三层神经网络，关键是卷积计算和池化计算。</w:t>
      </w:r>
    </w:p>
    <w:p w:rsidR="00F7767B" w:rsidRPr="00F7767B" w:rsidRDefault="00F7767B" w:rsidP="00F776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卷积计算即每个卷积核与图像每个像素的乘积的加和</w:t>
      </w:r>
    </w:p>
    <w:p w:rsidR="00F7767B" w:rsidRPr="00F7767B" w:rsidRDefault="00F7767B" w:rsidP="00F7767B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池化计算是对卷积计算的结果进行取最大化或平均值的运算。</w:t>
      </w: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其余操作（前向运算，反向传播，等）跟实验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1</w:t>
      </w: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的全连接层类似，这里不再累述。</w:t>
      </w:r>
    </w:p>
    <w:p w:rsidR="00F7767B" w:rsidRPr="00F7767B" w:rsidRDefault="00F7767B" w:rsidP="00F7767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color w:val="000000" w:themeColor="text1"/>
          <w:sz w:val="20"/>
          <w:szCs w:val="20"/>
        </w:rPr>
        <w:t>最后可视化卷积核，可见其可以提前图像的各类特征，如横竖轮廓、色彩饱和度，等。</w:t>
      </w:r>
    </w:p>
    <w:p w:rsidR="00F7767B" w:rsidRPr="00F7767B" w:rsidRDefault="00F7767B" w:rsidP="00F7767B">
      <w:pPr>
        <w:jc w:val="center"/>
        <w:rPr>
          <w:rFonts w:ascii="Times New Roman" w:hAnsi="Times New Roman" w:cs="Times New Roman" w:hint="eastAsia"/>
          <w:b/>
          <w:bCs/>
          <w:color w:val="000000" w:themeColor="text1"/>
          <w:sz w:val="20"/>
          <w:szCs w:val="20"/>
        </w:rPr>
      </w:pPr>
      <w:r w:rsidRPr="00F7767B">
        <w:rPr>
          <w:rFonts w:ascii="Times New Roman" w:hAnsi="Times New Roman" w:cs="Times New Roman" w:hint="eastAsia"/>
          <w:b/>
          <w:bCs/>
          <w:noProof/>
          <w:color w:val="000000" w:themeColor="text1"/>
          <w:sz w:val="20"/>
          <w:szCs w:val="20"/>
        </w:rPr>
        <w:drawing>
          <wp:inline distT="0" distB="0" distL="0" distR="0">
            <wp:extent cx="2947595" cy="294759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v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597" cy="2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7B" w:rsidRPr="00F7767B" w:rsidSect="0011417E">
      <w:footerReference w:type="default" r:id="rId2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7BE9" w:rsidRDefault="00787BE9" w:rsidP="00CE5DAD">
      <w:r>
        <w:separator/>
      </w:r>
    </w:p>
  </w:endnote>
  <w:endnote w:type="continuationSeparator" w:id="0">
    <w:p w:rsidR="00787BE9" w:rsidRDefault="00787BE9" w:rsidP="00CE5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E5DAD" w:rsidRDefault="00CE5DAD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7BE9" w:rsidRDefault="00787BE9" w:rsidP="00CE5DAD">
      <w:r>
        <w:separator/>
      </w:r>
    </w:p>
  </w:footnote>
  <w:footnote w:type="continuationSeparator" w:id="0">
    <w:p w:rsidR="00787BE9" w:rsidRDefault="00787BE9" w:rsidP="00CE5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93B04"/>
    <w:multiLevelType w:val="hybridMultilevel"/>
    <w:tmpl w:val="F4C6E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020AB0"/>
    <w:multiLevelType w:val="hybridMultilevel"/>
    <w:tmpl w:val="331AE25A"/>
    <w:lvl w:ilvl="0" w:tplc="ADA896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F02A12"/>
    <w:multiLevelType w:val="hybridMultilevel"/>
    <w:tmpl w:val="01F68CA0"/>
    <w:lvl w:ilvl="0" w:tplc="EA10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ED781C"/>
    <w:multiLevelType w:val="hybridMultilevel"/>
    <w:tmpl w:val="5D1EC3DA"/>
    <w:lvl w:ilvl="0" w:tplc="71C06F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4"/>
    <w:rsid w:val="0011417E"/>
    <w:rsid w:val="001E7356"/>
    <w:rsid w:val="00226C6F"/>
    <w:rsid w:val="00300F06"/>
    <w:rsid w:val="0030194E"/>
    <w:rsid w:val="003B1065"/>
    <w:rsid w:val="00560AF5"/>
    <w:rsid w:val="00581004"/>
    <w:rsid w:val="00702EEE"/>
    <w:rsid w:val="00787BE9"/>
    <w:rsid w:val="00810805"/>
    <w:rsid w:val="00820F64"/>
    <w:rsid w:val="00857754"/>
    <w:rsid w:val="009B6655"/>
    <w:rsid w:val="00B16BFB"/>
    <w:rsid w:val="00B5693F"/>
    <w:rsid w:val="00BF0C16"/>
    <w:rsid w:val="00C5174D"/>
    <w:rsid w:val="00C94175"/>
    <w:rsid w:val="00CB63D4"/>
    <w:rsid w:val="00CE5DAD"/>
    <w:rsid w:val="00F44AB4"/>
    <w:rsid w:val="00F53770"/>
    <w:rsid w:val="00F65C05"/>
    <w:rsid w:val="00F7767B"/>
    <w:rsid w:val="00FA35AA"/>
    <w:rsid w:val="00FD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733771"/>
  <w15:chartTrackingRefBased/>
  <w15:docId w15:val="{E01FD37F-C7F9-884D-B927-2A10EC207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537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6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5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5D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5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5DAD"/>
    <w:rPr>
      <w:sz w:val="18"/>
      <w:szCs w:val="18"/>
    </w:rPr>
  </w:style>
  <w:style w:type="character" w:styleId="a8">
    <w:name w:val="Hyperlink"/>
    <w:basedOn w:val="a0"/>
    <w:uiPriority w:val="99"/>
    <w:unhideWhenUsed/>
    <w:rsid w:val="009B66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B665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5377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53770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10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9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9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2021-12-31T06:11:00Z</dcterms:created>
  <dcterms:modified xsi:type="dcterms:W3CDTF">2021-12-31T13:48:00Z</dcterms:modified>
</cp:coreProperties>
</file>