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F7767B" w:rsidRDefault="00820F64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计算机图像处理大作业实验报告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报告人：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何峙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学号：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21215122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专业：大数据与人工智能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实验步骤：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全连接神经网络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本实验主要实现一个两层的全连接神经网络，基本架构如下所示</w:t>
      </w:r>
      <w:r w:rsidR="0058100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820F64" w:rsidRPr="00F7767B" w:rsidRDefault="001E7356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其中黑色箭头为前向传播，红色箭头为反向传播</w:t>
      </w:r>
      <w:r w:rsidR="0030194E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（线条粗细只是用来区分不同层的关系）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581004" w:rsidRPr="00F7767B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前向传播即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函数作为非线性变换，过程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如下：</w:t>
      </w:r>
    </w:p>
    <w:p w:rsidR="00C94175" w:rsidRPr="00F7767B" w:rsidRDefault="00C9417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）计算损失函数，本实验使用交叉熵作为损失函数：</w:t>
      </w:r>
    </w:p>
    <w:p w:rsidR="00C94175" w:rsidRPr="00F7767B" w:rsidRDefault="00C9417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反复套用（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）步，可搭建更多层的全连接神经网络。</w:t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81004" w:rsidRPr="00F7767B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反向传播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，计算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损失函数，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函数、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函数，还有线性函数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Z = W·X +B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各函数分别对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X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的偏导数，其目的</w:t>
      </w:r>
      <w:r w:rsidR="00560AF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是根据下式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更新权重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560AF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560AF5" w:rsidRPr="00F7767B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为各层对应使用的函数，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lr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为学习率，本实验使用随机梯度下降方法（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SGD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）。</w:t>
      </w: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综上，不断的使用前向传播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前向传播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——…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，迭代到一定的轮数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函数收敛到某个值，即可停止网络的训练，至此完成全连接神经网络权值的学习。</w:t>
      </w:r>
    </w:p>
    <w:p w:rsidR="0058100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本实验还进行了</w:t>
      </w:r>
      <w:r w:rsidR="008108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个小试验：</w:t>
      </w:r>
    </w:p>
    <w:p w:rsidR="00F44AB4" w:rsidRPr="00F7767B" w:rsidRDefault="00F44AB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激活函数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Leaky 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的讨论</w:t>
      </w:r>
    </w:p>
    <w:p w:rsidR="00810805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对比三个函数：</w:t>
      </w:r>
    </w:p>
    <w:p w:rsidR="00B5693F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</w:p>
    <w:p w:rsidR="00B5693F" w:rsidRPr="00F7767B" w:rsidRDefault="00B5693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靠近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的值导数较大，趋于负无穷和正无穷时，导数越趋于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。所以使用其作为激活函数时，在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附近，有较好的激活性，但在正负无穷区域容易发生梯度消失现象。</w:t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</w:p>
    <w:p w:rsidR="00702EEE" w:rsidRPr="00F7767B" w:rsidRDefault="00702EEE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由其图像可知，大于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时，梯度为常数，不会出现梯度消失。但小于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时，梯度为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，这是神经元不会被激活，即不会被训练。</w:t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</w:p>
    <w:p w:rsidR="00702EEE" w:rsidRPr="00F7767B" w:rsidRDefault="00702EEE" w:rsidP="003B1065">
      <w:pPr>
        <w:ind w:firstLineChars="50" w:firstLine="10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大于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的时候与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类似，会保留一个比较小的负的值，使得此时梯度也不会消失。</w:t>
      </w:r>
    </w:p>
    <w:p w:rsidR="00702EEE" w:rsidRPr="00F7767B" w:rsidRDefault="00702EEE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其实被实验使用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也可以，只是效果不会太明显。</w:t>
      </w:r>
    </w:p>
    <w:p w:rsidR="00B5693F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</w:p>
    <w:p w:rsidR="00F44AB4" w:rsidRPr="00F7767B" w:rsidRDefault="00F44AB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最初使用的学习率为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1e-3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，发现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轮里无法达到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的训练准确度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便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尝试迭代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轮，结果如下：</w:t>
      </w:r>
    </w:p>
    <w:p w:rsidR="00FD53AD" w:rsidRPr="00F7767B" w:rsidRDefault="00FD53AD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F7767B" w:rsidRDefault="00FD53AD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发现大概在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CB63D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~7</w:t>
      </w:r>
      <w:r w:rsidR="00CB63D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轮，网络训练准确度才能达到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，猜测是迭代速度过慢所致，于是尝试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将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学习率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增大为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8e-3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可达到要求：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</w:p>
    <w:p w:rsidR="00F65C05" w:rsidRPr="00F7767B" w:rsidRDefault="00F65C0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="00702EEE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F65C05" w:rsidRPr="00F7767B" w:rsidRDefault="00B16BFB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weight_scale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发现对结果影响比较大，需要经过多次调整后才能达到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准确率。说明对于单纯增加网络深度，其权值的调整会变得特别艰难。</w:t>
      </w:r>
    </w:p>
    <w:p w:rsidR="0058100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归一化</w:t>
      </w:r>
    </w:p>
    <w:p w:rsidR="0030194E" w:rsidRPr="00F7767B" w:rsidRDefault="0030194E" w:rsidP="003B1065">
      <w:pPr>
        <w:widowControl/>
        <w:ind w:firstLine="36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当我们训练深度神经网络的时候，不断的网络层的处理也会使得原始分布发生改变。更严重得使，随着权重得不断更新，每一层得输入特征的分布也会不断地发生漂移。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归一化的引入使得数据经过网络层后继续保持均值为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方差为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1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的分布，基本架构如下：</w:t>
      </w:r>
    </w:p>
    <w:p w:rsidR="00B16BFB" w:rsidRPr="00F7767B" w:rsidRDefault="00226C6F" w:rsidP="003B10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F7767B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数据经过全连接层</w:t>
      </w:r>
      <w:r w:rsidR="00BF0C1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，在流入激活函数之前，先进行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="00BF0C1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（上图绿色部分）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处理。在增加更多层网络时，可以套用这种模式，按需进行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226C6F" w:rsidRPr="00F7767B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流程如下：</w:t>
      </w:r>
    </w:p>
    <w:p w:rsidR="00226C6F" w:rsidRPr="00F7767B" w:rsidRDefault="00226C6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076700" cy="290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4095055777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F" w:rsidRPr="00F7767B" w:rsidRDefault="00226C6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（图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1, 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来自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“batch normalization”</w:t>
      </w:r>
      <w:r w:rsidR="00CE5D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论文（插入脚注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HYPERLINK "</w:instrTex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instrText>https://arxiv.org/abs/1502.03167</w:instrTex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" </w:instrTex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B6655" w:rsidRPr="00F7767B">
        <w:rPr>
          <w:rStyle w:val="a8"/>
          <w:rFonts w:ascii="Times New Roman" w:hAnsi="Times New Roman" w:cs="Times New Roman"/>
          <w:color w:val="000000" w:themeColor="text1"/>
          <w:sz w:val="20"/>
          <w:szCs w:val="20"/>
        </w:rPr>
        <w:t>https://arxiv.org/abs/1502.03167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="00CE5D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</w:p>
    <w:p w:rsidR="009B6655" w:rsidRPr="00F7767B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参数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γ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  <w:lang w:val="el-GR"/>
        </w:rPr>
        <w:t>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β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一起参与训练。</w:t>
      </w: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这里进行了</w:t>
      </w:r>
      <w:r w:rsidR="003B1065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四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个小实验：</w:t>
      </w:r>
    </w:p>
    <w:p w:rsidR="009B6655" w:rsidRPr="00F7767B" w:rsidRDefault="009B665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和不使用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的区别</w:t>
      </w: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如下图所示，可见使用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时算法收敛的更快（垂直蓝线标记），收敛的也更稳定：</w:t>
      </w:r>
    </w:p>
    <w:p w:rsidR="009B6655" w:rsidRPr="00F7767B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141470" cy="4141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98" cy="41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5" w:rsidRPr="00F7767B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b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与初始化权重的联系</w:t>
      </w:r>
    </w:p>
    <w:p w:rsidR="009B6655" w:rsidRPr="00F7767B" w:rsidRDefault="009B665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定义一个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8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层的神经网络，然后分别比较不同的权重初始化参数下，带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和不带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时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的网络的性能差异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，结果如下图：</w:t>
      </w:r>
    </w:p>
    <w:p w:rsidR="009B6655" w:rsidRPr="00F7767B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  <w:shd w:val="clear" w:color="auto" w:fill="FFFFFF"/>
        </w:rPr>
        <w:drawing>
          <wp:inline distT="0" distB="0" distL="0" distR="0" wp14:anchorId="1D373A34" wp14:editId="6AC09C0E">
            <wp:extent cx="4469887" cy="439987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n_batch_siz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10" cy="44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9B6655" w:rsidRDefault="003B106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使得网络的训练对网络参数初始化变得不那么敏感。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若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不带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权重初始化过小，则参数分布逐渐集中在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附近，导致回传的梯度乘以参数之后变得非常小。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权重初始化过大，则参数分布逐渐两极化，出现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梯度消失现象。</w:t>
      </w:r>
    </w:p>
    <w:p w:rsidR="003B1065" w:rsidRPr="00F7767B" w:rsidRDefault="003B1065" w:rsidP="003B1065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F7767B" w:rsidRDefault="003B1065" w:rsidP="003B106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atch normalization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与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batch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size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的联系</w:t>
      </w:r>
    </w:p>
    <w:p w:rsidR="00300F06" w:rsidRPr="00F7767B" w:rsidRDefault="00300F06" w:rsidP="00300F0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初始化一个带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6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层神经网络，然后使用不同</w:t>
      </w:r>
      <w:proofErr w:type="spellStart"/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大小的参数进行训练。对比如下图：</w:t>
      </w:r>
    </w:p>
    <w:p w:rsidR="00300F06" w:rsidRPr="00F7767B" w:rsidRDefault="00300F06" w:rsidP="00300F0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F7767B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4120179" cy="2828031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30" cy="28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F7767B" w:rsidRDefault="003B1065" w:rsidP="00300F06">
      <w:pPr>
        <w:widowControl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3B1065" w:rsidRPr="00F7767B" w:rsidRDefault="003B1065" w:rsidP="003B10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随着</w:t>
      </w:r>
      <w:proofErr w:type="spellStart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的增加，模型收敛的更快，说明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层适合大的</w:t>
      </w:r>
      <w:proofErr w:type="spellStart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，因为大的批量使得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样本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batch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得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均值和方差估计得更准确。</w:t>
      </w:r>
    </w:p>
    <w:p w:rsidR="003B1065" w:rsidRPr="00F7767B" w:rsidRDefault="003B1065" w:rsidP="00300F06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:rsidR="00300F06" w:rsidRPr="003B1065" w:rsidRDefault="00300F06" w:rsidP="003B106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:rsidR="009B6655" w:rsidRPr="00F7767B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</w:p>
    <w:p w:rsidR="003B1065" w:rsidRPr="00F7767B" w:rsidRDefault="003B1065" w:rsidP="003B1065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内样本的每个特征做归一化，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而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="00300F0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是对一个样本中所有特征做归一化。</w:t>
      </w:r>
    </w:p>
    <w:p w:rsidR="003B1065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本实验主要比较不用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对使用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性能的影响，如下图：</w:t>
      </w:r>
    </w:p>
    <w:p w:rsidR="00300F06" w:rsidRPr="00F7767B" w:rsidRDefault="00300F06" w:rsidP="00300F06">
      <w:pPr>
        <w:jc w:val="center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4639176" cy="318426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02" cy="3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06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可以发现，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的影响比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ch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影响小。</w:t>
      </w:r>
    </w:p>
    <w:p w:rsidR="00300F06" w:rsidRPr="00F7767B" w:rsidRDefault="00300F06" w:rsidP="003B1065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CNN</w:t>
      </w:r>
    </w:p>
    <w:p w:rsidR="00C5174D" w:rsidRPr="00F7767B" w:rsidRDefault="00C5174D" w:rsidP="00C5174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lastRenderedPageBreak/>
        <w:t>卷积神经网络基本架构为卷积层、池化层、全连接层等，如下图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（这里现实了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4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种不同大小的卷积核）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</w:t>
      </w:r>
    </w:p>
    <w:p w:rsidR="00C5174D" w:rsidRPr="00F7767B" w:rsidRDefault="00C5174D" w:rsidP="00F7767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4117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B" w:rsidRPr="00F7767B" w:rsidRDefault="00F7767B" w:rsidP="00F7767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本实验搭建一个三层神经网络，关键是卷积计算和池化计算。</w:t>
      </w:r>
    </w:p>
    <w:p w:rsidR="00F7767B" w:rsidRPr="00F7767B" w:rsidRDefault="00F7767B" w:rsidP="00F776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卷积计算即每个卷积核与图像每个像素的乘积的加和</w:t>
      </w:r>
    </w:p>
    <w:p w:rsidR="00F7767B" w:rsidRPr="00F7767B" w:rsidRDefault="00F7767B" w:rsidP="00F776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池化计算是对卷积计算的结果进行取最大化或平均值的运算。</w:t>
      </w: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其余操作（前向运算，反向传播，等）跟实验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的全连接层类似，这里不再累述。</w:t>
      </w: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最后可视化卷积核，可见其可以提前图像的各类特征，如横竖轮廓、色彩饱和度，等。</w:t>
      </w:r>
    </w:p>
    <w:bookmarkEnd w:id="0"/>
    <w:p w:rsidR="00F7767B" w:rsidRPr="00F7767B" w:rsidRDefault="00F7767B" w:rsidP="00F7767B">
      <w:pPr>
        <w:jc w:val="center"/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2947595" cy="29475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97" cy="2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7B" w:rsidRPr="00F7767B" w:rsidSect="0011417E">
      <w:footerReference w:type="default" r:id="rId2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0AF2" w:rsidRDefault="00E20AF2" w:rsidP="00CE5DAD">
      <w:r>
        <w:separator/>
      </w:r>
    </w:p>
  </w:endnote>
  <w:endnote w:type="continuationSeparator" w:id="0">
    <w:p w:rsidR="00E20AF2" w:rsidRDefault="00E20AF2" w:rsidP="00CE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5DAD" w:rsidRDefault="00CE5DA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0AF2" w:rsidRDefault="00E20AF2" w:rsidP="00CE5DAD">
      <w:r>
        <w:separator/>
      </w:r>
    </w:p>
  </w:footnote>
  <w:footnote w:type="continuationSeparator" w:id="0">
    <w:p w:rsidR="00E20AF2" w:rsidRDefault="00E20AF2" w:rsidP="00CE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F4C6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20AB0"/>
    <w:multiLevelType w:val="hybridMultilevel"/>
    <w:tmpl w:val="331AE25A"/>
    <w:lvl w:ilvl="0" w:tplc="ADA896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11417E"/>
    <w:rsid w:val="001E7356"/>
    <w:rsid w:val="00226C6F"/>
    <w:rsid w:val="00300F06"/>
    <w:rsid w:val="0030194E"/>
    <w:rsid w:val="003B1065"/>
    <w:rsid w:val="00560AF5"/>
    <w:rsid w:val="00581004"/>
    <w:rsid w:val="00702EEE"/>
    <w:rsid w:val="00810805"/>
    <w:rsid w:val="00820F64"/>
    <w:rsid w:val="00857754"/>
    <w:rsid w:val="009B6655"/>
    <w:rsid w:val="00B16BFB"/>
    <w:rsid w:val="00B5693F"/>
    <w:rsid w:val="00BF0C16"/>
    <w:rsid w:val="00C5174D"/>
    <w:rsid w:val="00C94175"/>
    <w:rsid w:val="00CB63D4"/>
    <w:rsid w:val="00CE5DAD"/>
    <w:rsid w:val="00E20AF2"/>
    <w:rsid w:val="00F44AB4"/>
    <w:rsid w:val="00F65C05"/>
    <w:rsid w:val="00F7767B"/>
    <w:rsid w:val="00FA35AA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3771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D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DAD"/>
    <w:rPr>
      <w:sz w:val="18"/>
      <w:szCs w:val="18"/>
    </w:rPr>
  </w:style>
  <w:style w:type="character" w:styleId="a8">
    <w:name w:val="Hyperlink"/>
    <w:basedOn w:val="a0"/>
    <w:uiPriority w:val="99"/>
    <w:unhideWhenUsed/>
    <w:rsid w:val="009B66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6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2021-12-31T06:11:00Z</dcterms:created>
  <dcterms:modified xsi:type="dcterms:W3CDTF">2021-12-31T13:46:00Z</dcterms:modified>
</cp:coreProperties>
</file>