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C64E8" w14:textId="1B696B17" w:rsidR="003976C4" w:rsidRPr="00A500DD" w:rsidRDefault="003976C4" w:rsidP="00A500DD">
      <w:pPr>
        <w:pStyle w:val="Title"/>
        <w:jc w:val="center"/>
        <w:rPr>
          <w:b/>
          <w:bCs/>
          <w:color w:val="4EA72E" w:themeColor="accent6"/>
          <w:sz w:val="72"/>
          <w:szCs w:val="72"/>
        </w:rPr>
      </w:pPr>
      <w:r w:rsidRPr="00A500DD">
        <w:rPr>
          <w:b/>
          <w:bCs/>
          <w:color w:val="4EA72E" w:themeColor="accent6"/>
          <w:sz w:val="72"/>
          <w:szCs w:val="72"/>
        </w:rPr>
        <w:t>NAME</w:t>
      </w:r>
    </w:p>
    <w:p w14:paraId="72ECA39C" w14:textId="1A7DD820" w:rsidR="003976C4" w:rsidRPr="00A500DD" w:rsidRDefault="00441EC2" w:rsidP="00A500DD">
      <w:pPr>
        <w:spacing w:after="0" w:line="240" w:lineRule="auto"/>
        <w:jc w:val="center"/>
        <w:rPr>
          <w:sz w:val="32"/>
          <w:szCs w:val="32"/>
        </w:rPr>
      </w:pPr>
      <w:r w:rsidRPr="00A500DD">
        <w:rPr>
          <w:sz w:val="32"/>
          <w:szCs w:val="32"/>
        </w:rPr>
        <w:t>Chicago, IL</w:t>
      </w:r>
      <w:r w:rsidR="003976C4" w:rsidRPr="00A500DD">
        <w:rPr>
          <w:sz w:val="32"/>
          <w:szCs w:val="32"/>
        </w:rPr>
        <w:t xml:space="preserve"> | email@</w:t>
      </w:r>
      <w:r w:rsidR="00E735CA">
        <w:rPr>
          <w:sz w:val="32"/>
          <w:szCs w:val="32"/>
        </w:rPr>
        <w:t>example.com</w:t>
      </w:r>
      <w:r w:rsidR="003976C4" w:rsidRPr="00A500DD">
        <w:rPr>
          <w:sz w:val="32"/>
          <w:szCs w:val="32"/>
        </w:rPr>
        <w:t xml:space="preserve"> | </w:t>
      </w:r>
      <w:r w:rsidR="004C4562">
        <w:rPr>
          <w:sz w:val="32"/>
          <w:szCs w:val="32"/>
        </w:rPr>
        <w:t>(872) 555-1212</w:t>
      </w:r>
    </w:p>
    <w:p w14:paraId="4F1D44EA" w14:textId="77777777" w:rsidR="003976C4" w:rsidRPr="00A500DD" w:rsidRDefault="003976C4" w:rsidP="00A500DD">
      <w:pPr>
        <w:pStyle w:val="Heading1"/>
        <w:rPr>
          <w:sz w:val="36"/>
          <w:szCs w:val="36"/>
        </w:rPr>
      </w:pPr>
      <w:r w:rsidRPr="00A500DD">
        <w:rPr>
          <w:sz w:val="36"/>
          <w:szCs w:val="36"/>
        </w:rPr>
        <w:t>Experience</w:t>
      </w:r>
    </w:p>
    <w:p w14:paraId="22FE41B7" w14:textId="108F6AD7" w:rsidR="003976C4" w:rsidRPr="00A500DD" w:rsidRDefault="007748AA" w:rsidP="00A500DD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Kellogg’s</w:t>
      </w:r>
    </w:p>
    <w:p w14:paraId="0F85253A" w14:textId="3F3E41F1" w:rsidR="003976C4" w:rsidRPr="00A500DD" w:rsidRDefault="00441EC2" w:rsidP="00A500DD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</w:t>
      </w:r>
      <w:r w:rsidR="00C4603C" w:rsidRPr="00A500DD">
        <w:rPr>
          <w:b/>
          <w:bCs/>
          <w:sz w:val="22"/>
          <w:szCs w:val="22"/>
        </w:rPr>
        <w:t>enio</w:t>
      </w:r>
      <w:r w:rsidRPr="00A500DD">
        <w:rPr>
          <w:b/>
          <w:bCs/>
          <w:sz w:val="22"/>
          <w:szCs w:val="22"/>
        </w:rPr>
        <w:t>r Finance Manager</w:t>
      </w:r>
      <w:r w:rsidR="0001551E" w:rsidRPr="00A500DD">
        <w:rPr>
          <w:b/>
          <w:bCs/>
          <w:sz w:val="22"/>
          <w:szCs w:val="22"/>
        </w:rPr>
        <w:tab/>
      </w:r>
      <w:r w:rsidR="0001551E" w:rsidRPr="00A500DD">
        <w:rPr>
          <w:b/>
          <w:bCs/>
          <w:sz w:val="22"/>
          <w:szCs w:val="22"/>
        </w:rPr>
        <w:tab/>
      </w:r>
      <w:r w:rsidR="0001551E" w:rsidRPr="00A500DD">
        <w:rPr>
          <w:b/>
          <w:bCs/>
          <w:sz w:val="22"/>
          <w:szCs w:val="22"/>
        </w:rPr>
        <w:tab/>
      </w:r>
      <w:r w:rsidR="0001551E" w:rsidRPr="00A500DD">
        <w:rPr>
          <w:b/>
          <w:bCs/>
          <w:sz w:val="22"/>
          <w:szCs w:val="22"/>
        </w:rPr>
        <w:tab/>
      </w:r>
      <w:r w:rsidR="0001551E" w:rsidRPr="00A500DD">
        <w:rPr>
          <w:b/>
          <w:bCs/>
          <w:sz w:val="22"/>
          <w:szCs w:val="22"/>
        </w:rPr>
        <w:tab/>
      </w:r>
      <w:r w:rsidR="0001551E" w:rsidRPr="00A500DD">
        <w:rPr>
          <w:b/>
          <w:bCs/>
          <w:sz w:val="22"/>
          <w:szCs w:val="22"/>
        </w:rPr>
        <w:tab/>
      </w:r>
      <w:r w:rsidR="0001551E"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="0001551E" w:rsidRPr="00A500DD">
        <w:rPr>
          <w:b/>
          <w:bCs/>
          <w:sz w:val="22"/>
          <w:szCs w:val="22"/>
        </w:rPr>
        <w:t>Aug 20</w:t>
      </w:r>
      <w:r w:rsidRPr="00A500DD">
        <w:rPr>
          <w:b/>
          <w:bCs/>
          <w:sz w:val="22"/>
          <w:szCs w:val="22"/>
        </w:rPr>
        <w:t>19</w:t>
      </w:r>
      <w:r w:rsidR="001D02B4" w:rsidRPr="00A500DD">
        <w:rPr>
          <w:b/>
          <w:bCs/>
          <w:sz w:val="22"/>
          <w:szCs w:val="22"/>
        </w:rPr>
        <w:t xml:space="preserve"> – </w:t>
      </w:r>
      <w:r w:rsidR="0001551E" w:rsidRPr="00A500DD">
        <w:rPr>
          <w:b/>
          <w:bCs/>
          <w:sz w:val="22"/>
          <w:szCs w:val="22"/>
        </w:rPr>
        <w:t>present</w:t>
      </w:r>
    </w:p>
    <w:p w14:paraId="38196433" w14:textId="6BD4AED8" w:rsidR="00441EC2" w:rsidRPr="00A500DD" w:rsidRDefault="00441EC2" w:rsidP="00A500DD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Led financial planning and analysis for a $1.1B snacks portfolio, including Cheez-It and Pringles North America.</w:t>
      </w:r>
    </w:p>
    <w:p w14:paraId="61100852" w14:textId="59448336" w:rsidR="00441EC2" w:rsidRPr="00A500DD" w:rsidRDefault="00441EC2" w:rsidP="00A500DD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Managed all monthly reporting, forecasting, and annual planning activities, reducing forecast variance by 18%.</w:t>
      </w:r>
    </w:p>
    <w:p w14:paraId="35DF4428" w14:textId="346A9A71" w:rsidR="00441EC2" w:rsidRPr="00A500DD" w:rsidRDefault="00441EC2" w:rsidP="00A500DD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marketing to model ROI on promotional campaigns, resulting in a $9M increase in incremental revenue.</w:t>
      </w:r>
    </w:p>
    <w:p w14:paraId="183F444F" w14:textId="78B3A322" w:rsidR="00441EC2" w:rsidRPr="00A500DD" w:rsidRDefault="00441EC2" w:rsidP="00A500DD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Supervised a team of five analysts, driving improvements in reporting automation and career development.</w:t>
      </w:r>
    </w:p>
    <w:p w14:paraId="45DD30B8" w14:textId="1E865780" w:rsidR="00441EC2" w:rsidRPr="00A500DD" w:rsidRDefault="00441EC2" w:rsidP="00A500DD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Streamlined SKU-level margin analysis process, improving speed-to-insight by 40%.</w:t>
      </w:r>
    </w:p>
    <w:p w14:paraId="15D21194" w14:textId="67753ECE" w:rsidR="003976C4" w:rsidRPr="00A500DD" w:rsidRDefault="00441EC2" w:rsidP="00A500DD">
      <w:pPr>
        <w:spacing w:after="0" w:line="240" w:lineRule="auto"/>
        <w:rPr>
          <w:b/>
          <w:bCs/>
          <w:smallCaps/>
          <w:sz w:val="32"/>
          <w:szCs w:val="32"/>
        </w:rPr>
      </w:pPr>
      <w:bookmarkStart w:id="0" w:name="_Hlk199848600"/>
      <w:r w:rsidRPr="00A500DD">
        <w:rPr>
          <w:b/>
          <w:bCs/>
          <w:smallCaps/>
          <w:sz w:val="32"/>
          <w:szCs w:val="32"/>
        </w:rPr>
        <w:t>General Mills</w:t>
      </w:r>
    </w:p>
    <w:bookmarkEnd w:id="0"/>
    <w:p w14:paraId="4867F401" w14:textId="0EB5462F" w:rsidR="003E0CB1" w:rsidRPr="00A500DD" w:rsidRDefault="00441EC2" w:rsidP="00A500DD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Finance Manager</w:t>
      </w:r>
      <w:r w:rsidR="0001551E" w:rsidRPr="00A500DD">
        <w:rPr>
          <w:b/>
          <w:bCs/>
          <w:sz w:val="22"/>
          <w:szCs w:val="22"/>
        </w:rPr>
        <w:tab/>
      </w:r>
      <w:r w:rsidR="0001551E" w:rsidRPr="00A500DD">
        <w:rPr>
          <w:b/>
          <w:bCs/>
          <w:sz w:val="22"/>
          <w:szCs w:val="22"/>
        </w:rPr>
        <w:tab/>
      </w:r>
      <w:r w:rsidR="0001551E" w:rsidRPr="00A500DD">
        <w:rPr>
          <w:b/>
          <w:bCs/>
          <w:sz w:val="22"/>
          <w:szCs w:val="22"/>
        </w:rPr>
        <w:tab/>
      </w:r>
      <w:r w:rsidR="0001551E" w:rsidRPr="00A500DD">
        <w:rPr>
          <w:b/>
          <w:bCs/>
          <w:sz w:val="22"/>
          <w:szCs w:val="22"/>
        </w:rPr>
        <w:tab/>
      </w:r>
      <w:r w:rsidR="0001551E" w:rsidRPr="00A500DD">
        <w:rPr>
          <w:b/>
          <w:bCs/>
          <w:sz w:val="22"/>
          <w:szCs w:val="22"/>
        </w:rPr>
        <w:tab/>
      </w:r>
      <w:r w:rsidR="0001551E" w:rsidRPr="00A500DD">
        <w:rPr>
          <w:b/>
          <w:bCs/>
          <w:sz w:val="22"/>
          <w:szCs w:val="22"/>
        </w:rPr>
        <w:tab/>
      </w:r>
      <w:r w:rsidR="0001551E" w:rsidRPr="00A500DD">
        <w:rPr>
          <w:b/>
          <w:bCs/>
          <w:sz w:val="22"/>
          <w:szCs w:val="22"/>
        </w:rPr>
        <w:tab/>
      </w:r>
      <w:r w:rsidR="002D1742" w:rsidRPr="00A500DD">
        <w:rPr>
          <w:b/>
          <w:bCs/>
          <w:sz w:val="22"/>
          <w:szCs w:val="22"/>
        </w:rPr>
        <w:tab/>
      </w:r>
      <w:r w:rsidR="002D1742" w:rsidRPr="00A500DD">
        <w:rPr>
          <w:b/>
          <w:bCs/>
          <w:sz w:val="22"/>
          <w:szCs w:val="22"/>
        </w:rPr>
        <w:tab/>
        <w:t>Jan 2016 – Aug 2019</w:t>
      </w:r>
    </w:p>
    <w:p w14:paraId="78BFB024" w14:textId="2DE7E745" w:rsidR="00441EC2" w:rsidRPr="00A500DD" w:rsidRDefault="00441EC2" w:rsidP="00A500DD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Oversaw P&amp;L for the Refrigerated Baked Goods business unit ($600M), including scenario modeling and long-range planning</w:t>
      </w:r>
      <w:r w:rsidR="009F6580" w:rsidRPr="00A500DD">
        <w:rPr>
          <w:sz w:val="22"/>
          <w:szCs w:val="22"/>
        </w:rPr>
        <w:t>.</w:t>
      </w:r>
    </w:p>
    <w:p w14:paraId="4B41AA6D" w14:textId="34A01E87" w:rsidR="00441EC2" w:rsidRPr="00A500DD" w:rsidRDefault="00441EC2" w:rsidP="00A500DD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pricing strategy and trade investment decisions across retail and club channels</w:t>
      </w:r>
      <w:r w:rsidR="009F6580" w:rsidRPr="00A500DD">
        <w:rPr>
          <w:sz w:val="22"/>
          <w:szCs w:val="22"/>
        </w:rPr>
        <w:t>.</w:t>
      </w:r>
    </w:p>
    <w:p w14:paraId="30AB2865" w14:textId="7DC0006C" w:rsidR="00441EC2" w:rsidRPr="00A500DD" w:rsidRDefault="00441EC2" w:rsidP="00A500DD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Developed margin improvement roadmap for Pillsbury products, identifying $12M in potential COGS savings</w:t>
      </w:r>
      <w:r w:rsidR="009F6580" w:rsidRPr="00A500DD">
        <w:rPr>
          <w:sz w:val="22"/>
          <w:szCs w:val="22"/>
        </w:rPr>
        <w:t>.</w:t>
      </w:r>
    </w:p>
    <w:p w14:paraId="05BDF12B" w14:textId="49DD3834" w:rsidR="00441EC2" w:rsidRPr="00A500DD" w:rsidRDefault="00441EC2" w:rsidP="00A500DD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Implemented new dashboard tools in Power BI to support demand planning and finance integration</w:t>
      </w:r>
      <w:r w:rsidR="009F6580" w:rsidRPr="00A500DD">
        <w:rPr>
          <w:sz w:val="22"/>
          <w:szCs w:val="22"/>
        </w:rPr>
        <w:t>.</w:t>
      </w:r>
    </w:p>
    <w:p w14:paraId="049A9AF4" w14:textId="46C1FE3A" w:rsidR="00441EC2" w:rsidRPr="00A500DD" w:rsidRDefault="00441EC2" w:rsidP="00A500DD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Collaborated with R&amp;D and supply chain to financially vet innovation initiatives</w:t>
      </w:r>
      <w:r w:rsidR="009F6580" w:rsidRPr="00A500DD">
        <w:rPr>
          <w:sz w:val="22"/>
          <w:szCs w:val="22"/>
        </w:rPr>
        <w:t>.</w:t>
      </w:r>
    </w:p>
    <w:p w14:paraId="07D7DCDB" w14:textId="4183223F" w:rsidR="00441EC2" w:rsidRPr="00A500DD" w:rsidRDefault="00441EC2" w:rsidP="00A500DD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SC Johnson</w:t>
      </w:r>
    </w:p>
    <w:p w14:paraId="6400B45D" w14:textId="07021066" w:rsidR="003E0CB1" w:rsidRPr="00A500DD" w:rsidRDefault="00441EC2" w:rsidP="00A500DD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Financial Analyst</w:t>
      </w:r>
      <w:r w:rsidR="0001551E" w:rsidRPr="00A500DD">
        <w:rPr>
          <w:b/>
          <w:bCs/>
          <w:sz w:val="22"/>
          <w:szCs w:val="22"/>
        </w:rPr>
        <w:tab/>
      </w:r>
      <w:r w:rsidR="0001551E" w:rsidRPr="00A500DD">
        <w:rPr>
          <w:b/>
          <w:bCs/>
          <w:sz w:val="22"/>
          <w:szCs w:val="22"/>
        </w:rPr>
        <w:tab/>
      </w:r>
      <w:r w:rsidR="0001551E" w:rsidRPr="00A500DD">
        <w:rPr>
          <w:b/>
          <w:bCs/>
          <w:sz w:val="22"/>
          <w:szCs w:val="22"/>
        </w:rPr>
        <w:tab/>
      </w:r>
      <w:r w:rsidR="0001551E" w:rsidRPr="00A500DD">
        <w:rPr>
          <w:b/>
          <w:bCs/>
          <w:sz w:val="22"/>
          <w:szCs w:val="22"/>
        </w:rPr>
        <w:tab/>
      </w:r>
      <w:r w:rsidR="0001551E" w:rsidRPr="00A500DD">
        <w:rPr>
          <w:b/>
          <w:bCs/>
          <w:sz w:val="22"/>
          <w:szCs w:val="22"/>
        </w:rPr>
        <w:tab/>
      </w:r>
      <w:r w:rsidR="0001551E" w:rsidRPr="00A500DD">
        <w:rPr>
          <w:b/>
          <w:bCs/>
          <w:sz w:val="22"/>
          <w:szCs w:val="22"/>
        </w:rPr>
        <w:tab/>
      </w:r>
      <w:r w:rsidR="0001551E" w:rsidRPr="00A500DD">
        <w:rPr>
          <w:b/>
          <w:bCs/>
          <w:sz w:val="22"/>
          <w:szCs w:val="22"/>
        </w:rPr>
        <w:tab/>
      </w:r>
      <w:r w:rsidR="0001551E" w:rsidRPr="00A500DD">
        <w:rPr>
          <w:b/>
          <w:bCs/>
          <w:sz w:val="22"/>
          <w:szCs w:val="22"/>
        </w:rPr>
        <w:tab/>
      </w:r>
      <w:r w:rsidR="002D1742" w:rsidRPr="00A500DD">
        <w:rPr>
          <w:b/>
          <w:bCs/>
          <w:sz w:val="22"/>
          <w:szCs w:val="22"/>
        </w:rPr>
        <w:t>Feb 2011 – Nov 2015</w:t>
      </w:r>
    </w:p>
    <w:p w14:paraId="51BE3E20" w14:textId="1B42E105" w:rsidR="00441EC2" w:rsidRPr="00A500DD" w:rsidRDefault="00441EC2" w:rsidP="00A500DD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global home cleaning brands including Windex, Pledge, and Scrubbing Bubbles with forecasting and planning</w:t>
      </w:r>
      <w:r w:rsidR="009F6580" w:rsidRPr="00A500DD">
        <w:rPr>
          <w:sz w:val="22"/>
          <w:szCs w:val="22"/>
        </w:rPr>
        <w:t>.</w:t>
      </w:r>
    </w:p>
    <w:p w14:paraId="763DE277" w14:textId="6FBF5082" w:rsidR="00441EC2" w:rsidRPr="00A500DD" w:rsidRDefault="00441EC2" w:rsidP="00A500DD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international markets to align budgets with global performance targets</w:t>
      </w:r>
      <w:r w:rsidR="009F6580" w:rsidRPr="00A500DD">
        <w:rPr>
          <w:sz w:val="22"/>
          <w:szCs w:val="22"/>
        </w:rPr>
        <w:t>.</w:t>
      </w:r>
    </w:p>
    <w:p w14:paraId="2ACFE48F" w14:textId="1980874F" w:rsidR="00441EC2" w:rsidRPr="00A500DD" w:rsidRDefault="00441EC2" w:rsidP="00A500DD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standardized performance dashboards that reduced manual reporting effort by 50%</w:t>
      </w:r>
      <w:r w:rsidR="009F6580" w:rsidRPr="00A500DD">
        <w:rPr>
          <w:sz w:val="22"/>
          <w:szCs w:val="22"/>
        </w:rPr>
        <w:t>.</w:t>
      </w:r>
    </w:p>
    <w:p w14:paraId="1B0EF165" w14:textId="72D3B3BE" w:rsidR="00441EC2" w:rsidRPr="00A500DD" w:rsidRDefault="00441EC2" w:rsidP="00A500DD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post-launch analysis of new products, helping to improve future investment criteria</w:t>
      </w:r>
      <w:r w:rsidR="009F6580" w:rsidRPr="00A500DD">
        <w:rPr>
          <w:sz w:val="22"/>
          <w:szCs w:val="22"/>
        </w:rPr>
        <w:t>.</w:t>
      </w:r>
    </w:p>
    <w:p w14:paraId="1CC685B0" w14:textId="77777777" w:rsidR="00441EC2" w:rsidRPr="00A500DD" w:rsidRDefault="00441EC2" w:rsidP="00A500DD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Kraft Heinz</w:t>
      </w:r>
    </w:p>
    <w:p w14:paraId="5AF2562E" w14:textId="04334DD9" w:rsidR="003976C4" w:rsidRPr="00A500DD" w:rsidRDefault="00441EC2" w:rsidP="00A500DD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 -&gt; Sr Financial Analyst</w:t>
      </w:r>
      <w:r w:rsidR="0001551E" w:rsidRPr="00A500DD">
        <w:rPr>
          <w:b/>
          <w:bCs/>
          <w:sz w:val="22"/>
          <w:szCs w:val="22"/>
        </w:rPr>
        <w:tab/>
      </w:r>
      <w:r w:rsidR="0001551E" w:rsidRPr="00A500DD">
        <w:rPr>
          <w:b/>
          <w:bCs/>
          <w:sz w:val="22"/>
          <w:szCs w:val="22"/>
        </w:rPr>
        <w:tab/>
      </w:r>
      <w:r w:rsidR="0001551E" w:rsidRPr="00A500DD">
        <w:rPr>
          <w:b/>
          <w:bCs/>
          <w:sz w:val="22"/>
          <w:szCs w:val="22"/>
        </w:rPr>
        <w:tab/>
      </w:r>
      <w:r w:rsidR="0001551E" w:rsidRPr="00A500DD">
        <w:rPr>
          <w:b/>
          <w:bCs/>
          <w:sz w:val="22"/>
          <w:szCs w:val="22"/>
        </w:rPr>
        <w:tab/>
      </w:r>
      <w:r w:rsidR="0001551E" w:rsidRPr="00A500DD">
        <w:rPr>
          <w:b/>
          <w:bCs/>
          <w:sz w:val="22"/>
          <w:szCs w:val="22"/>
        </w:rPr>
        <w:tab/>
      </w:r>
      <w:r w:rsid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 xml:space="preserve">May 2007 </w:t>
      </w:r>
      <w:r w:rsidR="002D1742" w:rsidRPr="00A500DD">
        <w:rPr>
          <w:b/>
          <w:bCs/>
          <w:sz w:val="22"/>
          <w:szCs w:val="22"/>
        </w:rPr>
        <w:t>–</w:t>
      </w:r>
      <w:r w:rsidRPr="00A500DD">
        <w:rPr>
          <w:b/>
          <w:bCs/>
          <w:sz w:val="22"/>
          <w:szCs w:val="22"/>
        </w:rPr>
        <w:t xml:space="preserve"> </w:t>
      </w:r>
      <w:r w:rsidR="002D1742" w:rsidRPr="00A500DD">
        <w:rPr>
          <w:b/>
          <w:bCs/>
          <w:sz w:val="22"/>
          <w:szCs w:val="22"/>
        </w:rPr>
        <w:t>Feb 2011</w:t>
      </w:r>
    </w:p>
    <w:p w14:paraId="7ADC662A" w14:textId="3EA37C41" w:rsidR="00441EC2" w:rsidRPr="00A500DD" w:rsidRDefault="00441EC2" w:rsidP="00A500DD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corporate FP&amp;A team with consolidated P&amp;L reporting across North American brands</w:t>
      </w:r>
      <w:r w:rsidR="009F6580" w:rsidRPr="00A500DD">
        <w:rPr>
          <w:sz w:val="22"/>
          <w:szCs w:val="22"/>
        </w:rPr>
        <w:t>.</w:t>
      </w:r>
    </w:p>
    <w:p w14:paraId="12EB203D" w14:textId="20E2A9C0" w:rsidR="00441EC2" w:rsidRPr="00A500DD" w:rsidRDefault="00441EC2" w:rsidP="00A500DD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variance analysis and executive reporting for monthly operating reviews</w:t>
      </w:r>
      <w:r w:rsidR="009F6580" w:rsidRPr="00A500DD">
        <w:rPr>
          <w:sz w:val="22"/>
          <w:szCs w:val="22"/>
        </w:rPr>
        <w:t>.</w:t>
      </w:r>
    </w:p>
    <w:p w14:paraId="0539CBDA" w14:textId="3296DFF3" w:rsidR="00441EC2" w:rsidRPr="00A500DD" w:rsidRDefault="00441EC2" w:rsidP="00A500DD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and maintained financial models used in annual operating plan and strategic planning processes</w:t>
      </w:r>
      <w:r w:rsidR="009F6580" w:rsidRPr="00A500DD">
        <w:rPr>
          <w:sz w:val="22"/>
          <w:szCs w:val="22"/>
        </w:rPr>
        <w:t>.</w:t>
      </w:r>
    </w:p>
    <w:p w14:paraId="1FE575AD" w14:textId="611A45C4" w:rsidR="00441EC2" w:rsidRPr="00A500DD" w:rsidRDefault="00441EC2" w:rsidP="00A500DD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Promoted after successfully redesigning forecast templates for brand-level managers</w:t>
      </w:r>
      <w:r w:rsidR="009F6580" w:rsidRPr="00A500DD">
        <w:rPr>
          <w:sz w:val="22"/>
          <w:szCs w:val="22"/>
        </w:rPr>
        <w:t>.</w:t>
      </w:r>
    </w:p>
    <w:p w14:paraId="06E736D8" w14:textId="77777777" w:rsidR="00441EC2" w:rsidRPr="00A500DD" w:rsidRDefault="00441EC2" w:rsidP="00A500DD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 xml:space="preserve">Meijer </w:t>
      </w:r>
    </w:p>
    <w:p w14:paraId="363A5E54" w14:textId="5BF790F1" w:rsidR="00441EC2" w:rsidRPr="00A500DD" w:rsidRDefault="00441EC2" w:rsidP="00A500DD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Jun 2006 – Apr 2007</w:t>
      </w:r>
    </w:p>
    <w:p w14:paraId="3F26875B" w14:textId="47F35DE6" w:rsidR="00441EC2" w:rsidRPr="00A500DD" w:rsidRDefault="00441EC2" w:rsidP="00A500DD">
      <w:pPr>
        <w:pStyle w:val="ListParagraph"/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store-level profitability analysis and supported regional planning reviews</w:t>
      </w:r>
      <w:r w:rsidR="009F6580" w:rsidRPr="00A500DD">
        <w:rPr>
          <w:sz w:val="22"/>
          <w:szCs w:val="22"/>
        </w:rPr>
        <w:t>.</w:t>
      </w:r>
    </w:p>
    <w:p w14:paraId="21525D8A" w14:textId="5E661765" w:rsidR="00441EC2" w:rsidRPr="00A500DD" w:rsidRDefault="00441EC2" w:rsidP="00A500DD">
      <w:pPr>
        <w:pStyle w:val="ListParagraph"/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Assisted in the development of a labor cost forecasting tool used across 100+ store locations</w:t>
      </w:r>
      <w:r w:rsidR="009F6580" w:rsidRPr="00A500DD">
        <w:rPr>
          <w:sz w:val="22"/>
          <w:szCs w:val="22"/>
        </w:rPr>
        <w:t>.</w:t>
      </w:r>
    </w:p>
    <w:p w14:paraId="75B82D4A" w14:textId="0D9C6B8A" w:rsidR="00441EC2" w:rsidRPr="00A500DD" w:rsidRDefault="00441EC2" w:rsidP="00A500DD">
      <w:pPr>
        <w:pStyle w:val="ListParagraph"/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CapEx evaluation for new store construction and remodels</w:t>
      </w:r>
      <w:r w:rsidR="009F6580" w:rsidRPr="00A500DD">
        <w:rPr>
          <w:sz w:val="22"/>
          <w:szCs w:val="22"/>
        </w:rPr>
        <w:t>.</w:t>
      </w:r>
    </w:p>
    <w:p w14:paraId="7E16A529" w14:textId="35AE6A2B" w:rsidR="003976C4" w:rsidRPr="00A500DD" w:rsidRDefault="003976C4" w:rsidP="00A500DD">
      <w:pPr>
        <w:pStyle w:val="Heading1"/>
        <w:rPr>
          <w:sz w:val="36"/>
          <w:szCs w:val="36"/>
        </w:rPr>
      </w:pPr>
      <w:r w:rsidRPr="00A500DD">
        <w:rPr>
          <w:sz w:val="36"/>
          <w:szCs w:val="36"/>
        </w:rPr>
        <w:t>Education</w:t>
      </w:r>
    </w:p>
    <w:p w14:paraId="1B771AA2" w14:textId="5AB72065" w:rsidR="00441EC2" w:rsidRPr="00A500DD" w:rsidRDefault="00441EC2" w:rsidP="00A500DD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Northwestern University – Kellogg School of Management, </w:t>
      </w:r>
      <w:r w:rsidRPr="00A500DD">
        <w:rPr>
          <w:sz w:val="22"/>
          <w:szCs w:val="22"/>
        </w:rPr>
        <w:t>Master of Science in Finance (2013)</w:t>
      </w:r>
    </w:p>
    <w:p w14:paraId="444A6833" w14:textId="130D66F4" w:rsidR="009A6827" w:rsidRPr="00A500DD" w:rsidRDefault="00441EC2" w:rsidP="00A500DD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>University of Wisconsin – Madison</w:t>
      </w:r>
      <w:r w:rsidR="002D1742" w:rsidRPr="00A500DD">
        <w:rPr>
          <w:b/>
          <w:bCs/>
          <w:sz w:val="22"/>
          <w:szCs w:val="22"/>
        </w:rPr>
        <w:t>,</w:t>
      </w:r>
      <w:r w:rsidRPr="00A500DD">
        <w:rPr>
          <w:b/>
          <w:bCs/>
          <w:sz w:val="22"/>
          <w:szCs w:val="22"/>
        </w:rPr>
        <w:t xml:space="preserve"> </w:t>
      </w:r>
      <w:r w:rsidRPr="00A500DD">
        <w:rPr>
          <w:sz w:val="22"/>
          <w:szCs w:val="22"/>
        </w:rPr>
        <w:t>Bachelor of Business Administration</w:t>
      </w:r>
      <w:r w:rsidR="002D1742" w:rsidRPr="00A500DD">
        <w:rPr>
          <w:sz w:val="22"/>
          <w:szCs w:val="22"/>
        </w:rPr>
        <w:t xml:space="preserve"> </w:t>
      </w:r>
      <w:r w:rsidRPr="00A500DD">
        <w:rPr>
          <w:sz w:val="22"/>
          <w:szCs w:val="22"/>
        </w:rPr>
        <w:t>(2006)</w:t>
      </w:r>
    </w:p>
    <w:sectPr w:rsidR="009A6827" w:rsidRPr="00A500DD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5628AD"/>
    <w:multiLevelType w:val="hybridMultilevel"/>
    <w:tmpl w:val="71DEE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9"/>
  </w:num>
  <w:num w:numId="2" w16cid:durableId="337539830">
    <w:abstractNumId w:val="6"/>
  </w:num>
  <w:num w:numId="3" w16cid:durableId="67270377">
    <w:abstractNumId w:val="2"/>
  </w:num>
  <w:num w:numId="4" w16cid:durableId="669259540">
    <w:abstractNumId w:val="3"/>
  </w:num>
  <w:num w:numId="5" w16cid:durableId="2108764930">
    <w:abstractNumId w:val="0"/>
  </w:num>
  <w:num w:numId="6" w16cid:durableId="1244532949">
    <w:abstractNumId w:val="12"/>
  </w:num>
  <w:num w:numId="7" w16cid:durableId="1360549750">
    <w:abstractNumId w:val="5"/>
  </w:num>
  <w:num w:numId="8" w16cid:durableId="77875026">
    <w:abstractNumId w:val="8"/>
  </w:num>
  <w:num w:numId="9" w16cid:durableId="369039341">
    <w:abstractNumId w:val="4"/>
  </w:num>
  <w:num w:numId="10" w16cid:durableId="180364088">
    <w:abstractNumId w:val="7"/>
  </w:num>
  <w:num w:numId="11" w16cid:durableId="192886453">
    <w:abstractNumId w:val="11"/>
  </w:num>
  <w:num w:numId="12" w16cid:durableId="59985098">
    <w:abstractNumId w:val="1"/>
  </w:num>
  <w:num w:numId="13" w16cid:durableId="1202746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0A4FB8"/>
    <w:rsid w:val="001C539F"/>
    <w:rsid w:val="001D02B4"/>
    <w:rsid w:val="002D1742"/>
    <w:rsid w:val="003976C4"/>
    <w:rsid w:val="003E0CB1"/>
    <w:rsid w:val="003F5DFB"/>
    <w:rsid w:val="00441EC2"/>
    <w:rsid w:val="004C4562"/>
    <w:rsid w:val="00512DA6"/>
    <w:rsid w:val="00572C48"/>
    <w:rsid w:val="005A66DA"/>
    <w:rsid w:val="00614471"/>
    <w:rsid w:val="00682B36"/>
    <w:rsid w:val="007748AA"/>
    <w:rsid w:val="00810244"/>
    <w:rsid w:val="009A6827"/>
    <w:rsid w:val="009F6580"/>
    <w:rsid w:val="00A500DD"/>
    <w:rsid w:val="00AB732F"/>
    <w:rsid w:val="00C345F2"/>
    <w:rsid w:val="00C4603C"/>
    <w:rsid w:val="00DF4D2C"/>
    <w:rsid w:val="00E735CA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0DD"/>
  </w:style>
  <w:style w:type="paragraph" w:styleId="Heading1">
    <w:name w:val="heading 1"/>
    <w:basedOn w:val="Normal"/>
    <w:next w:val="Normal"/>
    <w:link w:val="Heading1Char"/>
    <w:uiPriority w:val="9"/>
    <w:qFormat/>
    <w:rsid w:val="00A500D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0D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0D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0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0D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0D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0D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0D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0D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0D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0DD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0D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0DD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0DD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0DD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0DD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0DD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A500DD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0DD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0D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500DD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500D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0DD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0DD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0DD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A500DD"/>
    <w:rPr>
      <w:b/>
      <w:bCs/>
      <w:smallCaps/>
      <w:spacing w:val="5"/>
      <w:u w:val="single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500D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A500DD"/>
    <w:rPr>
      <w:b/>
      <w:bCs/>
    </w:rPr>
  </w:style>
  <w:style w:type="character" w:styleId="Emphasis">
    <w:name w:val="Emphasis"/>
    <w:basedOn w:val="DefaultParagraphFont"/>
    <w:uiPriority w:val="20"/>
    <w:qFormat/>
    <w:rsid w:val="00A500DD"/>
    <w:rPr>
      <w:i/>
      <w:iCs/>
    </w:rPr>
  </w:style>
  <w:style w:type="paragraph" w:styleId="NoSpacing">
    <w:name w:val="No Spacing"/>
    <w:uiPriority w:val="1"/>
    <w:qFormat/>
    <w:rsid w:val="00A500D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500D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500DD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500D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00D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16</cp:revision>
  <dcterms:created xsi:type="dcterms:W3CDTF">2025-06-03T03:42:00Z</dcterms:created>
  <dcterms:modified xsi:type="dcterms:W3CDTF">2026-05-17T03:23:00Z</dcterms:modified>
</cp:coreProperties>
</file>