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D390B" w14:textId="54532FB2" w:rsidR="00A11245" w:rsidRDefault="002655C1" w:rsidP="002655C1">
      <w:pPr>
        <w:jc w:val="right"/>
      </w:pPr>
      <w:r>
        <w:t>Kevin Ip</w:t>
      </w:r>
    </w:p>
    <w:p w14:paraId="07AD4CAB" w14:textId="55453539" w:rsidR="002655C1" w:rsidRDefault="002655C1" w:rsidP="002655C1">
      <w:pPr>
        <w:jc w:val="right"/>
      </w:pPr>
      <w:r>
        <w:t>October 2023 Cohort</w:t>
      </w:r>
    </w:p>
    <w:p w14:paraId="38C314AA" w14:textId="5C7D328E" w:rsidR="002655C1" w:rsidRDefault="002655C1" w:rsidP="002655C1">
      <w:pPr>
        <w:jc w:val="right"/>
      </w:pPr>
      <w:r>
        <w:t>Machine Learning Bootcamp</w:t>
      </w:r>
    </w:p>
    <w:p w14:paraId="65E3B520" w14:textId="77777777" w:rsidR="002655C1" w:rsidRDefault="002655C1" w:rsidP="002655C1">
      <w:pPr>
        <w:jc w:val="right"/>
      </w:pPr>
    </w:p>
    <w:p w14:paraId="3766E9C8" w14:textId="77777777" w:rsidR="002655C1" w:rsidRDefault="002655C1" w:rsidP="002655C1">
      <w:pPr>
        <w:jc w:val="right"/>
      </w:pPr>
    </w:p>
    <w:p w14:paraId="243C255D" w14:textId="1CB0A1A0" w:rsidR="002655C1" w:rsidRDefault="002655C1" w:rsidP="002655C1">
      <w:pPr>
        <w:shd w:val="clear" w:color="auto" w:fill="FFFFFF"/>
        <w:outlineLvl w:val="2"/>
        <w:rPr>
          <w:color w:val="333333"/>
          <w:shd w:val="clear" w:color="auto" w:fill="FFFFFF"/>
        </w:rPr>
      </w:pPr>
      <w:r w:rsidRPr="002655C1">
        <w:rPr>
          <w:rFonts w:eastAsia="Times New Roman" w:cs="Times New Roman"/>
          <w:b/>
          <w:bCs/>
          <w:color w:val="000000"/>
          <w:kern w:val="0"/>
          <w:sz w:val="28"/>
          <w:szCs w:val="28"/>
          <w14:ligatures w14:val="none"/>
        </w:rPr>
        <w:t>Ethics in Action: Real-World Case Studies</w:t>
      </w:r>
      <w:r>
        <w:rPr>
          <w:rFonts w:eastAsia="Times New Roman" w:cs="Times New Roman"/>
          <w:b/>
          <w:bCs/>
          <w:color w:val="000000"/>
          <w:kern w:val="0"/>
          <w:sz w:val="28"/>
          <w:szCs w:val="28"/>
          <w14:ligatures w14:val="none"/>
        </w:rPr>
        <w:t xml:space="preserve"> - </w:t>
      </w:r>
      <w:r w:rsidRPr="002655C1">
        <w:rPr>
          <w:b/>
          <w:bCs/>
          <w:color w:val="333333"/>
          <w:sz w:val="28"/>
          <w:szCs w:val="28"/>
          <w:shd w:val="clear" w:color="auto" w:fill="FFFFFF"/>
        </w:rPr>
        <w:t xml:space="preserve">Cambridge Analytica </w:t>
      </w:r>
      <w:r w:rsidRPr="002655C1">
        <w:rPr>
          <w:b/>
          <w:bCs/>
          <w:color w:val="333333"/>
          <w:sz w:val="28"/>
          <w:szCs w:val="28"/>
          <w:shd w:val="clear" w:color="auto" w:fill="FFFFFF"/>
        </w:rPr>
        <w:t>S</w:t>
      </w:r>
      <w:r w:rsidRPr="002655C1">
        <w:rPr>
          <w:b/>
          <w:bCs/>
          <w:color w:val="333333"/>
          <w:sz w:val="28"/>
          <w:szCs w:val="28"/>
          <w:shd w:val="clear" w:color="auto" w:fill="FFFFFF"/>
        </w:rPr>
        <w:t>candal</w:t>
      </w:r>
    </w:p>
    <w:p w14:paraId="5E3C5D14" w14:textId="77777777" w:rsidR="002655C1" w:rsidRDefault="002655C1" w:rsidP="002655C1">
      <w:pPr>
        <w:shd w:val="clear" w:color="auto" w:fill="FFFFFF"/>
        <w:outlineLvl w:val="2"/>
        <w:rPr>
          <w:color w:val="333333"/>
          <w:shd w:val="clear" w:color="auto" w:fill="FFFFFF"/>
        </w:rPr>
      </w:pPr>
    </w:p>
    <w:p w14:paraId="3CE582A9" w14:textId="77777777" w:rsidR="002655C1" w:rsidRDefault="002655C1" w:rsidP="002655C1">
      <w:pPr>
        <w:shd w:val="clear" w:color="auto" w:fill="FFFFFF"/>
        <w:outlineLvl w:val="2"/>
        <w:rPr>
          <w:rFonts w:eastAsia="Times New Roman" w:cs="Times New Roman"/>
          <w:color w:val="000000"/>
          <w:kern w:val="0"/>
          <w14:ligatures w14:val="none"/>
        </w:rPr>
      </w:pPr>
    </w:p>
    <w:p w14:paraId="5B7EEFCE" w14:textId="77777777" w:rsidR="002655C1" w:rsidRPr="002C1780" w:rsidRDefault="002655C1"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r w:rsidRPr="002C1780">
        <w:rPr>
          <w:rFonts w:eastAsia="Times New Roman" w:cs="Times New Roman"/>
          <w:color w:val="000000"/>
          <w:kern w:val="0"/>
          <w:sz w:val="24"/>
          <w:szCs w:val="24"/>
          <w14:ligatures w14:val="none"/>
        </w:rPr>
        <w:t>The Cambridge Analytica scandal was a significant event that unfolded in early 2018 and highlighted the ethical dilemmas surrounding data privacy, manipulation, and the influence of digital platforms in elections and democratic processes.</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Cambridge Analytica was a British consulting firm that specialized in data analysis and strategic communication. It came into the spotlight when it was revealed that the company had improperly obtained personal data from millions of Facebook users without their consent. This data was allegedly used to create targeted political advertising during the 2016 United States presidential election campaign, as well as other political campaigns around the world.</w:t>
      </w:r>
    </w:p>
    <w:p w14:paraId="2FC290C5" w14:textId="77777777" w:rsidR="002655C1" w:rsidRPr="002C1780" w:rsidRDefault="002655C1" w:rsidP="002C1780">
      <w:pPr>
        <w:shd w:val="clear" w:color="auto" w:fill="FFFFFF"/>
        <w:spacing w:line="360" w:lineRule="auto"/>
        <w:jc w:val="both"/>
        <w:outlineLvl w:val="2"/>
        <w:rPr>
          <w:rFonts w:eastAsia="Times New Roman" w:cs="Times New Roman"/>
          <w:color w:val="000000"/>
          <w:kern w:val="0"/>
          <w:sz w:val="24"/>
          <w:szCs w:val="24"/>
          <w14:ligatures w14:val="none"/>
        </w:rPr>
      </w:pPr>
    </w:p>
    <w:p w14:paraId="600BEEC5" w14:textId="5638B4B9" w:rsidR="002655C1" w:rsidRPr="002C1780" w:rsidRDefault="002655C1"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r w:rsidRPr="002C1780">
        <w:rPr>
          <w:rFonts w:eastAsia="Times New Roman" w:cs="Times New Roman"/>
          <w:color w:val="000000"/>
          <w:kern w:val="0"/>
          <w:sz w:val="24"/>
          <w:szCs w:val="24"/>
          <w14:ligatures w14:val="none"/>
        </w:rPr>
        <w:t>The scandal erupted when it was disclosed that Cambridge Analytica had acquired the data through a third-party app developed by a researcher named Aleksandr Kogan. This app, called "This Is Your Digital Life," was a personality quiz that collected not only the personal data of the users who took the quiz but also data from their Facebook friends, without their explicit consent. It's estimated that the data of up to 87 million Facebook users was harvested in this manner.</w:t>
      </w:r>
    </w:p>
    <w:p w14:paraId="5DF56BC4" w14:textId="77777777" w:rsidR="002655C1" w:rsidRPr="002C1780" w:rsidRDefault="002655C1"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p>
    <w:p w14:paraId="0ACA15CE" w14:textId="34B2A2D4" w:rsidR="002655C1" w:rsidRPr="002C1780" w:rsidRDefault="002655C1"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r w:rsidRPr="002C1780">
        <w:rPr>
          <w:rFonts w:eastAsia="Times New Roman" w:cs="Times New Roman"/>
          <w:color w:val="000000"/>
          <w:kern w:val="0"/>
          <w:sz w:val="24"/>
          <w:szCs w:val="24"/>
          <w14:ligatures w14:val="none"/>
        </w:rPr>
        <w:t>One of the core ethical dilemmas of the Cambridge Analytica scandal was the violation of user privacy. Users did not consent to their data being collected and used for political purposes. This raised questions about the responsibility of companies like Facebook in safeguarding user data and ensuring it is not misused.</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Another dilemma was the use of the harvested data to create targeted political advertising aimed at influencing voter behavior. This raised concerns about the ethics of manipulating public opinion through targeted messaging based on psychological profiles derived from personal data.</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 xml:space="preserve">The scandal also highlighted the lack of transparency and accountability in the use of data by </w:t>
      </w:r>
      <w:r w:rsidRPr="002C1780">
        <w:rPr>
          <w:rFonts w:eastAsia="Times New Roman" w:cs="Times New Roman"/>
          <w:color w:val="000000"/>
          <w:kern w:val="0"/>
          <w:sz w:val="24"/>
          <w:szCs w:val="24"/>
          <w14:ligatures w14:val="none"/>
        </w:rPr>
        <w:lastRenderedPageBreak/>
        <w:t>tech companies and political consulting firms. Users were unaware of how their data was being used and had little control over its dissemination.</w:t>
      </w:r>
    </w:p>
    <w:p w14:paraId="369BBECC" w14:textId="77777777" w:rsidR="002655C1" w:rsidRPr="002C1780" w:rsidRDefault="002655C1"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p>
    <w:p w14:paraId="50D7BFE4" w14:textId="4AFBA61F" w:rsidR="002655C1" w:rsidRPr="002C1780" w:rsidRDefault="002655C1"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r w:rsidRPr="002C1780">
        <w:rPr>
          <w:rFonts w:eastAsia="Times New Roman" w:cs="Times New Roman"/>
          <w:color w:val="000000"/>
          <w:kern w:val="0"/>
          <w:sz w:val="24"/>
          <w:szCs w:val="24"/>
          <w14:ligatures w14:val="none"/>
        </w:rPr>
        <w:t>The Cambridge Analytica scandal underscored the importance of understanding the implications of sharing personal data online and the need for individuals to be vigilant about their privacy settings and the apps they interact with on social media platforms.</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The scandal prompted scrutiny of the practices of tech companies and data analytics firms, leading to calls for greater transparency and regulation to ensure the responsible handling of user data.</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The scandal raised broader societal concerns about the influence of digital platforms on democratic processes, including the potential for manipulation and the erosion of trust in institutions. It also sparked discussions about the need for stronger data protection laws and regulations to safeguard user privacy in the digital age.</w:t>
      </w:r>
    </w:p>
    <w:p w14:paraId="2311B602" w14:textId="77777777" w:rsidR="002C1780" w:rsidRPr="002C1780" w:rsidRDefault="002C1780"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p>
    <w:p w14:paraId="46DC36FB" w14:textId="5760E1D4" w:rsidR="002C1780" w:rsidRPr="002C1780" w:rsidRDefault="002C1780" w:rsidP="002C1780">
      <w:pPr>
        <w:shd w:val="clear" w:color="auto" w:fill="FFFFFF"/>
        <w:spacing w:line="360" w:lineRule="auto"/>
        <w:ind w:firstLine="720"/>
        <w:jc w:val="both"/>
        <w:outlineLvl w:val="2"/>
        <w:rPr>
          <w:rFonts w:eastAsia="Times New Roman" w:cs="Times New Roman"/>
          <w:color w:val="000000"/>
          <w:kern w:val="0"/>
          <w:sz w:val="24"/>
          <w:szCs w:val="24"/>
          <w14:ligatures w14:val="none"/>
        </w:rPr>
      </w:pPr>
      <w:r w:rsidRPr="002C1780">
        <w:rPr>
          <w:rFonts w:eastAsia="Times New Roman" w:cs="Times New Roman"/>
          <w:color w:val="000000"/>
          <w:kern w:val="0"/>
          <w:sz w:val="24"/>
          <w:szCs w:val="24"/>
          <w14:ligatures w14:val="none"/>
        </w:rPr>
        <w:t>Addressing the issues highlighted by the Cambridge Analytica scandal requires a multi-faceted approach involving various stakeholders.</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Government</w:t>
      </w:r>
      <w:r w:rsidRPr="002C1780">
        <w:rPr>
          <w:rFonts w:eastAsia="Times New Roman" w:cs="Times New Roman"/>
          <w:color w:val="000000"/>
          <w:kern w:val="0"/>
          <w:sz w:val="24"/>
          <w:szCs w:val="24"/>
          <w14:ligatures w14:val="none"/>
        </w:rPr>
        <w:t xml:space="preserve">s </w:t>
      </w:r>
      <w:r w:rsidRPr="002C1780">
        <w:rPr>
          <w:rFonts w:eastAsia="Times New Roman" w:cs="Times New Roman"/>
          <w:color w:val="000000"/>
          <w:kern w:val="0"/>
          <w:sz w:val="24"/>
          <w:szCs w:val="24"/>
          <w14:ligatures w14:val="none"/>
        </w:rPr>
        <w:t>need to enact and enforce stronger regulations regarding data privacy and protection. This could include measures such as the implementation of comprehensive data protection laws, increased oversight of tech companies, and penalties for non-compliance.</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Companies like Facebook should implement more transparent data collection practices and provide users with clear information about how their data is being used. They should also be accountable for any misuse of data by third-party developers.</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Developers should prioritize ethics in the design and deployment of AI systems, considering the potential societal impacts of their technology and proactively addressing ethical concerns such as bias, discrimination, and privacy infringement.</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Executives and leaders within tech companies need to prioritize ethical considerations in their business practices and ensure that data privacy and security are paramount.</w:t>
      </w:r>
      <w:r w:rsidRPr="002C1780">
        <w:rPr>
          <w:rFonts w:eastAsia="Times New Roman" w:cs="Times New Roman"/>
          <w:color w:val="000000"/>
          <w:kern w:val="0"/>
          <w:sz w:val="24"/>
          <w:szCs w:val="24"/>
          <w14:ligatures w14:val="none"/>
        </w:rPr>
        <w:t xml:space="preserve"> </w:t>
      </w:r>
      <w:r w:rsidRPr="002C1780">
        <w:rPr>
          <w:rFonts w:eastAsia="Times New Roman" w:cs="Times New Roman"/>
          <w:color w:val="000000"/>
          <w:kern w:val="0"/>
          <w:sz w:val="24"/>
          <w:szCs w:val="24"/>
          <w14:ligatures w14:val="none"/>
        </w:rPr>
        <w:t>Users should be educated about the risks associated with sharing personal data online and empowered to make informed decisions about their privacy settings and the apps they use. Platforms should provide clear, accessible tools for users to manage their data and control how it is shared.</w:t>
      </w:r>
    </w:p>
    <w:sectPr w:rsidR="002C1780" w:rsidRPr="002C1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32FB2"/>
    <w:multiLevelType w:val="hybridMultilevel"/>
    <w:tmpl w:val="E72C173A"/>
    <w:lvl w:ilvl="0" w:tplc="B1383C20">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27914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C1"/>
    <w:rsid w:val="002655C1"/>
    <w:rsid w:val="002C1780"/>
    <w:rsid w:val="009206CC"/>
    <w:rsid w:val="00A11245"/>
    <w:rsid w:val="00B7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A416"/>
  <w15:chartTrackingRefBased/>
  <w15:docId w15:val="{173C9D94-1375-4AB2-8AEE-37A5FB56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6CC"/>
  </w:style>
  <w:style w:type="paragraph" w:styleId="Heading1">
    <w:name w:val="heading 1"/>
    <w:basedOn w:val="Normal"/>
    <w:next w:val="Normal"/>
    <w:link w:val="Heading1Char"/>
    <w:uiPriority w:val="9"/>
    <w:qFormat/>
    <w:rsid w:val="00265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5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06CC"/>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65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5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5C1"/>
    <w:rPr>
      <w:rFonts w:eastAsiaTheme="majorEastAsia" w:cstheme="majorBidi"/>
      <w:color w:val="272727" w:themeColor="text1" w:themeTint="D8"/>
    </w:rPr>
  </w:style>
  <w:style w:type="paragraph" w:styleId="Title">
    <w:name w:val="Title"/>
    <w:basedOn w:val="Normal"/>
    <w:next w:val="Normal"/>
    <w:link w:val="TitleChar"/>
    <w:uiPriority w:val="10"/>
    <w:qFormat/>
    <w:rsid w:val="00265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5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5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55C1"/>
    <w:rPr>
      <w:i/>
      <w:iCs/>
      <w:color w:val="404040" w:themeColor="text1" w:themeTint="BF"/>
    </w:rPr>
  </w:style>
  <w:style w:type="paragraph" w:styleId="ListParagraph">
    <w:name w:val="List Paragraph"/>
    <w:basedOn w:val="Normal"/>
    <w:uiPriority w:val="34"/>
    <w:qFormat/>
    <w:rsid w:val="002655C1"/>
    <w:pPr>
      <w:ind w:left="720"/>
      <w:contextualSpacing/>
    </w:pPr>
  </w:style>
  <w:style w:type="character" w:styleId="IntenseEmphasis">
    <w:name w:val="Intense Emphasis"/>
    <w:basedOn w:val="DefaultParagraphFont"/>
    <w:uiPriority w:val="21"/>
    <w:qFormat/>
    <w:rsid w:val="002655C1"/>
    <w:rPr>
      <w:i/>
      <w:iCs/>
      <w:color w:val="0F4761" w:themeColor="accent1" w:themeShade="BF"/>
    </w:rPr>
  </w:style>
  <w:style w:type="paragraph" w:styleId="IntenseQuote">
    <w:name w:val="Intense Quote"/>
    <w:basedOn w:val="Normal"/>
    <w:next w:val="Normal"/>
    <w:link w:val="IntenseQuoteChar"/>
    <w:uiPriority w:val="30"/>
    <w:qFormat/>
    <w:rsid w:val="00265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5C1"/>
    <w:rPr>
      <w:i/>
      <w:iCs/>
      <w:color w:val="0F4761" w:themeColor="accent1" w:themeShade="BF"/>
    </w:rPr>
  </w:style>
  <w:style w:type="character" w:styleId="IntenseReference">
    <w:name w:val="Intense Reference"/>
    <w:basedOn w:val="DefaultParagraphFont"/>
    <w:uiPriority w:val="32"/>
    <w:qFormat/>
    <w:rsid w:val="00265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215901">
      <w:bodyDiv w:val="1"/>
      <w:marLeft w:val="0"/>
      <w:marRight w:val="0"/>
      <w:marTop w:val="0"/>
      <w:marBottom w:val="0"/>
      <w:divBdr>
        <w:top w:val="none" w:sz="0" w:space="0" w:color="auto"/>
        <w:left w:val="none" w:sz="0" w:space="0" w:color="auto"/>
        <w:bottom w:val="none" w:sz="0" w:space="0" w:color="auto"/>
        <w:right w:val="none" w:sz="0" w:space="0" w:color="auto"/>
      </w:divBdr>
    </w:div>
    <w:div w:id="170285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Ip</dc:creator>
  <cp:keywords/>
  <dc:description/>
  <cp:lastModifiedBy>Kevin Ip</cp:lastModifiedBy>
  <cp:revision>1</cp:revision>
  <dcterms:created xsi:type="dcterms:W3CDTF">2024-04-01T07:01:00Z</dcterms:created>
  <dcterms:modified xsi:type="dcterms:W3CDTF">2024-04-01T07:18:00Z</dcterms:modified>
</cp:coreProperties>
</file>