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FB0B2"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bookmarkStart w:id="0" w:name="_GoBack"/>
      <w:bookmarkEnd w:id="0"/>
      <w:r w:rsidRPr="008B1E37">
        <w:rPr>
          <w:rFonts w:ascii="Helvetica" w:eastAsia="Times New Roman" w:hAnsi="Helvetica" w:cs="Helvetica"/>
          <w:color w:val="2D3B45"/>
          <w:sz w:val="43"/>
          <w:szCs w:val="43"/>
        </w:rPr>
        <w:t>IPDV.X401 - Designing, Building, and Integrating RESTful API - 2.0 units</w:t>
      </w:r>
    </w:p>
    <w:p w14:paraId="7E8A81F7" w14:textId="77777777" w:rsidR="008B1E37" w:rsidRPr="008B1E37" w:rsidRDefault="008B1E37" w:rsidP="008B1E37">
      <w:pPr>
        <w:shd w:val="clear" w:color="auto" w:fill="FFFFFF"/>
        <w:spacing w:before="90" w:after="90"/>
        <w:outlineLvl w:val="2"/>
        <w:rPr>
          <w:rFonts w:ascii="Helvetica" w:eastAsia="Times New Roman" w:hAnsi="Helvetica" w:cs="Helvetica"/>
          <w:color w:val="2D3B45"/>
          <w:sz w:val="36"/>
          <w:szCs w:val="36"/>
        </w:rPr>
      </w:pPr>
      <w:r w:rsidRPr="008B1E37">
        <w:rPr>
          <w:rFonts w:ascii="Helvetica" w:eastAsia="Times New Roman" w:hAnsi="Helvetica" w:cs="Helvetica"/>
          <w:color w:val="2D3B45"/>
          <w:sz w:val="36"/>
          <w:szCs w:val="36"/>
        </w:rPr>
        <w:t>Instructor: Min Wu, Ph.D.</w:t>
      </w:r>
    </w:p>
    <w:p w14:paraId="22A8D0C0" w14:textId="77777777" w:rsidR="008B1E37" w:rsidRPr="008B1E37" w:rsidRDefault="00C85ECB" w:rsidP="008B1E37">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746454">
          <v:rect id="_x0000_i1025" style="width:0;height:1.5pt" o:hralign="center" o:hrstd="t" o:hrnoshade="t" o:hr="t" fillcolor="#2d3b45" stroked="f"/>
        </w:pict>
      </w:r>
    </w:p>
    <w:p w14:paraId="415D1E81"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Course Description</w:t>
      </w:r>
    </w:p>
    <w:p w14:paraId="2C682304"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Databases, websites, and business applications need to exchange data. This is accomplished by defining standard data formats such as Extensible Markup Language (XML) or JavaScript Object Notation (JSON</w:t>
      </w:r>
      <w:proofErr w:type="gramStart"/>
      <w:r w:rsidRPr="008B1E37">
        <w:rPr>
          <w:rFonts w:ascii="Helvetica" w:eastAsia="Times New Roman" w:hAnsi="Helvetica" w:cs="Helvetica"/>
          <w:color w:val="2D3B45"/>
          <w:sz w:val="24"/>
          <w:szCs w:val="24"/>
        </w:rPr>
        <w:t>),as</w:t>
      </w:r>
      <w:proofErr w:type="gramEnd"/>
      <w:r w:rsidRPr="008B1E37">
        <w:rPr>
          <w:rFonts w:ascii="Helvetica" w:eastAsia="Times New Roman" w:hAnsi="Helvetica" w:cs="Helvetica"/>
          <w:color w:val="2D3B45"/>
          <w:sz w:val="24"/>
          <w:szCs w:val="24"/>
        </w:rPr>
        <w:t xml:space="preserve"> well as transfer protocols or Web services such as the Standard Object Access Protocol (SOAP) or the more popular Representational State Transfer (REST). Developers often </w:t>
      </w:r>
      <w:proofErr w:type="gramStart"/>
      <w:r w:rsidRPr="008B1E37">
        <w:rPr>
          <w:rFonts w:ascii="Helvetica" w:eastAsia="Times New Roman" w:hAnsi="Helvetica" w:cs="Helvetica"/>
          <w:color w:val="2D3B45"/>
          <w:sz w:val="24"/>
          <w:szCs w:val="24"/>
        </w:rPr>
        <w:t>have to</w:t>
      </w:r>
      <w:proofErr w:type="gramEnd"/>
      <w:r w:rsidRPr="008B1E37">
        <w:rPr>
          <w:rFonts w:ascii="Helvetica" w:eastAsia="Times New Roman" w:hAnsi="Helvetica" w:cs="Helvetica"/>
          <w:color w:val="2D3B45"/>
          <w:sz w:val="24"/>
          <w:szCs w:val="24"/>
        </w:rPr>
        <w:t xml:space="preserve"> design their own Application Programing Interfaces (APIs) to make applications work while integrating specific business logic around operating systems, languages or servers.</w:t>
      </w:r>
    </w:p>
    <w:p w14:paraId="3214165D"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xml:space="preserve">This course introduces these concepts with a focus on </w:t>
      </w:r>
      <w:proofErr w:type="spellStart"/>
      <w:r w:rsidRPr="008B1E37">
        <w:rPr>
          <w:rFonts w:ascii="Helvetica" w:eastAsia="Times New Roman" w:hAnsi="Helvetica" w:cs="Helvetica"/>
          <w:color w:val="2D3B45"/>
          <w:sz w:val="24"/>
          <w:szCs w:val="24"/>
        </w:rPr>
        <w:t>theRESTful</w:t>
      </w:r>
      <w:proofErr w:type="spellEnd"/>
      <w:r w:rsidRPr="008B1E37">
        <w:rPr>
          <w:rFonts w:ascii="Helvetica" w:eastAsia="Times New Roman" w:hAnsi="Helvetica" w:cs="Helvetica"/>
          <w:color w:val="2D3B45"/>
          <w:sz w:val="24"/>
          <w:szCs w:val="24"/>
        </w:rPr>
        <w:t xml:space="preserve"> </w:t>
      </w:r>
      <w:proofErr w:type="spellStart"/>
      <w:r w:rsidRPr="008B1E37">
        <w:rPr>
          <w:rFonts w:ascii="Helvetica" w:eastAsia="Times New Roman" w:hAnsi="Helvetica" w:cs="Helvetica"/>
          <w:color w:val="2D3B45"/>
          <w:sz w:val="24"/>
          <w:szCs w:val="24"/>
        </w:rPr>
        <w:t>API.The</w:t>
      </w:r>
      <w:proofErr w:type="spellEnd"/>
      <w:r w:rsidRPr="008B1E37">
        <w:rPr>
          <w:rFonts w:ascii="Helvetica" w:eastAsia="Times New Roman" w:hAnsi="Helvetica" w:cs="Helvetica"/>
          <w:color w:val="2D3B45"/>
          <w:sz w:val="24"/>
          <w:szCs w:val="24"/>
        </w:rPr>
        <w:t xml:space="preserve"> course introduces the data exchange mechanism and common data formats. For Web exchange, you will learn the HTTP protocol, including how to use SOAP with XML. The course compares SOAP and REST, then covers the concepts of stateless transfer. It introduces software API design and best design </w:t>
      </w:r>
      <w:proofErr w:type="spellStart"/>
      <w:proofErr w:type="gramStart"/>
      <w:r w:rsidRPr="008B1E37">
        <w:rPr>
          <w:rFonts w:ascii="Helvetica" w:eastAsia="Times New Roman" w:hAnsi="Helvetica" w:cs="Helvetica"/>
          <w:color w:val="2D3B45"/>
          <w:sz w:val="24"/>
          <w:szCs w:val="24"/>
        </w:rPr>
        <w:t>practices.The</w:t>
      </w:r>
      <w:proofErr w:type="spellEnd"/>
      <w:proofErr w:type="gramEnd"/>
      <w:r w:rsidRPr="008B1E37">
        <w:rPr>
          <w:rFonts w:ascii="Helvetica" w:eastAsia="Times New Roman" w:hAnsi="Helvetica" w:cs="Helvetica"/>
          <w:color w:val="2D3B45"/>
          <w:sz w:val="24"/>
          <w:szCs w:val="24"/>
        </w:rPr>
        <w:t xml:space="preserve"> second half of the course focuses on RESTful API design and implementations using Python Django, the most popular web development framework. You will learn how to build and consume RESTful services using JSON and </w:t>
      </w:r>
      <w:proofErr w:type="gramStart"/>
      <w:r w:rsidRPr="008B1E37">
        <w:rPr>
          <w:rFonts w:ascii="Helvetica" w:eastAsia="Times New Roman" w:hAnsi="Helvetica" w:cs="Helvetica"/>
          <w:color w:val="2D3B45"/>
          <w:sz w:val="24"/>
          <w:szCs w:val="24"/>
        </w:rPr>
        <w:t>XML, and</w:t>
      </w:r>
      <w:proofErr w:type="gramEnd"/>
      <w:r w:rsidRPr="008B1E37">
        <w:rPr>
          <w:rFonts w:ascii="Helvetica" w:eastAsia="Times New Roman" w:hAnsi="Helvetica" w:cs="Helvetica"/>
          <w:color w:val="2D3B45"/>
          <w:sz w:val="24"/>
          <w:szCs w:val="24"/>
        </w:rPr>
        <w:t xml:space="preserve"> integrate RESTful API with different data sources through hands-on coding projects. Through four coding assignments, which form the course project, you will apply what you have learned to implement a Single-Page Application (SPA) with both the front-end (provided by the instructor) and the Django-based backend with REST web service.</w:t>
      </w:r>
    </w:p>
    <w:p w14:paraId="47AAB352"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This course is intended for software developers who use data in projects. It is also useful for data professionals who need to understand the methods of data exchange and how to interact with business applications. Python programming experience is required for the exercises and the project.</w:t>
      </w:r>
    </w:p>
    <w:p w14:paraId="7AAE19D7"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Prerequisite Skills</w:t>
      </w:r>
    </w:p>
    <w:p w14:paraId="04225122"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Python programming experience is required for the exercises and the project.</w:t>
      </w:r>
      <w:r w:rsidRPr="008B1E37">
        <w:rPr>
          <w:rFonts w:ascii="Helvetica" w:eastAsia="Times New Roman" w:hAnsi="Helvetica" w:cs="Helvetica"/>
          <w:color w:val="2D3B45"/>
          <w:sz w:val="24"/>
          <w:szCs w:val="24"/>
        </w:rPr>
        <w:br/>
        <w:t>(CMPR.X415 - Python Programming for Beginners)</w:t>
      </w:r>
    </w:p>
    <w:p w14:paraId="338F3AED" w14:textId="77777777" w:rsidR="008B1E37" w:rsidRPr="008B1E37" w:rsidRDefault="008B1E37" w:rsidP="008B1E37">
      <w:pPr>
        <w:shd w:val="clear" w:color="auto" w:fill="FFFFFF"/>
        <w:spacing w:before="90" w:after="90"/>
        <w:outlineLvl w:val="2"/>
        <w:rPr>
          <w:rFonts w:ascii="Helvetica" w:eastAsia="Times New Roman" w:hAnsi="Helvetica" w:cs="Helvetica"/>
          <w:color w:val="2D3B45"/>
          <w:sz w:val="36"/>
          <w:szCs w:val="36"/>
        </w:rPr>
      </w:pPr>
      <w:r w:rsidRPr="008B1E37">
        <w:rPr>
          <w:rFonts w:ascii="Helvetica" w:eastAsia="Times New Roman" w:hAnsi="Helvetica" w:cs="Helvetica"/>
          <w:color w:val="2D3B45"/>
          <w:sz w:val="36"/>
          <w:szCs w:val="36"/>
        </w:rPr>
        <w:t>Notes</w:t>
      </w:r>
    </w:p>
    <w:p w14:paraId="18D46B12"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None</w:t>
      </w:r>
    </w:p>
    <w:p w14:paraId="281C4444"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lastRenderedPageBreak/>
        <w:t>Learning Outcomes</w:t>
      </w:r>
    </w:p>
    <w:p w14:paraId="5F73BD6B"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At the conclusion of the course, you should be able to:</w:t>
      </w:r>
    </w:p>
    <w:p w14:paraId="76368E1B" w14:textId="77777777" w:rsidR="008B1E37" w:rsidRPr="008B1E37" w:rsidRDefault="008B1E37" w:rsidP="008B1E37">
      <w:pPr>
        <w:numPr>
          <w:ilvl w:val="0"/>
          <w:numId w:val="11"/>
        </w:numPr>
        <w:shd w:val="clear" w:color="auto" w:fill="FFFFFF"/>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Understanding and hands on experience about how to develop RESTful services and their clients using Python Django</w:t>
      </w:r>
    </w:p>
    <w:p w14:paraId="25F692A7" w14:textId="77777777" w:rsidR="008B1E37" w:rsidRPr="008B1E37" w:rsidRDefault="008B1E37" w:rsidP="008B1E37">
      <w:pPr>
        <w:numPr>
          <w:ilvl w:val="0"/>
          <w:numId w:val="11"/>
        </w:numPr>
        <w:shd w:val="clear" w:color="auto" w:fill="FFFFFF"/>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Know how to apply RESTful API design best practices to real-world software solution including integration</w:t>
      </w:r>
    </w:p>
    <w:p w14:paraId="7F64D96B" w14:textId="77777777" w:rsidR="008B1E37" w:rsidRPr="008B1E37" w:rsidRDefault="008B1E37" w:rsidP="008B1E37">
      <w:pPr>
        <w:numPr>
          <w:ilvl w:val="0"/>
          <w:numId w:val="11"/>
        </w:numPr>
        <w:shd w:val="clear" w:color="auto" w:fill="FFFFFF"/>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API design skills using real-world use cases and review of APIs</w:t>
      </w:r>
    </w:p>
    <w:p w14:paraId="5AF5EC62"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Course Outline</w:t>
      </w:r>
    </w:p>
    <w:p w14:paraId="277A5806"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xml:space="preserve">Here’s an outline of what I plan to cover in class. </w:t>
      </w:r>
      <w:proofErr w:type="gramStart"/>
      <w:r w:rsidRPr="008B1E37">
        <w:rPr>
          <w:rFonts w:ascii="Helvetica" w:eastAsia="Times New Roman" w:hAnsi="Helvetica" w:cs="Helvetica"/>
          <w:color w:val="2D3B45"/>
          <w:sz w:val="24"/>
          <w:szCs w:val="24"/>
        </w:rPr>
        <w:t>But,</w:t>
      </w:r>
      <w:proofErr w:type="gramEnd"/>
      <w:r w:rsidRPr="008B1E37">
        <w:rPr>
          <w:rFonts w:ascii="Helvetica" w:eastAsia="Times New Roman" w:hAnsi="Helvetica" w:cs="Helvetica"/>
          <w:color w:val="2D3B45"/>
          <w:sz w:val="24"/>
          <w:szCs w:val="24"/>
        </w:rPr>
        <w:t xml:space="preserve"> it may be changed to meet your class’s needs.</w:t>
      </w:r>
    </w:p>
    <w:p w14:paraId="1B8FB1A7"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7"/>
        <w:gridCol w:w="4715"/>
        <w:gridCol w:w="3897"/>
      </w:tblGrid>
      <w:tr w:rsidR="008B1E37" w:rsidRPr="008B1E37" w14:paraId="3B6C0B6A"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F147A"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Week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E19118"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Topics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881A76"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Assignments</w:t>
            </w:r>
          </w:p>
        </w:tc>
      </w:tr>
      <w:tr w:rsidR="008B1E37" w:rsidRPr="008B1E37" w14:paraId="3C7ABB6A"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FEC6BD"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1B0358" w14:textId="77777777" w:rsidR="008B1E37" w:rsidRPr="008B1E37" w:rsidRDefault="008B1E37" w:rsidP="008B1E37">
            <w:pPr>
              <w:numPr>
                <w:ilvl w:val="0"/>
                <w:numId w:val="12"/>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Environment setup</w:t>
            </w:r>
          </w:p>
          <w:p w14:paraId="365C3A22" w14:textId="77777777" w:rsidR="008B1E37" w:rsidRPr="008B1E37" w:rsidRDefault="008B1E37" w:rsidP="008B1E37">
            <w:pPr>
              <w:numPr>
                <w:ilvl w:val="0"/>
                <w:numId w:val="12"/>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History of Web Services</w:t>
            </w:r>
          </w:p>
          <w:p w14:paraId="0B2F0B2A" w14:textId="77777777" w:rsidR="008B1E37" w:rsidRPr="008B1E37" w:rsidRDefault="008B1E37" w:rsidP="008B1E37">
            <w:pPr>
              <w:numPr>
                <w:ilvl w:val="0"/>
                <w:numId w:val="12"/>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Comparison between SOAP and REST</w:t>
            </w:r>
          </w:p>
          <w:p w14:paraId="26CBF172" w14:textId="77777777" w:rsidR="008B1E37" w:rsidRPr="008B1E37" w:rsidRDefault="008B1E37" w:rsidP="008B1E37">
            <w:pPr>
              <w:numPr>
                <w:ilvl w:val="0"/>
                <w:numId w:val="12"/>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REST API review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FA7C2D" w14:textId="77777777" w:rsidR="008B1E37" w:rsidRPr="008B1E37" w:rsidRDefault="008B1E37" w:rsidP="008B1E37">
            <w:pPr>
              <w:numPr>
                <w:ilvl w:val="0"/>
                <w:numId w:val="12"/>
              </w:numPr>
              <w:spacing w:before="100" w:beforeAutospacing="1" w:after="100" w:afterAutospacing="1"/>
              <w:ind w:left="375"/>
              <w:rPr>
                <w:rFonts w:ascii="Helvetica" w:eastAsia="Times New Roman" w:hAnsi="Helvetica" w:cs="Helvetica"/>
                <w:color w:val="2D3B45"/>
                <w:sz w:val="24"/>
                <w:szCs w:val="24"/>
              </w:rPr>
            </w:pPr>
          </w:p>
        </w:tc>
      </w:tr>
      <w:tr w:rsidR="008B1E37" w:rsidRPr="008B1E37" w14:paraId="19AB03BA"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74AF18"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6E0089" w14:textId="77777777" w:rsidR="008B1E37" w:rsidRPr="008B1E37" w:rsidRDefault="008B1E37" w:rsidP="008B1E37">
            <w:pPr>
              <w:numPr>
                <w:ilvl w:val="0"/>
                <w:numId w:val="13"/>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Implement Django dev server</w:t>
            </w:r>
          </w:p>
          <w:p w14:paraId="55177949" w14:textId="77777777" w:rsidR="008B1E37" w:rsidRPr="008B1E37" w:rsidRDefault="008B1E37" w:rsidP="008B1E37">
            <w:pPr>
              <w:numPr>
                <w:ilvl w:val="0"/>
                <w:numId w:val="13"/>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Data model, migration, serialization, and deserialization</w:t>
            </w:r>
          </w:p>
          <w:p w14:paraId="0094C67B" w14:textId="77777777" w:rsidR="008B1E37" w:rsidRPr="008B1E37" w:rsidRDefault="008B1E37" w:rsidP="008B1E37">
            <w:pPr>
              <w:numPr>
                <w:ilvl w:val="0"/>
                <w:numId w:val="13"/>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API views to process diverse HTTP requests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8F11CE"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Assignment 1 on basic RESTful API implementation</w:t>
            </w:r>
          </w:p>
        </w:tc>
      </w:tr>
      <w:tr w:rsidR="008B1E37" w:rsidRPr="008B1E37" w14:paraId="75EFB5EC"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BAA720"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AA4514" w14:textId="77777777" w:rsidR="008B1E37" w:rsidRPr="008B1E37" w:rsidRDefault="008B1E37" w:rsidP="008B1E37">
            <w:pPr>
              <w:numPr>
                <w:ilvl w:val="0"/>
                <w:numId w:val="14"/>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Complex RESTful web services with advanced relationships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28CA8F"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Assignment 2 on advanced relationships</w:t>
            </w:r>
          </w:p>
        </w:tc>
      </w:tr>
      <w:tr w:rsidR="008B1E37" w:rsidRPr="008B1E37" w14:paraId="16567C64"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23271C"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A000C3" w14:textId="77777777" w:rsidR="008B1E37" w:rsidRPr="008B1E37" w:rsidRDefault="008B1E37" w:rsidP="008B1E37">
            <w:pPr>
              <w:numPr>
                <w:ilvl w:val="0"/>
                <w:numId w:val="15"/>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Filtering, Searching, Ordering, Pagination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4A1D64"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Assignment 3 on filtering, ordering, and pagination</w:t>
            </w:r>
          </w:p>
        </w:tc>
      </w:tr>
      <w:tr w:rsidR="008B1E37" w:rsidRPr="008B1E37" w14:paraId="390A67DD"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EED3DC"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4255FE" w14:textId="77777777" w:rsidR="008B1E37" w:rsidRPr="008B1E37" w:rsidRDefault="008B1E37" w:rsidP="008B1E37">
            <w:pPr>
              <w:numPr>
                <w:ilvl w:val="0"/>
                <w:numId w:val="16"/>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Secure RESTful API with authentication and permissions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E9DE85"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Assignment 4 on authentication</w:t>
            </w:r>
          </w:p>
        </w:tc>
      </w:tr>
      <w:tr w:rsidR="008B1E37" w:rsidRPr="008B1E37" w14:paraId="6F513D2D"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3F5111"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5D378"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Advanced Topics</w:t>
            </w:r>
          </w:p>
          <w:p w14:paraId="2F5E515A" w14:textId="77777777" w:rsidR="008B1E37" w:rsidRPr="008B1E37" w:rsidRDefault="008B1E37" w:rsidP="008B1E37">
            <w:pPr>
              <w:numPr>
                <w:ilvl w:val="0"/>
                <w:numId w:val="17"/>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Versioning Management</w:t>
            </w:r>
          </w:p>
          <w:p w14:paraId="5063AA5C" w14:textId="77777777" w:rsidR="008B1E37" w:rsidRPr="008B1E37" w:rsidRDefault="008B1E37" w:rsidP="008B1E37">
            <w:pPr>
              <w:numPr>
                <w:ilvl w:val="0"/>
                <w:numId w:val="17"/>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RESTful API consumption at the front end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B5BE6" w14:textId="77777777" w:rsidR="008B1E37" w:rsidRPr="008B1E37" w:rsidRDefault="008B1E37" w:rsidP="008B1E37">
            <w:pPr>
              <w:numPr>
                <w:ilvl w:val="0"/>
                <w:numId w:val="17"/>
              </w:numPr>
              <w:spacing w:before="100" w:beforeAutospacing="1" w:after="100" w:afterAutospacing="1"/>
              <w:ind w:left="375"/>
              <w:rPr>
                <w:rFonts w:ascii="Helvetica" w:eastAsia="Times New Roman" w:hAnsi="Helvetica" w:cs="Helvetica"/>
                <w:color w:val="2D3B45"/>
                <w:sz w:val="24"/>
                <w:szCs w:val="24"/>
              </w:rPr>
            </w:pPr>
          </w:p>
        </w:tc>
      </w:tr>
      <w:tr w:rsidR="008B1E37" w:rsidRPr="008B1E37" w14:paraId="4B613CBA" w14:textId="77777777" w:rsidTr="008B1E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A4D126"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color w:val="2D3B45"/>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F86490" w14:textId="77777777" w:rsidR="008B1E37" w:rsidRPr="008B1E37" w:rsidRDefault="008B1E37" w:rsidP="008B1E37">
            <w:pPr>
              <w:numPr>
                <w:ilvl w:val="0"/>
                <w:numId w:val="18"/>
              </w:numPr>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RESTful API Testing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36C646" w14:textId="77777777" w:rsidR="008B1E37" w:rsidRPr="008B1E37" w:rsidRDefault="008B1E37" w:rsidP="008B1E37">
            <w:pPr>
              <w:numPr>
                <w:ilvl w:val="0"/>
                <w:numId w:val="18"/>
              </w:numPr>
              <w:spacing w:before="100" w:beforeAutospacing="1" w:after="100" w:afterAutospacing="1"/>
              <w:ind w:left="375"/>
              <w:rPr>
                <w:rFonts w:ascii="Helvetica" w:eastAsia="Times New Roman" w:hAnsi="Helvetica" w:cs="Helvetica"/>
                <w:color w:val="2D3B45"/>
                <w:sz w:val="24"/>
                <w:szCs w:val="24"/>
              </w:rPr>
            </w:pPr>
          </w:p>
        </w:tc>
      </w:tr>
    </w:tbl>
    <w:p w14:paraId="6C63887B"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Required Tools and Materials</w:t>
      </w:r>
    </w:p>
    <w:p w14:paraId="4177B984" w14:textId="77777777" w:rsidR="008B1E37" w:rsidRPr="008B1E37" w:rsidRDefault="008B1E37" w:rsidP="008B1E37">
      <w:pPr>
        <w:numPr>
          <w:ilvl w:val="0"/>
          <w:numId w:val="19"/>
        </w:numPr>
        <w:shd w:val="clear" w:color="auto" w:fill="FFFFFF"/>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None</w:t>
      </w:r>
    </w:p>
    <w:p w14:paraId="2914C6E9"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Recommended Tools and Materials</w:t>
      </w:r>
    </w:p>
    <w:p w14:paraId="1D1F96D6" w14:textId="77777777" w:rsidR="008B1E37" w:rsidRPr="008B1E37" w:rsidRDefault="008B1E37" w:rsidP="008B1E37">
      <w:pPr>
        <w:numPr>
          <w:ilvl w:val="0"/>
          <w:numId w:val="20"/>
        </w:numPr>
        <w:shd w:val="clear" w:color="auto" w:fill="FFFFFF"/>
        <w:spacing w:before="100" w:beforeAutospacing="1" w:after="100" w:afterAutospacing="1"/>
        <w:ind w:left="375"/>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None</w:t>
      </w:r>
    </w:p>
    <w:p w14:paraId="5FEA6070" w14:textId="77777777" w:rsidR="008B1E37" w:rsidRPr="008B1E37" w:rsidRDefault="008B1E37" w:rsidP="008B1E37">
      <w:pPr>
        <w:shd w:val="clear" w:color="auto" w:fill="FFFFFF"/>
        <w:spacing w:before="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Performance Evaluation</w:t>
      </w:r>
    </w:p>
    <w:tbl>
      <w:tblPr>
        <w:tblW w:w="12420"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60"/>
        <w:gridCol w:w="3322"/>
        <w:gridCol w:w="4038"/>
      </w:tblGrid>
      <w:tr w:rsidR="008B1E37" w:rsidRPr="008B1E37" w14:paraId="0BA8D154" w14:textId="77777777" w:rsidTr="008B1E37">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829A94"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Activity</w:t>
            </w:r>
          </w:p>
        </w:tc>
        <w:tc>
          <w:tcPr>
            <w:tcW w:w="32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70FD33" w14:textId="77777777" w:rsidR="008B1E37" w:rsidRPr="008B1E37" w:rsidRDefault="008B1E37" w:rsidP="008B1E37">
            <w:pPr>
              <w:spacing w:before="180" w:after="180"/>
              <w:jc w:val="center"/>
              <w:rPr>
                <w:rFonts w:ascii="Helvetica" w:eastAsia="Times New Roman" w:hAnsi="Helvetica" w:cs="Helvetica"/>
                <w:color w:val="2D3B45"/>
                <w:sz w:val="24"/>
                <w:szCs w:val="24"/>
              </w:rPr>
            </w:pPr>
            <w:r w:rsidRPr="008B1E37">
              <w:rPr>
                <w:rFonts w:ascii="Helvetica" w:eastAsia="Times New Roman" w:hAnsi="Helvetica" w:cs="Helvetica"/>
                <w:b/>
                <w:bCs/>
                <w:color w:val="2D3B45"/>
                <w:sz w:val="24"/>
                <w:szCs w:val="24"/>
              </w:rPr>
              <w:t>Percentage</w:t>
            </w:r>
          </w:p>
        </w:tc>
        <w:tc>
          <w:tcPr>
            <w:tcW w:w="39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AE7AC6" w14:textId="77777777" w:rsidR="008B1E37" w:rsidRPr="008B1E37" w:rsidRDefault="008B1E37" w:rsidP="008B1E37">
            <w:pPr>
              <w:spacing w:before="180" w:after="180"/>
              <w:jc w:val="center"/>
              <w:rPr>
                <w:rFonts w:ascii="Helvetica" w:eastAsia="Times New Roman" w:hAnsi="Helvetica" w:cs="Helvetica"/>
                <w:color w:val="2D3B45"/>
                <w:sz w:val="24"/>
                <w:szCs w:val="24"/>
              </w:rPr>
            </w:pPr>
            <w:r w:rsidRPr="008B1E37">
              <w:rPr>
                <w:rFonts w:ascii="Helvetica" w:eastAsia="Times New Roman" w:hAnsi="Helvetica" w:cs="Helvetica"/>
                <w:b/>
                <w:bCs/>
                <w:color w:val="2D3B45"/>
                <w:sz w:val="24"/>
                <w:szCs w:val="24"/>
              </w:rPr>
              <w:t>Description</w:t>
            </w:r>
          </w:p>
        </w:tc>
      </w:tr>
      <w:tr w:rsidR="008B1E37" w:rsidRPr="008B1E37" w14:paraId="2D145FF3" w14:textId="77777777" w:rsidTr="008B1E37">
        <w:tc>
          <w:tcPr>
            <w:tcW w:w="49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733D5C" w14:textId="77777777" w:rsidR="008B1E37" w:rsidRPr="008B1E37" w:rsidRDefault="008B1E37" w:rsidP="008B1E37">
            <w:pPr>
              <w:spacing w:before="180" w:after="180"/>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Assignments</w:t>
            </w:r>
          </w:p>
        </w:tc>
        <w:tc>
          <w:tcPr>
            <w:tcW w:w="32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E05D4F3" w14:textId="77777777" w:rsidR="008B1E37" w:rsidRPr="008B1E37" w:rsidRDefault="008B1E37" w:rsidP="008B1E37">
            <w:pPr>
              <w:spacing w:before="180" w:after="180"/>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100%</w:t>
            </w:r>
          </w:p>
        </w:tc>
        <w:tc>
          <w:tcPr>
            <w:tcW w:w="39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76902"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w:t>
            </w:r>
          </w:p>
        </w:tc>
      </w:tr>
      <w:tr w:rsidR="008B1E37" w:rsidRPr="008B1E37" w14:paraId="791E92A5" w14:textId="77777777" w:rsidTr="008B1E37">
        <w:tc>
          <w:tcPr>
            <w:tcW w:w="498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B1A840" w14:textId="77777777" w:rsidR="008B1E37" w:rsidRPr="008B1E37" w:rsidRDefault="008B1E37" w:rsidP="008B1E37">
            <w:pPr>
              <w:spacing w:before="180" w:after="180"/>
              <w:jc w:val="right"/>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Total:</w:t>
            </w:r>
          </w:p>
        </w:tc>
        <w:tc>
          <w:tcPr>
            <w:tcW w:w="32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79050DB" w14:textId="77777777" w:rsidR="008B1E37" w:rsidRPr="008B1E37" w:rsidRDefault="008B1E37" w:rsidP="008B1E37">
            <w:pPr>
              <w:spacing w:before="180" w:after="180"/>
              <w:jc w:val="center"/>
              <w:rPr>
                <w:rFonts w:ascii="Helvetica" w:eastAsia="Times New Roman" w:hAnsi="Helvetica" w:cs="Helvetica"/>
                <w:color w:val="2D3B45"/>
                <w:sz w:val="24"/>
                <w:szCs w:val="24"/>
              </w:rPr>
            </w:pPr>
            <w:r w:rsidRPr="008B1E37">
              <w:rPr>
                <w:rFonts w:ascii="Helvetica" w:eastAsia="Times New Roman" w:hAnsi="Helvetica" w:cs="Helvetica"/>
                <w:b/>
                <w:bCs/>
                <w:color w:val="2D3B45"/>
                <w:sz w:val="24"/>
                <w:szCs w:val="24"/>
              </w:rPr>
              <w:t>100%</w:t>
            </w:r>
          </w:p>
        </w:tc>
        <w:tc>
          <w:tcPr>
            <w:tcW w:w="397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7A9E7B" w14:textId="77777777" w:rsidR="008B1E37" w:rsidRPr="008B1E37" w:rsidRDefault="008B1E37" w:rsidP="008B1E37">
            <w:pPr>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w:t>
            </w:r>
          </w:p>
        </w:tc>
      </w:tr>
    </w:tbl>
    <w:p w14:paraId="24ECCC76"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w:t>
      </w:r>
    </w:p>
    <w:p w14:paraId="2B6CA2E9"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Grading</w:t>
      </w:r>
    </w:p>
    <w:p w14:paraId="01B28889"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Letter grades (A through F) are the default options.  However, students have until the day before the course end date to change their grading preference to a Credit/No Credit Option.</w:t>
      </w:r>
    </w:p>
    <w:p w14:paraId="392C929D" w14:textId="77777777" w:rsidR="008B1E37" w:rsidRPr="008B1E37" w:rsidRDefault="008B1E37" w:rsidP="008B1E37">
      <w:pPr>
        <w:shd w:val="clear" w:color="auto" w:fill="FFFFFF"/>
        <w:spacing w:before="90"/>
        <w:outlineLvl w:val="2"/>
        <w:rPr>
          <w:rFonts w:ascii="Helvetica" w:eastAsia="Times New Roman" w:hAnsi="Helvetica" w:cs="Helvetica"/>
          <w:color w:val="2D3B45"/>
          <w:sz w:val="36"/>
          <w:szCs w:val="36"/>
        </w:rPr>
      </w:pPr>
      <w:r w:rsidRPr="008B1E37">
        <w:rPr>
          <w:rFonts w:ascii="Helvetica" w:eastAsia="Times New Roman" w:hAnsi="Helvetica" w:cs="Helvetica"/>
          <w:color w:val="2D3B45"/>
          <w:sz w:val="36"/>
          <w:szCs w:val="36"/>
        </w:rPr>
        <w:t>Grading scale</w:t>
      </w:r>
    </w:p>
    <w:tbl>
      <w:tblPr>
        <w:tblW w:w="5295" w:type="dxa"/>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3825"/>
      </w:tblGrid>
      <w:tr w:rsidR="008B1E37" w:rsidRPr="008B1E37" w14:paraId="7BC78F43"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015645"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Grade options</w:t>
            </w:r>
          </w:p>
        </w:tc>
        <w:tc>
          <w:tcPr>
            <w:tcW w:w="382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577F9E" w14:textId="77777777" w:rsidR="008B1E37" w:rsidRPr="008B1E37" w:rsidRDefault="008B1E37" w:rsidP="008B1E37">
            <w:pPr>
              <w:spacing w:before="180" w:after="180"/>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w:t>
            </w:r>
          </w:p>
        </w:tc>
      </w:tr>
      <w:tr w:rsidR="008B1E37" w:rsidRPr="008B1E37" w14:paraId="470F2D89"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CFE664"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A</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C65748"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93</w:t>
            </w:r>
          </w:p>
        </w:tc>
      </w:tr>
      <w:tr w:rsidR="008B1E37" w:rsidRPr="008B1E37" w14:paraId="0268AF57"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52CC71"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A-</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79E590"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90-92</w:t>
            </w:r>
          </w:p>
        </w:tc>
      </w:tr>
      <w:tr w:rsidR="008B1E37" w:rsidRPr="008B1E37" w14:paraId="565DFC0B"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1B50FC"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B+</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FE85C1"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88-89</w:t>
            </w:r>
          </w:p>
        </w:tc>
      </w:tr>
      <w:tr w:rsidR="008B1E37" w:rsidRPr="008B1E37" w14:paraId="72A0A79A"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E9B12C1"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B</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2B6A7A"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83-87</w:t>
            </w:r>
          </w:p>
        </w:tc>
      </w:tr>
      <w:tr w:rsidR="008B1E37" w:rsidRPr="008B1E37" w14:paraId="6511E1BA"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84AC49F"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B-</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65BD0A"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80-82</w:t>
            </w:r>
          </w:p>
        </w:tc>
      </w:tr>
      <w:tr w:rsidR="008B1E37" w:rsidRPr="008B1E37" w14:paraId="75EBE75A"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0D8624"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C+</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E010A8"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78-79</w:t>
            </w:r>
          </w:p>
        </w:tc>
      </w:tr>
      <w:tr w:rsidR="008B1E37" w:rsidRPr="008B1E37" w14:paraId="3551DC67"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175E4E"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C</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89C4DA"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73-77</w:t>
            </w:r>
          </w:p>
        </w:tc>
      </w:tr>
      <w:tr w:rsidR="008B1E37" w:rsidRPr="008B1E37" w14:paraId="2ABA2A60"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08122FA"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C-</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279635"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70-72</w:t>
            </w:r>
          </w:p>
        </w:tc>
      </w:tr>
      <w:tr w:rsidR="008B1E37" w:rsidRPr="008B1E37" w14:paraId="4B7AF5EF"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8646A"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lastRenderedPageBreak/>
              <w:t>D+</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31118C"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68-69</w:t>
            </w:r>
          </w:p>
        </w:tc>
      </w:tr>
      <w:tr w:rsidR="008B1E37" w:rsidRPr="008B1E37" w14:paraId="2DA3EC43"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39B601"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D</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081896"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63-67</w:t>
            </w:r>
          </w:p>
        </w:tc>
      </w:tr>
      <w:tr w:rsidR="008B1E37" w:rsidRPr="008B1E37" w14:paraId="067CCA7B"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ABA1E8"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D-</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6EF368"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60-62</w:t>
            </w:r>
          </w:p>
        </w:tc>
      </w:tr>
      <w:tr w:rsidR="008B1E37" w:rsidRPr="008B1E37" w14:paraId="48550A97"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708129"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F</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17EFBE"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59 and below</w:t>
            </w:r>
          </w:p>
        </w:tc>
      </w:tr>
      <w:tr w:rsidR="008B1E37" w:rsidRPr="008B1E37" w14:paraId="29830F69"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84100A"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Credit</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67F732"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60 and above</w:t>
            </w:r>
          </w:p>
        </w:tc>
      </w:tr>
      <w:tr w:rsidR="008B1E37" w:rsidRPr="008B1E37" w14:paraId="0C2EA229" w14:textId="77777777" w:rsidTr="008B1E37">
        <w:tc>
          <w:tcPr>
            <w:tcW w:w="14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F2F0B5" w14:textId="77777777" w:rsidR="008B1E37" w:rsidRPr="008B1E37" w:rsidRDefault="008B1E37" w:rsidP="008B1E37">
            <w:pPr>
              <w:jc w:val="center"/>
              <w:rPr>
                <w:rFonts w:ascii="Helvetica" w:eastAsia="Times New Roman" w:hAnsi="Helvetica" w:cs="Helvetica"/>
                <w:b/>
                <w:bCs/>
                <w:color w:val="2D3B45"/>
                <w:sz w:val="24"/>
                <w:szCs w:val="24"/>
              </w:rPr>
            </w:pPr>
            <w:r w:rsidRPr="008B1E37">
              <w:rPr>
                <w:rFonts w:ascii="Helvetica" w:eastAsia="Times New Roman" w:hAnsi="Helvetica" w:cs="Helvetica"/>
                <w:b/>
                <w:bCs/>
                <w:color w:val="2D3B45"/>
                <w:sz w:val="24"/>
                <w:szCs w:val="24"/>
              </w:rPr>
              <w:t>No Credit</w:t>
            </w:r>
          </w:p>
        </w:tc>
        <w:tc>
          <w:tcPr>
            <w:tcW w:w="38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09271F" w14:textId="77777777" w:rsidR="008B1E37" w:rsidRPr="008B1E37" w:rsidRDefault="008B1E37" w:rsidP="008B1E37">
            <w:pPr>
              <w:jc w:val="center"/>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59 and below</w:t>
            </w:r>
          </w:p>
        </w:tc>
      </w:tr>
    </w:tbl>
    <w:p w14:paraId="740FC6D3"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b/>
          <w:bCs/>
          <w:color w:val="2D3B45"/>
          <w:sz w:val="24"/>
          <w:szCs w:val="24"/>
        </w:rPr>
        <w:t>*For alternative grading options, students MUST</w:t>
      </w:r>
      <w:r w:rsidRPr="008B1E37">
        <w:rPr>
          <w:rFonts w:ascii="Helvetica" w:eastAsia="Times New Roman" w:hAnsi="Helvetica" w:cs="Helvetica"/>
          <w:color w:val="2D3B45"/>
          <w:sz w:val="24"/>
          <w:szCs w:val="24"/>
        </w:rPr>
        <w:t> </w:t>
      </w:r>
      <w:r w:rsidRPr="008B1E37">
        <w:rPr>
          <w:rFonts w:ascii="Helvetica" w:eastAsia="Times New Roman" w:hAnsi="Helvetica" w:cs="Helvetica"/>
          <w:b/>
          <w:bCs/>
          <w:color w:val="2D3B45"/>
          <w:sz w:val="24"/>
          <w:szCs w:val="24"/>
        </w:rPr>
        <w:t>contact </w:t>
      </w:r>
      <w:hyperlink r:id="rId7" w:history="1">
        <w:r w:rsidRPr="008B1E37">
          <w:rPr>
            <w:rFonts w:ascii="Helvetica" w:eastAsia="Times New Roman" w:hAnsi="Helvetica" w:cs="Helvetica"/>
            <w:b/>
            <w:bCs/>
            <w:color w:val="0000FF"/>
            <w:sz w:val="24"/>
            <w:szCs w:val="24"/>
            <w:u w:val="single"/>
          </w:rPr>
          <w:t>extensiongrades@ucsc.edu</w:t>
        </w:r>
      </w:hyperlink>
      <w:r w:rsidRPr="008B1E37">
        <w:rPr>
          <w:rFonts w:ascii="Helvetica" w:eastAsia="Times New Roman" w:hAnsi="Helvetica" w:cs="Helvetica"/>
          <w:b/>
          <w:bCs/>
          <w:color w:val="2D3B45"/>
          <w:sz w:val="24"/>
          <w:szCs w:val="24"/>
        </w:rPr>
        <w:t> with the Alternative Grade Form.</w:t>
      </w:r>
    </w:p>
    <w:p w14:paraId="1C4B74E1" w14:textId="77777777" w:rsidR="008B1E37" w:rsidRPr="008B1E37" w:rsidRDefault="008B1E37" w:rsidP="008B1E37">
      <w:pPr>
        <w:shd w:val="clear" w:color="auto" w:fill="FFFFFF"/>
        <w:rPr>
          <w:rFonts w:ascii="Helvetica" w:eastAsia="Times New Roman" w:hAnsi="Helvetica" w:cs="Helvetica"/>
          <w:color w:val="2D3B45"/>
          <w:sz w:val="24"/>
          <w:szCs w:val="24"/>
        </w:rPr>
      </w:pPr>
      <w:r w:rsidRPr="008B1E37">
        <w:rPr>
          <w:rFonts w:ascii="Helvetica" w:eastAsia="Times New Roman" w:hAnsi="Helvetica" w:cs="Helvetica"/>
          <w:b/>
          <w:bCs/>
          <w:color w:val="2D3B45"/>
          <w:sz w:val="24"/>
          <w:szCs w:val="24"/>
        </w:rPr>
        <w:t> Click Here to Review the </w:t>
      </w:r>
      <w:hyperlink r:id="rId8" w:tgtFrame="_blank" w:history="1">
        <w:r w:rsidRPr="008B1E37">
          <w:rPr>
            <w:rFonts w:ascii="Helvetica" w:eastAsia="Times New Roman" w:hAnsi="Helvetica" w:cs="Helvetica"/>
            <w:b/>
            <w:bCs/>
            <w:color w:val="0000FF"/>
            <w:sz w:val="24"/>
            <w:szCs w:val="24"/>
            <w:u w:val="single"/>
          </w:rPr>
          <w:t xml:space="preserve">Grading and Credits </w:t>
        </w:r>
        <w:proofErr w:type="spellStart"/>
        <w:r w:rsidRPr="008B1E37">
          <w:rPr>
            <w:rFonts w:ascii="Helvetica" w:eastAsia="Times New Roman" w:hAnsi="Helvetica" w:cs="Helvetica"/>
            <w:b/>
            <w:bCs/>
            <w:color w:val="0000FF"/>
            <w:sz w:val="24"/>
            <w:szCs w:val="24"/>
            <w:u w:val="single"/>
          </w:rPr>
          <w:t>Website</w:t>
        </w:r>
        <w:r w:rsidRPr="008B1E37">
          <w:rPr>
            <w:rFonts w:ascii="Helvetica" w:eastAsia="Times New Roman" w:hAnsi="Helvetica" w:cs="Helvetica"/>
            <w:b/>
            <w:bCs/>
            <w:color w:val="0000FF"/>
            <w:sz w:val="24"/>
            <w:szCs w:val="24"/>
            <w:u w:val="single"/>
            <w:bdr w:val="none" w:sz="0" w:space="0" w:color="auto" w:frame="1"/>
          </w:rPr>
          <w:t>Links</w:t>
        </w:r>
        <w:proofErr w:type="spellEnd"/>
        <w:r w:rsidRPr="008B1E37">
          <w:rPr>
            <w:rFonts w:ascii="Helvetica" w:eastAsia="Times New Roman" w:hAnsi="Helvetica" w:cs="Helvetica"/>
            <w:b/>
            <w:bCs/>
            <w:color w:val="0000FF"/>
            <w:sz w:val="24"/>
            <w:szCs w:val="24"/>
            <w:u w:val="single"/>
            <w:bdr w:val="none" w:sz="0" w:space="0" w:color="auto" w:frame="1"/>
          </w:rPr>
          <w:t xml:space="preserve"> to an external site.</w:t>
        </w:r>
      </w:hyperlink>
    </w:p>
    <w:p w14:paraId="15CFA8B1" w14:textId="77777777" w:rsidR="008B1E37" w:rsidRPr="008B1E37" w:rsidRDefault="008B1E37" w:rsidP="008B1E37">
      <w:pPr>
        <w:shd w:val="clear" w:color="auto" w:fill="FFFFFF"/>
        <w:spacing w:before="180" w:after="180"/>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 </w:t>
      </w:r>
    </w:p>
    <w:p w14:paraId="5A8756AE" w14:textId="77777777" w:rsidR="008B1E37" w:rsidRPr="008B1E37" w:rsidRDefault="008B1E37" w:rsidP="008B1E37">
      <w:pPr>
        <w:shd w:val="clear" w:color="auto" w:fill="FFFFFF"/>
        <w:spacing w:before="90" w:after="90"/>
        <w:outlineLvl w:val="1"/>
        <w:rPr>
          <w:rFonts w:ascii="Helvetica" w:eastAsia="Times New Roman" w:hAnsi="Helvetica" w:cs="Helvetica"/>
          <w:color w:val="2D3B45"/>
          <w:sz w:val="43"/>
          <w:szCs w:val="43"/>
        </w:rPr>
      </w:pPr>
      <w:r w:rsidRPr="008B1E37">
        <w:rPr>
          <w:rFonts w:ascii="Helvetica" w:eastAsia="Times New Roman" w:hAnsi="Helvetica" w:cs="Helvetica"/>
          <w:color w:val="2D3B45"/>
          <w:sz w:val="43"/>
          <w:szCs w:val="43"/>
        </w:rPr>
        <w:t>UCSC Extension Policies:</w:t>
      </w:r>
    </w:p>
    <w:p w14:paraId="15153CE3" w14:textId="77777777" w:rsidR="008B1E37" w:rsidRPr="008B1E37" w:rsidRDefault="008B1E37" w:rsidP="008B1E37">
      <w:pPr>
        <w:shd w:val="clear" w:color="auto" w:fill="FFFFFF"/>
        <w:rPr>
          <w:rFonts w:ascii="Helvetica" w:eastAsia="Times New Roman" w:hAnsi="Helvetica" w:cs="Helvetica"/>
          <w:color w:val="2D3B45"/>
          <w:sz w:val="24"/>
          <w:szCs w:val="24"/>
        </w:rPr>
      </w:pPr>
      <w:r w:rsidRPr="008B1E37">
        <w:rPr>
          <w:rFonts w:ascii="Helvetica" w:eastAsia="Times New Roman" w:hAnsi="Helvetica" w:cs="Helvetica"/>
          <w:color w:val="2D3B45"/>
          <w:sz w:val="24"/>
          <w:szCs w:val="24"/>
        </w:rPr>
        <w:t>Click here to view and print the </w:t>
      </w:r>
      <w:hyperlink r:id="rId9" w:tgtFrame="_blank" w:history="1">
        <w:r w:rsidRPr="008B1E37">
          <w:rPr>
            <w:rFonts w:ascii="Helvetica" w:eastAsia="Times New Roman" w:hAnsi="Helvetica" w:cs="Helvetica"/>
            <w:color w:val="0000FF"/>
            <w:sz w:val="24"/>
            <w:szCs w:val="24"/>
            <w:u w:val="single"/>
          </w:rPr>
          <w:t>UCSC Extension Policies (PDF)</w:t>
        </w:r>
        <w:r w:rsidRPr="008B1E37">
          <w:rPr>
            <w:rFonts w:ascii="Helvetica" w:eastAsia="Times New Roman" w:hAnsi="Helvetica" w:cs="Helvetica"/>
            <w:color w:val="0000FF"/>
            <w:sz w:val="24"/>
            <w:szCs w:val="24"/>
            <w:u w:val="single"/>
            <w:bdr w:val="none" w:sz="0" w:space="0" w:color="auto" w:frame="1"/>
          </w:rPr>
          <w:t>Links to an external site.</w:t>
        </w:r>
      </w:hyperlink>
    </w:p>
    <w:p w14:paraId="5A2AB53B" w14:textId="15874375" w:rsidR="00A11245" w:rsidRDefault="00A11245"/>
    <w:sectPr w:rsidR="00A112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D9AF8" w14:textId="77777777" w:rsidR="00C85ECB" w:rsidRDefault="00C85ECB" w:rsidP="008B1E37">
      <w:r>
        <w:separator/>
      </w:r>
    </w:p>
  </w:endnote>
  <w:endnote w:type="continuationSeparator" w:id="0">
    <w:p w14:paraId="71F2ACB2" w14:textId="77777777" w:rsidR="00C85ECB" w:rsidRDefault="00C85ECB" w:rsidP="008B1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F4A1" w14:textId="77777777" w:rsidR="00C85ECB" w:rsidRDefault="00C85ECB" w:rsidP="008B1E37">
      <w:r>
        <w:separator/>
      </w:r>
    </w:p>
  </w:footnote>
  <w:footnote w:type="continuationSeparator" w:id="0">
    <w:p w14:paraId="5E4E1F0E" w14:textId="77777777" w:rsidR="00C85ECB" w:rsidRDefault="00C85ECB" w:rsidP="008B1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EAA"/>
    <w:multiLevelType w:val="multilevel"/>
    <w:tmpl w:val="9C9C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8539F"/>
    <w:multiLevelType w:val="multilevel"/>
    <w:tmpl w:val="8FC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18B1"/>
    <w:multiLevelType w:val="multilevel"/>
    <w:tmpl w:val="E71A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F53F1"/>
    <w:multiLevelType w:val="multilevel"/>
    <w:tmpl w:val="19FA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35273"/>
    <w:multiLevelType w:val="multilevel"/>
    <w:tmpl w:val="BAE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5394E"/>
    <w:multiLevelType w:val="multilevel"/>
    <w:tmpl w:val="4B5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3259C"/>
    <w:multiLevelType w:val="multilevel"/>
    <w:tmpl w:val="F4E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7256B"/>
    <w:multiLevelType w:val="multilevel"/>
    <w:tmpl w:val="678C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26F5B"/>
    <w:multiLevelType w:val="multilevel"/>
    <w:tmpl w:val="A1B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21521"/>
    <w:multiLevelType w:val="multilevel"/>
    <w:tmpl w:val="AE92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723B7"/>
    <w:multiLevelType w:val="multilevel"/>
    <w:tmpl w:val="ADFA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850EF"/>
    <w:multiLevelType w:val="multilevel"/>
    <w:tmpl w:val="387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60747"/>
    <w:multiLevelType w:val="multilevel"/>
    <w:tmpl w:val="B4D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A6103"/>
    <w:multiLevelType w:val="multilevel"/>
    <w:tmpl w:val="08C4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44E2E"/>
    <w:multiLevelType w:val="multilevel"/>
    <w:tmpl w:val="0326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A5C60"/>
    <w:multiLevelType w:val="multilevel"/>
    <w:tmpl w:val="404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F7F5E"/>
    <w:multiLevelType w:val="multilevel"/>
    <w:tmpl w:val="04D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E010D5"/>
    <w:multiLevelType w:val="multilevel"/>
    <w:tmpl w:val="E6B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F7B0E"/>
    <w:multiLevelType w:val="multilevel"/>
    <w:tmpl w:val="5C2E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B44F8"/>
    <w:multiLevelType w:val="multilevel"/>
    <w:tmpl w:val="3506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7"/>
  </w:num>
  <w:num w:numId="4">
    <w:abstractNumId w:val="19"/>
  </w:num>
  <w:num w:numId="5">
    <w:abstractNumId w:val="15"/>
  </w:num>
  <w:num w:numId="6">
    <w:abstractNumId w:val="13"/>
  </w:num>
  <w:num w:numId="7">
    <w:abstractNumId w:val="11"/>
  </w:num>
  <w:num w:numId="8">
    <w:abstractNumId w:val="16"/>
  </w:num>
  <w:num w:numId="9">
    <w:abstractNumId w:val="12"/>
  </w:num>
  <w:num w:numId="10">
    <w:abstractNumId w:val="18"/>
  </w:num>
  <w:num w:numId="11">
    <w:abstractNumId w:val="3"/>
  </w:num>
  <w:num w:numId="12">
    <w:abstractNumId w:val="0"/>
  </w:num>
  <w:num w:numId="13">
    <w:abstractNumId w:val="14"/>
  </w:num>
  <w:num w:numId="14">
    <w:abstractNumId w:val="6"/>
  </w:num>
  <w:num w:numId="15">
    <w:abstractNumId w:val="7"/>
  </w:num>
  <w:num w:numId="16">
    <w:abstractNumId w:val="10"/>
  </w:num>
  <w:num w:numId="17">
    <w:abstractNumId w:val="5"/>
  </w:num>
  <w:num w:numId="18">
    <w:abstractNumId w:val="9"/>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37"/>
    <w:rsid w:val="002D4CFA"/>
    <w:rsid w:val="00350C8F"/>
    <w:rsid w:val="008B1E37"/>
    <w:rsid w:val="009206CC"/>
    <w:rsid w:val="00A11245"/>
    <w:rsid w:val="00C8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EBA5"/>
  <w15:chartTrackingRefBased/>
  <w15:docId w15:val="{927FCE61-76E1-4288-9542-0FD1ED50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20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6CC"/>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1E37"/>
    <w:rPr>
      <w:color w:val="0563C1" w:themeColor="hyperlink"/>
      <w:u w:val="single"/>
    </w:rPr>
  </w:style>
  <w:style w:type="character" w:styleId="UnresolvedMention">
    <w:name w:val="Unresolved Mention"/>
    <w:basedOn w:val="DefaultParagraphFont"/>
    <w:uiPriority w:val="99"/>
    <w:semiHidden/>
    <w:unhideWhenUsed/>
    <w:rsid w:val="008B1E37"/>
    <w:rPr>
      <w:color w:val="605E5C"/>
      <w:shd w:val="clear" w:color="auto" w:fill="E1DFDD"/>
    </w:rPr>
  </w:style>
  <w:style w:type="paragraph" w:styleId="Header">
    <w:name w:val="header"/>
    <w:basedOn w:val="Normal"/>
    <w:link w:val="HeaderChar"/>
    <w:uiPriority w:val="99"/>
    <w:unhideWhenUsed/>
    <w:rsid w:val="008B1E37"/>
    <w:pPr>
      <w:tabs>
        <w:tab w:val="center" w:pos="4680"/>
        <w:tab w:val="right" w:pos="9360"/>
      </w:tabs>
    </w:pPr>
  </w:style>
  <w:style w:type="character" w:customStyle="1" w:styleId="HeaderChar">
    <w:name w:val="Header Char"/>
    <w:basedOn w:val="DefaultParagraphFont"/>
    <w:link w:val="Header"/>
    <w:uiPriority w:val="99"/>
    <w:rsid w:val="008B1E37"/>
  </w:style>
  <w:style w:type="paragraph" w:styleId="Footer">
    <w:name w:val="footer"/>
    <w:basedOn w:val="Normal"/>
    <w:link w:val="FooterChar"/>
    <w:uiPriority w:val="99"/>
    <w:unhideWhenUsed/>
    <w:rsid w:val="008B1E37"/>
    <w:pPr>
      <w:tabs>
        <w:tab w:val="center" w:pos="4680"/>
        <w:tab w:val="right" w:pos="9360"/>
      </w:tabs>
    </w:pPr>
  </w:style>
  <w:style w:type="character" w:customStyle="1" w:styleId="FooterChar">
    <w:name w:val="Footer Char"/>
    <w:basedOn w:val="DefaultParagraphFont"/>
    <w:link w:val="Footer"/>
    <w:uiPriority w:val="99"/>
    <w:rsid w:val="008B1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51137">
      <w:bodyDiv w:val="1"/>
      <w:marLeft w:val="0"/>
      <w:marRight w:val="0"/>
      <w:marTop w:val="0"/>
      <w:marBottom w:val="0"/>
      <w:divBdr>
        <w:top w:val="none" w:sz="0" w:space="0" w:color="auto"/>
        <w:left w:val="none" w:sz="0" w:space="0" w:color="auto"/>
        <w:bottom w:val="none" w:sz="0" w:space="0" w:color="auto"/>
        <w:right w:val="none" w:sz="0" w:space="0" w:color="auto"/>
      </w:divBdr>
      <w:divsChild>
        <w:div w:id="1612400529">
          <w:marLeft w:val="0"/>
          <w:marRight w:val="0"/>
          <w:marTop w:val="0"/>
          <w:marBottom w:val="360"/>
          <w:divBdr>
            <w:top w:val="none" w:sz="0" w:space="0" w:color="auto"/>
            <w:left w:val="none" w:sz="0" w:space="0" w:color="auto"/>
            <w:bottom w:val="none" w:sz="0" w:space="0" w:color="auto"/>
            <w:right w:val="none" w:sz="0" w:space="0" w:color="auto"/>
          </w:divBdr>
          <w:divsChild>
            <w:div w:id="1740864660">
              <w:marLeft w:val="0"/>
              <w:marRight w:val="0"/>
              <w:marTop w:val="0"/>
              <w:marBottom w:val="0"/>
              <w:divBdr>
                <w:top w:val="none" w:sz="0" w:space="0" w:color="auto"/>
                <w:left w:val="none" w:sz="0" w:space="0" w:color="auto"/>
                <w:bottom w:val="none" w:sz="0" w:space="0" w:color="auto"/>
                <w:right w:val="none" w:sz="0" w:space="0" w:color="auto"/>
              </w:divBdr>
            </w:div>
          </w:divsChild>
        </w:div>
        <w:div w:id="608853747">
          <w:marLeft w:val="0"/>
          <w:marRight w:val="0"/>
          <w:marTop w:val="0"/>
          <w:marBottom w:val="150"/>
          <w:divBdr>
            <w:top w:val="none" w:sz="0" w:space="0" w:color="auto"/>
            <w:left w:val="none" w:sz="0" w:space="0" w:color="auto"/>
            <w:bottom w:val="none" w:sz="0" w:space="0" w:color="auto"/>
            <w:right w:val="none" w:sz="0" w:space="0" w:color="auto"/>
          </w:divBdr>
        </w:div>
      </w:divsChild>
    </w:div>
    <w:div w:id="1183014262">
      <w:bodyDiv w:val="1"/>
      <w:marLeft w:val="0"/>
      <w:marRight w:val="0"/>
      <w:marTop w:val="0"/>
      <w:marBottom w:val="0"/>
      <w:divBdr>
        <w:top w:val="none" w:sz="0" w:space="0" w:color="auto"/>
        <w:left w:val="none" w:sz="0" w:space="0" w:color="auto"/>
        <w:bottom w:val="none" w:sz="0" w:space="0" w:color="auto"/>
        <w:right w:val="none" w:sz="0" w:space="0" w:color="auto"/>
      </w:divBdr>
      <w:divsChild>
        <w:div w:id="1721124516">
          <w:marLeft w:val="0"/>
          <w:marRight w:val="0"/>
          <w:marTop w:val="0"/>
          <w:marBottom w:val="360"/>
          <w:divBdr>
            <w:top w:val="none" w:sz="0" w:space="0" w:color="auto"/>
            <w:left w:val="none" w:sz="0" w:space="0" w:color="auto"/>
            <w:bottom w:val="none" w:sz="0" w:space="0" w:color="auto"/>
            <w:right w:val="none" w:sz="0" w:space="0" w:color="auto"/>
          </w:divBdr>
          <w:divsChild>
            <w:div w:id="522210679">
              <w:marLeft w:val="0"/>
              <w:marRight w:val="0"/>
              <w:marTop w:val="0"/>
              <w:marBottom w:val="0"/>
              <w:divBdr>
                <w:top w:val="none" w:sz="0" w:space="0" w:color="auto"/>
                <w:left w:val="none" w:sz="0" w:space="0" w:color="auto"/>
                <w:bottom w:val="none" w:sz="0" w:space="0" w:color="auto"/>
                <w:right w:val="none" w:sz="0" w:space="0" w:color="auto"/>
              </w:divBdr>
            </w:div>
          </w:divsChild>
        </w:div>
        <w:div w:id="146585436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sc-extension.edu/info/policies/grading-and-credits-policy/" TargetMode="External"/><Relationship Id="rId3" Type="http://schemas.openxmlformats.org/officeDocument/2006/relationships/settings" Target="settings.xml"/><Relationship Id="rId7" Type="http://schemas.openxmlformats.org/officeDocument/2006/relationships/hyperlink" Target="mailto:extensiongrades@uc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e.ucsc-extension.edu/unexfiles/UNEX_Policies_Syllab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3695</Characters>
  <Application>Microsoft Office Word</Application>
  <DocSecurity>0</DocSecurity>
  <Lines>30</Lines>
  <Paragraphs>8</Paragraphs>
  <ScaleCrop>false</ScaleCrop>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2020-03-10T17:38:00Z</dcterms:created>
  <dcterms:modified xsi:type="dcterms:W3CDTF">2020-03-24T07:30:00Z</dcterms:modified>
</cp:coreProperties>
</file>