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4"/>
          <w:rFonts w:ascii="黑体" w:hAnsi="黑体" w:eastAsia="黑体"/>
        </w:rPr>
        <w:t>民 事 授 权 委 托 书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委托人：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client_name }}，公民身份号码/统一社会信用代码：{{ client_id }}。联系电话：{{ client_phone }}。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受托人：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lawyer_name }}，系 {{ law_firm }} 律师，执业证号：{{ lawyer_license }}，联系电话：{{ lawyer_phone }}。</w:t>
      </w:r>
    </w:p>
    <w:p/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现委托受托人在委托人与 {{ opponent_name }} 关于 {{ cause_of_action }} 一案中，担任委托人的诉讼代理人。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代理权限为：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authorization_scope }}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委托期限：自本委托书签署之日起至本案审理终结或执行完毕之日止。</w:t>
      </w:r>
    </w:p>
    <w:p/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 xml:space="preserve">委托人（签字/盖章）：{{ client_name }}          </w:t>
        <w:br/>
        <w:br/>
        <w:t xml:space="preserve">受托人（签字）：{{ lawyer_name }}          </w:t>
        <w:br/>
        <w:br/>
        <w:t xml:space="preserve">签署日期：{{ sign_date }}          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