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318" w:rsidRPr="00872E4A" w:rsidRDefault="00A75318" w:rsidP="002B749C">
      <w:pPr>
        <w:pStyle w:val="HTML"/>
        <w:rPr>
          <w:rFonts w:ascii="Times" w:hAnsi="Times" w:cs="Courier New"/>
          <w:color w:val="000000"/>
          <w:sz w:val="18"/>
          <w:szCs w:val="18"/>
        </w:rPr>
      </w:pPr>
    </w:p>
    <w:p w:rsidR="00C831F1" w:rsidRPr="00872E4A" w:rsidRDefault="00A75318" w:rsidP="007044CC">
      <w:pPr>
        <w:ind w:firstLine="420"/>
        <w:rPr>
          <w:rFonts w:ascii="Times" w:hAnsi="Times" w:cs="Arial"/>
          <w:color w:val="333333"/>
          <w:sz w:val="21"/>
          <w:szCs w:val="21"/>
          <w:shd w:val="clear" w:color="auto" w:fill="FFFFFF"/>
        </w:rPr>
      </w:pPr>
      <w:r w:rsidRPr="00872E4A">
        <w:rPr>
          <w:rFonts w:ascii="Times" w:hAnsi="Times" w:cs="Courier New"/>
          <w:color w:val="000000"/>
          <w:sz w:val="18"/>
          <w:szCs w:val="18"/>
        </w:rPr>
        <w:t>正态性检验</w:t>
      </w:r>
      <w:r w:rsidR="00814A27" w:rsidRPr="00872E4A">
        <w:rPr>
          <w:rFonts w:ascii="Times" w:hAnsi="Times" w:cs="Courier New"/>
          <w:color w:val="000000"/>
          <w:sz w:val="18"/>
          <w:szCs w:val="18"/>
        </w:rPr>
        <w:t>是判断数据总体是否服从正态分布的一种检验方法，它对做统计工作之前有着重要意义</w:t>
      </w:r>
      <w:r w:rsidR="00EC1DDE" w:rsidRPr="00872E4A">
        <w:rPr>
          <w:rFonts w:ascii="Times" w:hAnsi="Times" w:cs="Courier New"/>
          <w:color w:val="000000"/>
          <w:sz w:val="18"/>
          <w:szCs w:val="18"/>
        </w:rPr>
        <w:t>，采用</w:t>
      </w:r>
      <w:r w:rsidR="00EC1DDE" w:rsidRPr="00872E4A">
        <w:rPr>
          <w:rFonts w:ascii="Times" w:hAnsi="Times" w:cs="Arial"/>
          <w:color w:val="333333"/>
          <w:sz w:val="21"/>
          <w:szCs w:val="21"/>
          <w:shd w:val="clear" w:color="auto" w:fill="FFFFFF"/>
        </w:rPr>
        <w:t>偏度</w:t>
      </w:r>
      <w:r w:rsidR="00EC1DDE" w:rsidRPr="00872E4A">
        <w:rPr>
          <w:rFonts w:ascii="Times" w:hAnsi="Times" w:cs="Arial"/>
          <w:color w:val="333333"/>
          <w:sz w:val="21"/>
          <w:szCs w:val="21"/>
          <w:shd w:val="clear" w:color="auto" w:fill="FFFFFF"/>
        </w:rPr>
        <w:t>-</w:t>
      </w:r>
      <w:r w:rsidR="00EC1DDE" w:rsidRPr="00872E4A">
        <w:rPr>
          <w:rFonts w:ascii="Times" w:hAnsi="Times" w:cs="Arial"/>
          <w:color w:val="333333"/>
          <w:sz w:val="21"/>
          <w:szCs w:val="21"/>
          <w:shd w:val="clear" w:color="auto" w:fill="FFFFFF"/>
        </w:rPr>
        <w:t>峰度检验法</w:t>
      </w:r>
      <w:r w:rsidR="00EC1DDE" w:rsidRPr="00872E4A">
        <w:rPr>
          <w:rFonts w:ascii="Times" w:hAnsi="Times" w:cs="Arial"/>
          <w:color w:val="333333"/>
          <w:sz w:val="21"/>
          <w:szCs w:val="21"/>
          <w:shd w:val="clear" w:color="auto" w:fill="FFFFFF"/>
        </w:rPr>
        <w:t>检验数据的正态分布性</w:t>
      </w:r>
      <w:r w:rsidR="00C831F1" w:rsidRPr="00872E4A">
        <w:rPr>
          <w:rFonts w:ascii="Times" w:hAnsi="Times" w:cs="Arial"/>
          <w:color w:val="333333"/>
          <w:sz w:val="21"/>
          <w:szCs w:val="21"/>
          <w:shd w:val="clear" w:color="auto" w:fill="FFFFFF"/>
        </w:rPr>
        <w:t>。</w:t>
      </w:r>
    </w:p>
    <w:p w:rsidR="00A75318" w:rsidRPr="00872E4A" w:rsidRDefault="00C831F1" w:rsidP="00EC1DDE">
      <w:pPr>
        <w:rPr>
          <w:rFonts w:ascii="Times" w:hAnsi="Times"/>
        </w:rPr>
      </w:pPr>
      <w:r w:rsidRPr="00872E4A">
        <w:rPr>
          <w:rFonts w:ascii="Times" w:hAnsi="Times"/>
          <w:noProof/>
        </w:rPr>
        <w:drawing>
          <wp:inline distT="0" distB="0" distL="0" distR="0">
            <wp:extent cx="2478875" cy="1809647"/>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LSTM-正态性检测.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8018" cy="1838222"/>
                    </a:xfrm>
                    <a:prstGeom prst="rect">
                      <a:avLst/>
                    </a:prstGeom>
                  </pic:spPr>
                </pic:pic>
              </a:graphicData>
            </a:graphic>
          </wp:inline>
        </w:drawing>
      </w:r>
      <w:r w:rsidR="00FD2308" w:rsidRPr="00872E4A">
        <w:rPr>
          <w:rFonts w:ascii="Times" w:hAnsi="Times"/>
          <w:noProof/>
        </w:rPr>
        <w:drawing>
          <wp:inline distT="0" distB="0" distL="0" distR="0" wp14:anchorId="358006C2" wp14:editId="0B900317">
            <wp:extent cx="2552640" cy="1813536"/>
            <wp:effectExtent l="0" t="0" r="635" b="3175"/>
            <wp:docPr id="8" name="图片 8"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TM-正态性检测.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0535" cy="1847563"/>
                    </a:xfrm>
                    <a:prstGeom prst="rect">
                      <a:avLst/>
                    </a:prstGeom>
                  </pic:spPr>
                </pic:pic>
              </a:graphicData>
            </a:graphic>
          </wp:inline>
        </w:drawing>
      </w:r>
    </w:p>
    <w:p w:rsidR="00141ABE" w:rsidRPr="00872E4A" w:rsidRDefault="00C26CA8" w:rsidP="00EC1DDE">
      <w:pPr>
        <w:rPr>
          <w:rFonts w:ascii="Times" w:hAnsi="Times"/>
        </w:rPr>
      </w:pPr>
      <w:r w:rsidRPr="00872E4A">
        <w:rPr>
          <w:rFonts w:ascii="Times" w:hAnsi="Times"/>
        </w:rPr>
        <w:tab/>
      </w:r>
      <w:r w:rsidRPr="00872E4A">
        <w:rPr>
          <w:rFonts w:ascii="Times" w:hAnsi="Times"/>
        </w:rPr>
        <w:t>有表中数据可知，</w:t>
      </w:r>
      <w:r w:rsidR="00FD2308" w:rsidRPr="00872E4A">
        <w:rPr>
          <w:rFonts w:ascii="Times" w:hAnsi="Times"/>
        </w:rPr>
        <w:t>CNN</w:t>
      </w:r>
      <w:r w:rsidR="00FD2308" w:rsidRPr="00872E4A">
        <w:rPr>
          <w:rFonts w:ascii="Times" w:hAnsi="Times"/>
        </w:rPr>
        <w:t>处理后的数据峰度和</w:t>
      </w:r>
      <w:r w:rsidR="00FD2308" w:rsidRPr="00872E4A">
        <w:rPr>
          <w:rFonts w:ascii="Times" w:hAnsi="Times"/>
        </w:rPr>
        <w:t>偏度</w:t>
      </w:r>
      <w:r w:rsidR="00FD2308" w:rsidRPr="00872E4A">
        <w:rPr>
          <w:rFonts w:ascii="Times" w:hAnsi="Times"/>
        </w:rPr>
        <w:t>更加接近于</w:t>
      </w:r>
      <w:r w:rsidR="00FD2308" w:rsidRPr="00872E4A">
        <w:rPr>
          <w:rFonts w:ascii="Times" w:hAnsi="Times"/>
        </w:rPr>
        <w:t>0</w:t>
      </w:r>
      <w:r w:rsidR="00FD2308" w:rsidRPr="00872E4A">
        <w:rPr>
          <w:rFonts w:ascii="Times" w:hAnsi="Times"/>
        </w:rPr>
        <w:t>，</w:t>
      </w:r>
      <w:r w:rsidR="00D27B90" w:rsidRPr="00872E4A">
        <w:rPr>
          <w:rFonts w:ascii="Times" w:hAnsi="Times"/>
        </w:rPr>
        <w:t>可以证明</w:t>
      </w:r>
      <w:r w:rsidR="00D27B90" w:rsidRPr="00872E4A">
        <w:rPr>
          <w:rFonts w:ascii="Times" w:hAnsi="Times"/>
        </w:rPr>
        <w:t>CNN</w:t>
      </w:r>
      <w:r w:rsidR="00D27B90" w:rsidRPr="00872E4A">
        <w:rPr>
          <w:rFonts w:ascii="Times" w:hAnsi="Times"/>
        </w:rPr>
        <w:t>处理后的数据</w:t>
      </w:r>
      <w:r w:rsidR="00566BC7" w:rsidRPr="00872E4A">
        <w:rPr>
          <w:rFonts w:ascii="Times" w:hAnsi="Times"/>
        </w:rPr>
        <w:t>相比于元数据</w:t>
      </w:r>
      <w:r w:rsidR="00E60F6B" w:rsidRPr="00872E4A">
        <w:rPr>
          <w:rFonts w:ascii="Times" w:hAnsi="Times"/>
        </w:rPr>
        <w:t>更好的服从正态分布</w:t>
      </w:r>
      <w:r w:rsidR="003A6912" w:rsidRPr="00872E4A">
        <w:rPr>
          <w:rFonts w:ascii="Times" w:hAnsi="Times"/>
        </w:rPr>
        <w:t>。</w:t>
      </w:r>
    </w:p>
    <w:tbl>
      <w:tblPr>
        <w:tblStyle w:val="a3"/>
        <w:tblW w:w="0" w:type="auto"/>
        <w:tblLook w:val="04A0" w:firstRow="1" w:lastRow="0" w:firstColumn="1" w:lastColumn="0" w:noHBand="0" w:noVBand="1"/>
      </w:tblPr>
      <w:tblGrid>
        <w:gridCol w:w="2763"/>
        <w:gridCol w:w="2763"/>
        <w:gridCol w:w="2764"/>
      </w:tblGrid>
      <w:tr w:rsidR="000F6613" w:rsidRPr="00872E4A" w:rsidTr="000F6613">
        <w:tc>
          <w:tcPr>
            <w:tcW w:w="2763" w:type="dxa"/>
          </w:tcPr>
          <w:p w:rsidR="000F6613" w:rsidRPr="00872E4A" w:rsidRDefault="000F6613" w:rsidP="002B749C">
            <w:pPr>
              <w:pStyle w:val="HTML"/>
              <w:rPr>
                <w:rFonts w:ascii="Times" w:hAnsi="Times" w:cs="Courier New"/>
                <w:color w:val="000000"/>
                <w:sz w:val="18"/>
                <w:szCs w:val="18"/>
              </w:rPr>
            </w:pPr>
          </w:p>
        </w:tc>
        <w:tc>
          <w:tcPr>
            <w:tcW w:w="2763" w:type="dxa"/>
          </w:tcPr>
          <w:p w:rsidR="000F6613" w:rsidRPr="00872E4A" w:rsidRDefault="006D7717" w:rsidP="002B749C">
            <w:pPr>
              <w:pStyle w:val="HTML"/>
              <w:rPr>
                <w:rFonts w:ascii="Times" w:hAnsi="Times" w:cs="Courier New"/>
                <w:color w:val="000000"/>
                <w:sz w:val="18"/>
                <w:szCs w:val="18"/>
              </w:rPr>
            </w:pPr>
            <w:r w:rsidRPr="00872E4A">
              <w:rPr>
                <w:rFonts w:ascii="Times" w:hAnsi="Times" w:cs="Courier New"/>
                <w:color w:val="000000"/>
                <w:sz w:val="18"/>
                <w:szCs w:val="18"/>
              </w:rPr>
              <w:t>峰度</w:t>
            </w:r>
          </w:p>
        </w:tc>
        <w:tc>
          <w:tcPr>
            <w:tcW w:w="2764" w:type="dxa"/>
          </w:tcPr>
          <w:p w:rsidR="000F6613" w:rsidRPr="00872E4A" w:rsidRDefault="006D7717" w:rsidP="002B749C">
            <w:pPr>
              <w:pStyle w:val="HTML"/>
              <w:rPr>
                <w:rFonts w:ascii="Times" w:hAnsi="Times" w:cs="Courier New"/>
                <w:color w:val="000000"/>
                <w:sz w:val="18"/>
                <w:szCs w:val="18"/>
              </w:rPr>
            </w:pPr>
            <w:r w:rsidRPr="00872E4A">
              <w:rPr>
                <w:rFonts w:ascii="Times" w:hAnsi="Times" w:cs="Courier New"/>
                <w:color w:val="000000"/>
                <w:sz w:val="18"/>
                <w:szCs w:val="18"/>
              </w:rPr>
              <w:t>偏度</w:t>
            </w:r>
          </w:p>
        </w:tc>
      </w:tr>
      <w:tr w:rsidR="00C26CA8" w:rsidRPr="00872E4A" w:rsidTr="000F6613">
        <w:tc>
          <w:tcPr>
            <w:tcW w:w="2763" w:type="dxa"/>
          </w:tcPr>
          <w:p w:rsidR="00C26CA8" w:rsidRPr="00872E4A" w:rsidRDefault="00C26CA8" w:rsidP="00C26CA8">
            <w:pPr>
              <w:pStyle w:val="HTML"/>
              <w:rPr>
                <w:rFonts w:ascii="Times" w:hAnsi="Times" w:cs="Courier New"/>
                <w:color w:val="000000"/>
                <w:sz w:val="18"/>
                <w:szCs w:val="18"/>
              </w:rPr>
            </w:pPr>
            <w:r w:rsidRPr="00872E4A">
              <w:rPr>
                <w:rFonts w:ascii="Times" w:hAnsi="Times"/>
              </w:rPr>
              <w:t>原始数据</w:t>
            </w:r>
          </w:p>
        </w:tc>
        <w:tc>
          <w:tcPr>
            <w:tcW w:w="2763" w:type="dxa"/>
          </w:tcPr>
          <w:p w:rsidR="00C26CA8" w:rsidRPr="00872E4A" w:rsidRDefault="00C26CA8" w:rsidP="00C26CA8">
            <w:pPr>
              <w:pStyle w:val="HTML"/>
              <w:rPr>
                <w:rFonts w:ascii="Times" w:hAnsi="Times" w:cs="Courier New"/>
                <w:color w:val="000000"/>
                <w:sz w:val="18"/>
                <w:szCs w:val="18"/>
              </w:rPr>
            </w:pPr>
            <w:r w:rsidRPr="00872E4A">
              <w:rPr>
                <w:rFonts w:ascii="Times" w:hAnsi="Times" w:cs="Courier New"/>
                <w:color w:val="000000"/>
                <w:sz w:val="18"/>
                <w:szCs w:val="18"/>
              </w:rPr>
              <w:t>5.340550192030676</w:t>
            </w:r>
          </w:p>
        </w:tc>
        <w:tc>
          <w:tcPr>
            <w:tcW w:w="2764" w:type="dxa"/>
          </w:tcPr>
          <w:p w:rsidR="00C26CA8" w:rsidRPr="00872E4A" w:rsidRDefault="00C26CA8" w:rsidP="00C26CA8">
            <w:pPr>
              <w:pStyle w:val="HTML"/>
              <w:rPr>
                <w:rFonts w:ascii="Times" w:hAnsi="Times" w:cs="Courier New"/>
                <w:color w:val="000000"/>
                <w:sz w:val="18"/>
                <w:szCs w:val="18"/>
              </w:rPr>
            </w:pPr>
            <w:r w:rsidRPr="00872E4A">
              <w:rPr>
                <w:rFonts w:ascii="Times" w:hAnsi="Times" w:cs="Courier New"/>
                <w:color w:val="000000"/>
                <w:sz w:val="18"/>
                <w:szCs w:val="18"/>
              </w:rPr>
              <w:t>-1.0892404692253963</w:t>
            </w:r>
          </w:p>
        </w:tc>
      </w:tr>
      <w:tr w:rsidR="00C26CA8" w:rsidRPr="00872E4A" w:rsidTr="000F6613">
        <w:tc>
          <w:tcPr>
            <w:tcW w:w="2763" w:type="dxa"/>
          </w:tcPr>
          <w:p w:rsidR="00C26CA8" w:rsidRPr="00872E4A" w:rsidRDefault="00C26CA8" w:rsidP="00C26CA8">
            <w:pPr>
              <w:pStyle w:val="HTML"/>
              <w:rPr>
                <w:rFonts w:ascii="Times" w:hAnsi="Times" w:cs="Courier New"/>
                <w:color w:val="000000"/>
                <w:sz w:val="18"/>
                <w:szCs w:val="18"/>
              </w:rPr>
            </w:pPr>
            <w:r w:rsidRPr="00872E4A">
              <w:rPr>
                <w:rFonts w:ascii="Times" w:hAnsi="Times"/>
              </w:rPr>
              <w:t>CNN</w:t>
            </w:r>
            <w:r w:rsidRPr="00872E4A">
              <w:rPr>
                <w:rFonts w:ascii="Times" w:hAnsi="Times"/>
              </w:rPr>
              <w:t>处理后的数据</w:t>
            </w:r>
          </w:p>
        </w:tc>
        <w:tc>
          <w:tcPr>
            <w:tcW w:w="2763" w:type="dxa"/>
          </w:tcPr>
          <w:p w:rsidR="00C26CA8" w:rsidRPr="00872E4A" w:rsidRDefault="00C26CA8" w:rsidP="00C26CA8">
            <w:pPr>
              <w:pStyle w:val="HTML"/>
              <w:rPr>
                <w:rFonts w:ascii="Times" w:hAnsi="Times" w:cs="Courier New"/>
                <w:color w:val="000000"/>
                <w:sz w:val="18"/>
                <w:szCs w:val="18"/>
              </w:rPr>
            </w:pPr>
            <w:r w:rsidRPr="00872E4A">
              <w:rPr>
                <w:rFonts w:ascii="Times" w:hAnsi="Times" w:cs="Courier New"/>
                <w:color w:val="000000"/>
                <w:sz w:val="18"/>
                <w:szCs w:val="18"/>
              </w:rPr>
              <w:t>0.37508950888516956</w:t>
            </w:r>
          </w:p>
        </w:tc>
        <w:tc>
          <w:tcPr>
            <w:tcW w:w="2764" w:type="dxa"/>
          </w:tcPr>
          <w:p w:rsidR="00C26CA8" w:rsidRPr="00872E4A" w:rsidRDefault="00C26CA8" w:rsidP="00C26CA8">
            <w:pPr>
              <w:pStyle w:val="HTML"/>
              <w:rPr>
                <w:rFonts w:ascii="Times" w:hAnsi="Times" w:cs="Courier New"/>
                <w:color w:val="000000"/>
                <w:sz w:val="18"/>
                <w:szCs w:val="18"/>
              </w:rPr>
            </w:pPr>
            <w:r w:rsidRPr="00872E4A">
              <w:rPr>
                <w:rFonts w:ascii="Times" w:hAnsi="Times" w:cs="Courier New"/>
                <w:color w:val="000000"/>
                <w:sz w:val="18"/>
                <w:szCs w:val="18"/>
              </w:rPr>
              <w:t>-0.6558730006217957</w:t>
            </w:r>
          </w:p>
        </w:tc>
      </w:tr>
    </w:tbl>
    <w:p w:rsidR="00906878" w:rsidRPr="00872E4A" w:rsidRDefault="00906878" w:rsidP="00906878">
      <w:pPr>
        <w:rPr>
          <w:rFonts w:ascii="Times" w:hAnsi="Times"/>
          <w:color w:val="231F20"/>
          <w:sz w:val="16"/>
          <w:szCs w:val="16"/>
        </w:rPr>
      </w:pPr>
    </w:p>
    <w:p w:rsidR="008636D1" w:rsidRPr="00872E4A" w:rsidRDefault="008636D1" w:rsidP="00265EF0">
      <w:pPr>
        <w:ind w:firstLine="420"/>
        <w:rPr>
          <w:rFonts w:ascii="Times" w:hAnsi="Times"/>
          <w:color w:val="231F20"/>
          <w:sz w:val="16"/>
          <w:szCs w:val="16"/>
        </w:rPr>
      </w:pPr>
      <w:r w:rsidRPr="00872E4A">
        <w:rPr>
          <w:rFonts w:ascii="Times" w:hAnsi="Times"/>
          <w:color w:val="231F20"/>
          <w:sz w:val="16"/>
          <w:szCs w:val="16"/>
        </w:rPr>
        <w:t>时间序列的平稳性</w:t>
      </w:r>
      <w:r w:rsidR="00D949FB" w:rsidRPr="00872E4A">
        <w:rPr>
          <w:rFonts w:ascii="Times" w:hAnsi="Times"/>
          <w:color w:val="231F20"/>
          <w:sz w:val="16"/>
          <w:szCs w:val="16"/>
        </w:rPr>
        <w:t>对于有关时间序列的预测</w:t>
      </w:r>
      <w:r w:rsidR="004A57CA" w:rsidRPr="00872E4A">
        <w:rPr>
          <w:rFonts w:ascii="Times" w:hAnsi="Times"/>
          <w:color w:val="231F20"/>
          <w:sz w:val="16"/>
          <w:szCs w:val="16"/>
        </w:rPr>
        <w:t>有着重要意义，</w:t>
      </w:r>
      <w:r w:rsidR="00CA20B5" w:rsidRPr="00872E4A">
        <w:rPr>
          <w:rFonts w:ascii="Times" w:hAnsi="Times"/>
          <w:color w:val="231F20"/>
          <w:sz w:val="16"/>
          <w:szCs w:val="16"/>
        </w:rPr>
        <w:t>非平稳的时间序列数据来预测未来的销售数据十分困难</w:t>
      </w:r>
      <w:r w:rsidR="003055F3" w:rsidRPr="00872E4A">
        <w:rPr>
          <w:rFonts w:ascii="Times" w:hAnsi="Times"/>
          <w:color w:val="231F20"/>
          <w:sz w:val="16"/>
          <w:szCs w:val="16"/>
        </w:rPr>
        <w:t>，所以将非平稳的时间序列转换为平稳的时间对预测研究有着重大意义</w:t>
      </w:r>
      <w:r w:rsidR="00265EF0" w:rsidRPr="00872E4A">
        <w:rPr>
          <w:rFonts w:ascii="Times" w:hAnsi="Times"/>
          <w:color w:val="231F20"/>
          <w:sz w:val="16"/>
          <w:szCs w:val="16"/>
        </w:rPr>
        <w:t>。</w:t>
      </w:r>
    </w:p>
    <w:p w:rsidR="00265EF0" w:rsidRPr="00872E4A" w:rsidRDefault="00743934" w:rsidP="00906878">
      <w:pPr>
        <w:rPr>
          <w:rFonts w:ascii="Times" w:hAnsi="Times"/>
          <w:color w:val="231F20"/>
          <w:sz w:val="16"/>
          <w:szCs w:val="16"/>
        </w:rPr>
      </w:pPr>
      <w:r w:rsidRPr="00872E4A">
        <w:rPr>
          <w:rFonts w:ascii="Times" w:hAnsi="Times"/>
          <w:color w:val="231F20"/>
          <w:sz w:val="16"/>
          <w:szCs w:val="16"/>
        </w:rPr>
        <w:tab/>
      </w:r>
      <w:r w:rsidR="007B22B3" w:rsidRPr="00872E4A">
        <w:rPr>
          <w:rFonts w:ascii="Times" w:hAnsi="Times"/>
          <w:color w:val="231F20"/>
          <w:sz w:val="16"/>
          <w:szCs w:val="16"/>
        </w:rPr>
        <w:t>对原始数据和</w:t>
      </w:r>
      <w:r w:rsidR="007B22B3" w:rsidRPr="00872E4A">
        <w:rPr>
          <w:rFonts w:ascii="Times" w:hAnsi="Times"/>
          <w:color w:val="231F20"/>
          <w:sz w:val="16"/>
          <w:szCs w:val="16"/>
        </w:rPr>
        <w:t>CNN</w:t>
      </w:r>
      <w:r w:rsidR="007B22B3" w:rsidRPr="00872E4A">
        <w:rPr>
          <w:rFonts w:ascii="Times" w:hAnsi="Times"/>
          <w:color w:val="231F20"/>
          <w:sz w:val="16"/>
          <w:szCs w:val="16"/>
        </w:rPr>
        <w:t>处理后的数据进行比较发现，原始数据的自相关系数在很长的延迟时期里一直保持为整数，且数值较大</w:t>
      </w:r>
      <w:r w:rsidR="003B7066" w:rsidRPr="00872E4A">
        <w:rPr>
          <w:rFonts w:ascii="Times" w:hAnsi="Times"/>
          <w:color w:val="231F20"/>
          <w:sz w:val="16"/>
          <w:szCs w:val="16"/>
        </w:rPr>
        <w:t>；</w:t>
      </w:r>
      <w:r w:rsidR="003B7066" w:rsidRPr="00872E4A">
        <w:rPr>
          <w:rFonts w:ascii="Times" w:hAnsi="Times"/>
          <w:color w:val="231F20"/>
          <w:sz w:val="16"/>
          <w:szCs w:val="16"/>
        </w:rPr>
        <w:t>CNN</w:t>
      </w:r>
      <w:r w:rsidR="003B7066" w:rsidRPr="00872E4A">
        <w:rPr>
          <w:rFonts w:ascii="Times" w:hAnsi="Times"/>
          <w:color w:val="231F20"/>
          <w:sz w:val="16"/>
          <w:szCs w:val="16"/>
        </w:rPr>
        <w:t>处理后的数据</w:t>
      </w:r>
      <w:r w:rsidR="00C02941" w:rsidRPr="00872E4A">
        <w:rPr>
          <w:rFonts w:ascii="Times" w:hAnsi="Times"/>
          <w:color w:val="231F20"/>
          <w:sz w:val="16"/>
          <w:szCs w:val="16"/>
        </w:rPr>
        <w:t>自相关系数数值较小，并且序列保持在零轴附近波动</w:t>
      </w:r>
      <w:r w:rsidR="00463463" w:rsidRPr="00872E4A">
        <w:rPr>
          <w:rFonts w:ascii="Times" w:hAnsi="Times"/>
          <w:color w:val="231F20"/>
          <w:sz w:val="16"/>
          <w:szCs w:val="16"/>
        </w:rPr>
        <w:t>，证明了</w:t>
      </w:r>
      <w:r w:rsidR="00463463" w:rsidRPr="00872E4A">
        <w:rPr>
          <w:rFonts w:ascii="Times" w:hAnsi="Times"/>
          <w:color w:val="231F20"/>
          <w:sz w:val="16"/>
          <w:szCs w:val="16"/>
        </w:rPr>
        <w:t>CNN</w:t>
      </w:r>
      <w:r w:rsidR="00463463" w:rsidRPr="00872E4A">
        <w:rPr>
          <w:rFonts w:ascii="Times" w:hAnsi="Times"/>
          <w:color w:val="231F20"/>
          <w:sz w:val="16"/>
          <w:szCs w:val="16"/>
        </w:rPr>
        <w:t>处理后的数据具有较强的平稳性和相关图特征。</w:t>
      </w:r>
    </w:p>
    <w:p w:rsidR="003D292A" w:rsidRPr="00872E4A" w:rsidRDefault="00F1154D" w:rsidP="00F1154D">
      <w:pPr>
        <w:jc w:val="center"/>
        <w:rPr>
          <w:rFonts w:ascii="Times" w:hAnsi="Times"/>
          <w:color w:val="231F20"/>
          <w:sz w:val="16"/>
          <w:szCs w:val="16"/>
        </w:rPr>
      </w:pPr>
      <w:r w:rsidRPr="00872E4A">
        <w:rPr>
          <w:rFonts w:ascii="Times" w:hAnsi="Times"/>
          <w:noProof/>
          <w:color w:val="231F20"/>
          <w:sz w:val="16"/>
          <w:szCs w:val="16"/>
        </w:rPr>
        <w:drawing>
          <wp:inline distT="0" distB="0" distL="0" distR="0">
            <wp:extent cx="2623436" cy="1893204"/>
            <wp:effectExtent l="0" t="0" r="5715" b="0"/>
            <wp:docPr id="5" name="图片 5"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原始数据-平稳性检测.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3503" cy="1893252"/>
                    </a:xfrm>
                    <a:prstGeom prst="rect">
                      <a:avLst/>
                    </a:prstGeom>
                  </pic:spPr>
                </pic:pic>
              </a:graphicData>
            </a:graphic>
          </wp:inline>
        </w:drawing>
      </w:r>
      <w:r w:rsidRPr="00872E4A">
        <w:rPr>
          <w:rFonts w:ascii="Times" w:hAnsi="Times"/>
          <w:noProof/>
          <w:color w:val="231F20"/>
          <w:sz w:val="16"/>
          <w:szCs w:val="16"/>
        </w:rPr>
        <w:drawing>
          <wp:inline distT="0" distB="0" distL="0" distR="0">
            <wp:extent cx="2607740" cy="1881874"/>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LSTM-平稳性检测.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935" cy="1884901"/>
                    </a:xfrm>
                    <a:prstGeom prst="rect">
                      <a:avLst/>
                    </a:prstGeom>
                  </pic:spPr>
                </pic:pic>
              </a:graphicData>
            </a:graphic>
          </wp:inline>
        </w:drawing>
      </w:r>
    </w:p>
    <w:p w:rsidR="00A6461B" w:rsidRPr="00872E4A" w:rsidRDefault="00A6461B" w:rsidP="00183574">
      <w:pPr>
        <w:ind w:firstLine="420"/>
        <w:rPr>
          <w:rFonts w:ascii="Times" w:hAnsi="Times"/>
          <w:color w:val="231F20"/>
          <w:sz w:val="16"/>
          <w:szCs w:val="16"/>
        </w:rPr>
      </w:pPr>
      <w:r w:rsidRPr="00872E4A">
        <w:rPr>
          <w:rFonts w:ascii="Times" w:hAnsi="Times"/>
          <w:color w:val="231F20"/>
          <w:sz w:val="16"/>
          <w:szCs w:val="16"/>
        </w:rPr>
        <w:t>原始数据和</w:t>
      </w:r>
      <w:r w:rsidRPr="00872E4A">
        <w:rPr>
          <w:rFonts w:ascii="Times" w:hAnsi="Times"/>
          <w:color w:val="231F20"/>
          <w:sz w:val="16"/>
          <w:szCs w:val="16"/>
        </w:rPr>
        <w:t>CNN</w:t>
      </w:r>
      <w:r w:rsidRPr="00872E4A">
        <w:rPr>
          <w:rFonts w:ascii="Times" w:hAnsi="Times"/>
          <w:color w:val="231F20"/>
          <w:sz w:val="16"/>
          <w:szCs w:val="16"/>
        </w:rPr>
        <w:t>处理后的数据进行单方跟检验对比发现，</w:t>
      </w:r>
      <w:r w:rsidR="006E5636" w:rsidRPr="00872E4A">
        <w:rPr>
          <w:rFonts w:ascii="Times" w:hAnsi="Times"/>
          <w:color w:val="231F20"/>
          <w:sz w:val="16"/>
          <w:szCs w:val="16"/>
        </w:rPr>
        <w:t>原始数据检验统计量大于</w:t>
      </w:r>
      <w:r w:rsidR="006E5636" w:rsidRPr="00872E4A">
        <w:rPr>
          <w:rFonts w:ascii="Times" w:hAnsi="Times"/>
          <w:color w:val="231F20"/>
          <w:sz w:val="16"/>
          <w:szCs w:val="16"/>
        </w:rPr>
        <w:t>1%</w:t>
      </w:r>
      <w:r w:rsidR="00DE6DCE" w:rsidRPr="00872E4A">
        <w:rPr>
          <w:rFonts w:ascii="Times" w:hAnsi="Times"/>
          <w:color w:val="231F20"/>
          <w:sz w:val="16"/>
          <w:szCs w:val="16"/>
        </w:rPr>
        <w:t>和</w:t>
      </w:r>
      <w:r w:rsidR="00DE6DCE" w:rsidRPr="00872E4A">
        <w:rPr>
          <w:rFonts w:ascii="Times" w:hAnsi="Times"/>
          <w:color w:val="231F20"/>
          <w:sz w:val="16"/>
          <w:szCs w:val="16"/>
        </w:rPr>
        <w:t>5%</w:t>
      </w:r>
      <w:r w:rsidR="006E5636" w:rsidRPr="00872E4A">
        <w:rPr>
          <w:rFonts w:ascii="Times" w:hAnsi="Times"/>
          <w:color w:val="231F20"/>
          <w:sz w:val="16"/>
          <w:szCs w:val="16"/>
        </w:rPr>
        <w:t>的</w:t>
      </w:r>
      <w:r w:rsidR="000645EA" w:rsidRPr="00872E4A">
        <w:rPr>
          <w:rFonts w:ascii="Times" w:hAnsi="Times"/>
          <w:color w:val="231F20"/>
          <w:sz w:val="16"/>
          <w:szCs w:val="16"/>
        </w:rPr>
        <w:t>置信区间</w:t>
      </w:r>
      <w:r w:rsidR="006E5636" w:rsidRPr="00872E4A">
        <w:rPr>
          <w:rFonts w:ascii="Times" w:hAnsi="Times"/>
          <w:color w:val="231F20"/>
          <w:sz w:val="16"/>
          <w:szCs w:val="16"/>
        </w:rPr>
        <w:t>临界值</w:t>
      </w:r>
      <w:r w:rsidR="000A648F" w:rsidRPr="00872E4A">
        <w:rPr>
          <w:rFonts w:ascii="Times" w:hAnsi="Times"/>
          <w:color w:val="231F20"/>
          <w:sz w:val="16"/>
          <w:szCs w:val="16"/>
        </w:rPr>
        <w:t>，而</w:t>
      </w:r>
      <w:r w:rsidR="000A648F" w:rsidRPr="00872E4A">
        <w:rPr>
          <w:rFonts w:ascii="Times" w:hAnsi="Times"/>
          <w:color w:val="231F20"/>
          <w:sz w:val="16"/>
          <w:szCs w:val="16"/>
        </w:rPr>
        <w:t>CNN</w:t>
      </w:r>
      <w:r w:rsidR="000A648F" w:rsidRPr="00872E4A">
        <w:rPr>
          <w:rFonts w:ascii="Times" w:hAnsi="Times"/>
          <w:color w:val="231F20"/>
          <w:sz w:val="16"/>
          <w:szCs w:val="16"/>
        </w:rPr>
        <w:t>处理后的数据</w:t>
      </w:r>
      <w:r w:rsidR="000A648F" w:rsidRPr="00872E4A">
        <w:rPr>
          <w:rFonts w:ascii="Times" w:hAnsi="Times"/>
          <w:color w:val="231F20"/>
          <w:sz w:val="16"/>
          <w:szCs w:val="16"/>
        </w:rPr>
        <w:t>原始数据检验统计量</w:t>
      </w:r>
      <w:r w:rsidR="000A648F" w:rsidRPr="00872E4A">
        <w:rPr>
          <w:rFonts w:ascii="Times" w:hAnsi="Times"/>
          <w:color w:val="231F20"/>
          <w:sz w:val="16"/>
          <w:szCs w:val="16"/>
        </w:rPr>
        <w:t>远</w:t>
      </w:r>
      <w:r w:rsidR="000A648F" w:rsidRPr="00872E4A">
        <w:rPr>
          <w:rFonts w:ascii="Times" w:hAnsi="Times"/>
          <w:color w:val="231F20"/>
          <w:sz w:val="16"/>
          <w:szCs w:val="16"/>
        </w:rPr>
        <w:t>大于</w:t>
      </w:r>
      <w:r w:rsidR="000A648F" w:rsidRPr="00872E4A">
        <w:rPr>
          <w:rFonts w:ascii="Times" w:hAnsi="Times"/>
          <w:color w:val="231F20"/>
          <w:sz w:val="16"/>
          <w:szCs w:val="16"/>
        </w:rPr>
        <w:t>1%</w:t>
      </w:r>
      <w:r w:rsidR="006C7B80" w:rsidRPr="00872E4A">
        <w:rPr>
          <w:rFonts w:ascii="Times" w:hAnsi="Times"/>
          <w:color w:val="231F20"/>
          <w:sz w:val="16"/>
          <w:szCs w:val="16"/>
        </w:rPr>
        <w:t>置信区间</w:t>
      </w:r>
      <w:r w:rsidR="000A648F" w:rsidRPr="00872E4A">
        <w:rPr>
          <w:rFonts w:ascii="Times" w:hAnsi="Times"/>
          <w:color w:val="231F20"/>
          <w:sz w:val="16"/>
          <w:szCs w:val="16"/>
        </w:rPr>
        <w:t>的临界值</w:t>
      </w:r>
      <w:r w:rsidR="009D46BC" w:rsidRPr="00872E4A">
        <w:rPr>
          <w:rFonts w:ascii="Times" w:hAnsi="Times"/>
          <w:color w:val="231F20"/>
          <w:sz w:val="16"/>
          <w:szCs w:val="16"/>
        </w:rPr>
        <w:t>，且</w:t>
      </w:r>
      <w:r w:rsidR="009D46BC" w:rsidRPr="00872E4A">
        <w:rPr>
          <w:rFonts w:ascii="Times" w:hAnsi="Times"/>
          <w:color w:val="231F20"/>
          <w:sz w:val="16"/>
          <w:szCs w:val="16"/>
        </w:rPr>
        <w:t>p</w:t>
      </w:r>
      <w:r w:rsidR="009D46BC" w:rsidRPr="00872E4A">
        <w:rPr>
          <w:rFonts w:ascii="Times" w:hAnsi="Times"/>
          <w:color w:val="231F20"/>
          <w:sz w:val="16"/>
          <w:szCs w:val="16"/>
        </w:rPr>
        <w:t>值约等于</w:t>
      </w:r>
      <w:r w:rsidR="009D46BC" w:rsidRPr="00872E4A">
        <w:rPr>
          <w:rFonts w:ascii="Times" w:hAnsi="Times"/>
          <w:color w:val="231F20"/>
          <w:sz w:val="16"/>
          <w:szCs w:val="16"/>
        </w:rPr>
        <w:t>0</w:t>
      </w:r>
      <w:r w:rsidR="009D46BC" w:rsidRPr="00872E4A">
        <w:rPr>
          <w:rFonts w:ascii="Times" w:hAnsi="Times"/>
          <w:color w:val="231F20"/>
          <w:sz w:val="16"/>
          <w:szCs w:val="16"/>
        </w:rPr>
        <w:t>，因此</w:t>
      </w:r>
      <w:r w:rsidR="002253DB" w:rsidRPr="00872E4A">
        <w:rPr>
          <w:rFonts w:ascii="Times" w:hAnsi="Times"/>
          <w:color w:val="231F20"/>
          <w:sz w:val="16"/>
          <w:szCs w:val="16"/>
        </w:rPr>
        <w:t>可以非常好地拒绝该假设</w:t>
      </w:r>
      <w:r w:rsidR="00702F8A" w:rsidRPr="00872E4A">
        <w:rPr>
          <w:rFonts w:ascii="Times" w:hAnsi="Times"/>
          <w:color w:val="231F20"/>
          <w:sz w:val="16"/>
          <w:szCs w:val="16"/>
        </w:rPr>
        <w:t>，可以很好的证明</w:t>
      </w:r>
      <w:r w:rsidR="00702F8A" w:rsidRPr="00872E4A">
        <w:rPr>
          <w:rFonts w:ascii="Times" w:hAnsi="Times"/>
          <w:color w:val="231F20"/>
          <w:sz w:val="16"/>
          <w:szCs w:val="16"/>
        </w:rPr>
        <w:t>CNN</w:t>
      </w:r>
      <w:r w:rsidR="00702F8A" w:rsidRPr="00872E4A">
        <w:rPr>
          <w:rFonts w:ascii="Times" w:hAnsi="Times"/>
          <w:color w:val="231F20"/>
          <w:sz w:val="16"/>
          <w:szCs w:val="16"/>
        </w:rPr>
        <w:t>处理后的数据具有</w:t>
      </w:r>
      <w:r w:rsidR="00183574" w:rsidRPr="00872E4A">
        <w:rPr>
          <w:rFonts w:ascii="Times" w:hAnsi="Times"/>
          <w:color w:val="231F20"/>
          <w:sz w:val="16"/>
          <w:szCs w:val="16"/>
        </w:rPr>
        <w:t>一定</w:t>
      </w:r>
      <w:r w:rsidR="00702F8A" w:rsidRPr="00872E4A">
        <w:rPr>
          <w:rFonts w:ascii="Times" w:hAnsi="Times"/>
          <w:color w:val="231F20"/>
          <w:sz w:val="16"/>
          <w:szCs w:val="16"/>
        </w:rPr>
        <w:t>的平稳性</w:t>
      </w:r>
      <w:r w:rsidR="00FE23B4" w:rsidRPr="00872E4A">
        <w:rPr>
          <w:rFonts w:ascii="Times" w:hAnsi="Times"/>
          <w:color w:val="231F20"/>
          <w:sz w:val="16"/>
          <w:szCs w:val="16"/>
        </w:rPr>
        <w:t>，对未来的预测有帮助</w:t>
      </w:r>
      <w:r w:rsidR="00702F8A" w:rsidRPr="00872E4A">
        <w:rPr>
          <w:rFonts w:ascii="Times" w:hAnsi="Times"/>
          <w:color w:val="231F20"/>
          <w:sz w:val="16"/>
          <w:szCs w:val="16"/>
        </w:rPr>
        <w:t>。</w:t>
      </w:r>
    </w:p>
    <w:p w:rsidR="00EF6673" w:rsidRPr="00872E4A" w:rsidRDefault="00A6461B"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i/>
          <w:iCs/>
          <w:sz w:val="18"/>
          <w:szCs w:val="18"/>
        </w:rPr>
      </w:pPr>
      <w:r w:rsidRPr="0065797D">
        <w:rPr>
          <w:rFonts w:ascii="Times" w:hAnsi="Times" w:cs="Courier New"/>
          <w:i/>
          <w:iCs/>
          <w:sz w:val="18"/>
          <w:szCs w:val="18"/>
        </w:rPr>
        <w:t>原始序列的</w:t>
      </w:r>
      <w:r w:rsidRPr="00872E4A">
        <w:rPr>
          <w:rFonts w:ascii="Times" w:hAnsi="Times" w:cs="Courier New"/>
          <w:i/>
          <w:iCs/>
          <w:sz w:val="18"/>
          <w:szCs w:val="18"/>
        </w:rPr>
        <w:t>单位</w:t>
      </w:r>
    </w:p>
    <w:tbl>
      <w:tblPr>
        <w:tblStyle w:val="a3"/>
        <w:tblW w:w="0" w:type="auto"/>
        <w:jc w:val="center"/>
        <w:tblLook w:val="04A0" w:firstRow="1" w:lastRow="0" w:firstColumn="1" w:lastColumn="0" w:noHBand="0" w:noVBand="1"/>
      </w:tblPr>
      <w:tblGrid>
        <w:gridCol w:w="880"/>
        <w:gridCol w:w="973"/>
        <w:gridCol w:w="973"/>
        <w:gridCol w:w="973"/>
        <w:gridCol w:w="973"/>
        <w:gridCol w:w="973"/>
      </w:tblGrid>
      <w:tr w:rsidR="001C3B61" w:rsidRPr="00872E4A" w:rsidTr="003933AB">
        <w:trPr>
          <w:jc w:val="center"/>
        </w:trPr>
        <w:tc>
          <w:tcPr>
            <w:tcW w:w="880"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数据</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olor w:val="231F20"/>
                <w:sz w:val="16"/>
                <w:szCs w:val="16"/>
              </w:rPr>
              <w:t>检验统计量</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P</w:t>
            </w:r>
            <w:r w:rsidRPr="00872E4A">
              <w:rPr>
                <w:rFonts w:ascii="Times" w:hAnsi="Times" w:cs="Courier New"/>
                <w:sz w:val="18"/>
                <w:szCs w:val="18"/>
              </w:rPr>
              <w:t>值</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1%</w:t>
            </w:r>
            <w:r w:rsidRPr="00872E4A">
              <w:rPr>
                <w:rFonts w:ascii="Times" w:hAnsi="Times" w:cs="Courier New"/>
                <w:sz w:val="18"/>
                <w:szCs w:val="18"/>
              </w:rPr>
              <w:t>置信区间</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5</w:t>
            </w:r>
            <w:r w:rsidRPr="00872E4A">
              <w:rPr>
                <w:rFonts w:ascii="Times" w:hAnsi="Times" w:cs="Courier New"/>
                <w:sz w:val="18"/>
                <w:szCs w:val="18"/>
              </w:rPr>
              <w:t>%</w:t>
            </w:r>
            <w:r w:rsidRPr="00872E4A">
              <w:rPr>
                <w:rFonts w:ascii="Times" w:hAnsi="Times" w:cs="Courier New"/>
                <w:sz w:val="18"/>
                <w:szCs w:val="18"/>
              </w:rPr>
              <w:t>置信区间</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1</w:t>
            </w:r>
            <w:r w:rsidRPr="00872E4A">
              <w:rPr>
                <w:rFonts w:ascii="Times" w:hAnsi="Times" w:cs="Courier New"/>
                <w:sz w:val="18"/>
                <w:szCs w:val="18"/>
              </w:rPr>
              <w:t>0</w:t>
            </w:r>
            <w:r w:rsidRPr="00872E4A">
              <w:rPr>
                <w:rFonts w:ascii="Times" w:hAnsi="Times" w:cs="Courier New"/>
                <w:sz w:val="18"/>
                <w:szCs w:val="18"/>
              </w:rPr>
              <w:t>%</w:t>
            </w:r>
            <w:r w:rsidRPr="00872E4A">
              <w:rPr>
                <w:rFonts w:ascii="Times" w:hAnsi="Times" w:cs="Courier New"/>
                <w:sz w:val="18"/>
                <w:szCs w:val="18"/>
              </w:rPr>
              <w:t>置信区间</w:t>
            </w:r>
          </w:p>
        </w:tc>
      </w:tr>
      <w:tr w:rsidR="001C3B61" w:rsidRPr="00872E4A" w:rsidTr="003933AB">
        <w:trPr>
          <w:jc w:val="center"/>
        </w:trPr>
        <w:tc>
          <w:tcPr>
            <w:tcW w:w="880"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原始数据</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-2.60611</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0.09174</w:t>
            </w:r>
          </w:p>
        </w:tc>
        <w:tc>
          <w:tcPr>
            <w:tcW w:w="973" w:type="dxa"/>
          </w:tcPr>
          <w:p w:rsidR="001C3B61" w:rsidRPr="00872E4A" w:rsidRDefault="001C3B61" w:rsidP="00F67F7F">
            <w:pPr>
              <w:rPr>
                <w:rFonts w:ascii="Times" w:hAnsi="Times" w:cs="Courier New"/>
                <w:sz w:val="18"/>
                <w:szCs w:val="18"/>
              </w:rPr>
            </w:pPr>
            <w:r w:rsidRPr="0065797D">
              <w:rPr>
                <w:rFonts w:ascii="Times" w:hAnsi="Times" w:cs="Courier New"/>
                <w:i/>
                <w:iCs/>
                <w:sz w:val="18"/>
                <w:szCs w:val="18"/>
              </w:rPr>
              <w:t>-3.44316</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-2.86719</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-2.56977</w:t>
            </w:r>
          </w:p>
        </w:tc>
      </w:tr>
      <w:tr w:rsidR="001C3B61" w:rsidRPr="00872E4A" w:rsidTr="003933AB">
        <w:trPr>
          <w:jc w:val="center"/>
        </w:trPr>
        <w:tc>
          <w:tcPr>
            <w:tcW w:w="880"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lastRenderedPageBreak/>
              <w:t>CNN</w:t>
            </w:r>
            <w:r w:rsidRPr="00872E4A">
              <w:rPr>
                <w:rFonts w:ascii="Times" w:hAnsi="Times" w:cs="Courier New"/>
                <w:sz w:val="18"/>
                <w:szCs w:val="18"/>
              </w:rPr>
              <w:t>处理后的数据</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-6.56076</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8.39281</w:t>
            </w:r>
            <w:r w:rsidRPr="00872E4A">
              <w:rPr>
                <w:rFonts w:ascii="Times" w:hAnsi="Times" w:cs="Courier New"/>
                <w:i/>
                <w:iCs/>
                <w:sz w:val="18"/>
                <w:szCs w:val="18"/>
              </w:rPr>
              <w:t xml:space="preserve"> </w:t>
            </w:r>
            <w:r w:rsidRPr="0065797D">
              <w:rPr>
                <w:rFonts w:ascii="Times" w:hAnsi="Times" w:cs="Courier New"/>
                <w:i/>
                <w:iCs/>
                <w:sz w:val="18"/>
                <w:szCs w:val="18"/>
              </w:rPr>
              <w:t>e-09</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-3.44384</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-2.86749</w:t>
            </w:r>
          </w:p>
        </w:tc>
        <w:tc>
          <w:tcPr>
            <w:tcW w:w="973" w:type="dxa"/>
          </w:tcPr>
          <w:p w:rsidR="001C3B61" w:rsidRPr="00872E4A" w:rsidRDefault="001C3B61"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65797D">
              <w:rPr>
                <w:rFonts w:ascii="Times" w:hAnsi="Times" w:cs="Courier New"/>
                <w:i/>
                <w:iCs/>
                <w:sz w:val="18"/>
                <w:szCs w:val="18"/>
              </w:rPr>
              <w:t>-2.56994</w:t>
            </w:r>
          </w:p>
        </w:tc>
      </w:tr>
    </w:tbl>
    <w:p w:rsidR="00A6461B" w:rsidRPr="0065797D" w:rsidRDefault="00A6461B"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i/>
          <w:iCs/>
          <w:sz w:val="18"/>
          <w:szCs w:val="18"/>
        </w:rPr>
      </w:pPr>
      <w:r w:rsidRPr="00872E4A">
        <w:rPr>
          <w:rFonts w:ascii="Times" w:hAnsi="Times" w:cs="Courier New"/>
          <w:i/>
          <w:iCs/>
          <w:sz w:val="18"/>
          <w:szCs w:val="18"/>
        </w:rPr>
        <w:t>根</w:t>
      </w:r>
      <w:r w:rsidRPr="0065797D">
        <w:rPr>
          <w:rFonts w:ascii="Times" w:hAnsi="Times" w:cs="Courier New"/>
          <w:i/>
          <w:iCs/>
          <w:sz w:val="18"/>
          <w:szCs w:val="18"/>
        </w:rPr>
        <w:t>检验结果为：</w:t>
      </w:r>
      <w:r w:rsidRPr="0065797D">
        <w:rPr>
          <w:rFonts w:ascii="Times" w:hAnsi="Times" w:cs="Courier New"/>
          <w:i/>
          <w:iCs/>
          <w:sz w:val="18"/>
          <w:szCs w:val="18"/>
        </w:rPr>
        <w:t xml:space="preserve"> (</w:t>
      </w:r>
      <w:r w:rsidR="00E66D51" w:rsidRPr="00872E4A">
        <w:rPr>
          <w:rFonts w:ascii="Times" w:hAnsi="Times"/>
          <w:i/>
          <w:iCs/>
          <w:color w:val="231F20"/>
          <w:sz w:val="16"/>
          <w:szCs w:val="16"/>
        </w:rPr>
        <w:t>检验统计量</w:t>
      </w:r>
      <w:r w:rsidR="009B562C" w:rsidRPr="00872E4A">
        <w:rPr>
          <w:rFonts w:ascii="Times" w:hAnsi="Times"/>
          <w:i/>
          <w:iCs/>
          <w:color w:val="231F20"/>
          <w:sz w:val="16"/>
          <w:szCs w:val="16"/>
        </w:rPr>
        <w:t>：</w:t>
      </w:r>
      <w:r w:rsidRPr="0065797D">
        <w:rPr>
          <w:rFonts w:ascii="Times" w:hAnsi="Times" w:cs="Courier New"/>
          <w:i/>
          <w:iCs/>
          <w:sz w:val="18"/>
          <w:szCs w:val="18"/>
        </w:rPr>
        <w:t xml:space="preserve">-2.6061137887226886, </w:t>
      </w:r>
      <w:r w:rsidR="00776C88" w:rsidRPr="00872E4A">
        <w:rPr>
          <w:rFonts w:ascii="Times" w:hAnsi="Times" w:cs="Courier New"/>
          <w:i/>
          <w:iCs/>
          <w:sz w:val="18"/>
          <w:szCs w:val="18"/>
        </w:rPr>
        <w:t>P</w:t>
      </w:r>
      <w:r w:rsidR="00776C88" w:rsidRPr="00872E4A">
        <w:rPr>
          <w:rFonts w:ascii="Times" w:hAnsi="Times" w:cs="Courier New"/>
          <w:i/>
          <w:iCs/>
          <w:sz w:val="18"/>
          <w:szCs w:val="18"/>
        </w:rPr>
        <w:t>值</w:t>
      </w:r>
      <w:r w:rsidR="00263AC1" w:rsidRPr="00872E4A">
        <w:rPr>
          <w:rFonts w:ascii="Times" w:hAnsi="Times" w:cs="Courier New"/>
          <w:i/>
          <w:iCs/>
          <w:sz w:val="18"/>
          <w:szCs w:val="18"/>
        </w:rPr>
        <w:t>：</w:t>
      </w:r>
      <w:r w:rsidRPr="0065797D">
        <w:rPr>
          <w:rFonts w:ascii="Times" w:hAnsi="Times" w:cs="Courier New"/>
          <w:i/>
          <w:iCs/>
          <w:sz w:val="18"/>
          <w:szCs w:val="18"/>
        </w:rPr>
        <w:t>0.0917402438751505, 5, 513, {'1%': -3.443161545965353, '5%': -2.8671904981615706, '10%': -2.5697795041589244}, -806.059950376462)</w:t>
      </w:r>
    </w:p>
    <w:p w:rsidR="00A6461B" w:rsidRPr="00872E4A" w:rsidRDefault="00A6461B"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i/>
          <w:iCs/>
          <w:sz w:val="18"/>
          <w:szCs w:val="18"/>
        </w:rPr>
      </w:pPr>
      <w:r w:rsidRPr="0065797D">
        <w:rPr>
          <w:rFonts w:ascii="Times" w:hAnsi="Times" w:cs="Courier New"/>
          <w:i/>
          <w:iCs/>
          <w:sz w:val="18"/>
          <w:szCs w:val="18"/>
        </w:rPr>
        <w:t>CNN</w:t>
      </w:r>
      <w:r w:rsidRPr="0065797D">
        <w:rPr>
          <w:rFonts w:ascii="Times" w:hAnsi="Times" w:cs="Courier New"/>
          <w:i/>
          <w:iCs/>
          <w:sz w:val="18"/>
          <w:szCs w:val="18"/>
        </w:rPr>
        <w:t>处理后的序列的</w:t>
      </w:r>
      <w:r w:rsidRPr="00872E4A">
        <w:rPr>
          <w:rFonts w:ascii="Times" w:hAnsi="Times" w:cs="Courier New"/>
          <w:i/>
          <w:iCs/>
          <w:sz w:val="18"/>
          <w:szCs w:val="18"/>
        </w:rPr>
        <w:t>单位根</w:t>
      </w:r>
      <w:r w:rsidRPr="0065797D">
        <w:rPr>
          <w:rFonts w:ascii="Times" w:hAnsi="Times" w:cs="Courier New"/>
          <w:i/>
          <w:iCs/>
          <w:sz w:val="18"/>
          <w:szCs w:val="18"/>
        </w:rPr>
        <w:t>检验结果为：</w:t>
      </w:r>
      <w:r w:rsidRPr="0065797D">
        <w:rPr>
          <w:rFonts w:ascii="Times" w:hAnsi="Times" w:cs="Courier New"/>
          <w:i/>
          <w:iCs/>
          <w:sz w:val="18"/>
          <w:szCs w:val="18"/>
        </w:rPr>
        <w:t xml:space="preserve"> (-6.560762770862999, </w:t>
      </w:r>
      <w:r w:rsidR="003F31B9" w:rsidRPr="00872E4A">
        <w:rPr>
          <w:rFonts w:ascii="Times" w:hAnsi="Times" w:cs="Courier New"/>
          <w:i/>
          <w:iCs/>
          <w:sz w:val="18"/>
          <w:szCs w:val="18"/>
        </w:rPr>
        <w:t>P</w:t>
      </w:r>
      <w:r w:rsidR="003F31B9" w:rsidRPr="00872E4A">
        <w:rPr>
          <w:rFonts w:ascii="Times" w:hAnsi="Times" w:cs="Courier New"/>
          <w:i/>
          <w:iCs/>
          <w:sz w:val="18"/>
          <w:szCs w:val="18"/>
        </w:rPr>
        <w:t>值：</w:t>
      </w:r>
      <w:r w:rsidRPr="0065797D">
        <w:rPr>
          <w:rFonts w:ascii="Times" w:hAnsi="Times" w:cs="Courier New"/>
          <w:i/>
          <w:iCs/>
          <w:sz w:val="18"/>
          <w:szCs w:val="18"/>
        </w:rPr>
        <w:t>8.392815975608413e-09, 12, 487, {'1%': -3.443849184997939, '5%': -2.8674931065091105, '10%': -2.569940776113236}, -1931.3273931080626)</w:t>
      </w:r>
    </w:p>
    <w:p w:rsidR="003E16D7" w:rsidRPr="00872E4A" w:rsidRDefault="003E16D7"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p>
    <w:p w:rsidR="00062AAB" w:rsidRPr="00872E4A" w:rsidRDefault="00062AAB"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p>
    <w:p w:rsidR="00422F0C" w:rsidRPr="00872E4A" w:rsidRDefault="00422F0C"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p>
    <w:p w:rsidR="00422F0C" w:rsidRPr="00872E4A" w:rsidRDefault="00422F0C"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p>
    <w:p w:rsidR="00422F0C" w:rsidRPr="00872E4A" w:rsidRDefault="00422F0C"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p>
    <w:p w:rsidR="00422F0C" w:rsidRPr="00872E4A" w:rsidRDefault="00422F0C" w:rsidP="00422F0C">
      <w:pPr>
        <w:rPr>
          <w:rFonts w:ascii="Times" w:hAnsi="Times"/>
        </w:rPr>
      </w:pPr>
      <w:r w:rsidRPr="00872E4A">
        <w:rPr>
          <w:rFonts w:ascii="Times" w:eastAsia="PingFang SC" w:hAnsi="Times"/>
          <w:color w:val="333333"/>
          <w:spacing w:val="2"/>
          <w:sz w:val="23"/>
          <w:szCs w:val="23"/>
          <w:shd w:val="clear" w:color="auto" w:fill="FFFFFF"/>
        </w:rPr>
        <w:t>迪基</w:t>
      </w:r>
      <w:r w:rsidRPr="00872E4A">
        <w:rPr>
          <w:rFonts w:ascii="Times" w:eastAsia="PingFang SC" w:hAnsi="Times"/>
          <w:color w:val="333333"/>
          <w:spacing w:val="2"/>
          <w:sz w:val="23"/>
          <w:szCs w:val="23"/>
          <w:shd w:val="clear" w:color="auto" w:fill="FFFFFF"/>
        </w:rPr>
        <w:t>-</w:t>
      </w:r>
      <w:r w:rsidRPr="00872E4A">
        <w:rPr>
          <w:rFonts w:ascii="Times" w:eastAsia="PingFang SC" w:hAnsi="Times"/>
          <w:color w:val="333333"/>
          <w:spacing w:val="2"/>
          <w:sz w:val="23"/>
          <w:szCs w:val="23"/>
          <w:shd w:val="clear" w:color="auto" w:fill="FFFFFF"/>
        </w:rPr>
        <w:t>福勒检验（</w:t>
      </w:r>
      <w:r w:rsidRPr="00872E4A">
        <w:rPr>
          <w:rFonts w:ascii="Times" w:eastAsia="PingFang SC" w:hAnsi="Times"/>
          <w:color w:val="333333"/>
          <w:spacing w:val="2"/>
          <w:sz w:val="23"/>
          <w:szCs w:val="23"/>
          <w:shd w:val="clear" w:color="auto" w:fill="FFFFFF"/>
        </w:rPr>
        <w:t>Dickey-Fuller test</w:t>
      </w:r>
      <w:r w:rsidRPr="00872E4A">
        <w:rPr>
          <w:rFonts w:ascii="Times" w:eastAsia="PingFang SC" w:hAnsi="Times"/>
          <w:color w:val="333333"/>
          <w:spacing w:val="2"/>
          <w:sz w:val="23"/>
          <w:szCs w:val="23"/>
          <w:shd w:val="clear" w:color="auto" w:fill="FFFFFF"/>
        </w:rPr>
        <w:t>）</w:t>
      </w:r>
    </w:p>
    <w:p w:rsidR="00422F0C" w:rsidRPr="0065797D" w:rsidRDefault="00422F0C" w:rsidP="00422F0C">
      <w:pPr>
        <w:jc w:val="center"/>
        <w:rPr>
          <w:rFonts w:ascii="Times" w:hAnsi="Times" w:cs="Courier New"/>
          <w:color w:val="000000"/>
          <w:sz w:val="18"/>
          <w:szCs w:val="18"/>
        </w:rPr>
      </w:pPr>
    </w:p>
    <w:p w:rsidR="00422F0C" w:rsidRPr="0065797D" w:rsidRDefault="00422F0C" w:rsidP="0042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18"/>
          <w:szCs w:val="18"/>
        </w:rPr>
      </w:pPr>
      <w:r w:rsidRPr="0065797D">
        <w:rPr>
          <w:rFonts w:ascii="Times" w:hAnsi="Times" w:cs="Courier New"/>
          <w:color w:val="000000"/>
          <w:sz w:val="18"/>
          <w:szCs w:val="18"/>
        </w:rPr>
        <w:t>原始序列的白噪声检验结果为：</w:t>
      </w:r>
      <w:r w:rsidRPr="0065797D">
        <w:rPr>
          <w:rFonts w:ascii="Times" w:hAnsi="Times" w:cs="Courier New"/>
          <w:color w:val="000000"/>
          <w:sz w:val="18"/>
          <w:szCs w:val="18"/>
        </w:rPr>
        <w:t xml:space="preserve"> (array([40.8319569]), array([1.65897903e-10]))</w:t>
      </w:r>
    </w:p>
    <w:p w:rsidR="00422F0C" w:rsidRPr="0065797D" w:rsidRDefault="00422F0C" w:rsidP="0042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000000"/>
          <w:sz w:val="18"/>
          <w:szCs w:val="18"/>
        </w:rPr>
      </w:pPr>
      <w:r w:rsidRPr="0065797D">
        <w:rPr>
          <w:rFonts w:ascii="Times" w:hAnsi="Times" w:cs="Courier New"/>
          <w:color w:val="000000"/>
          <w:sz w:val="18"/>
          <w:szCs w:val="18"/>
        </w:rPr>
        <w:t>CNN</w:t>
      </w:r>
      <w:r w:rsidRPr="0065797D">
        <w:rPr>
          <w:rFonts w:ascii="Times" w:hAnsi="Times" w:cs="Courier New"/>
          <w:color w:val="000000"/>
          <w:sz w:val="18"/>
          <w:szCs w:val="18"/>
        </w:rPr>
        <w:t>处理后的序列序列的白噪声检验结果为：</w:t>
      </w:r>
      <w:r w:rsidRPr="0065797D">
        <w:rPr>
          <w:rFonts w:ascii="Times" w:hAnsi="Times" w:cs="Courier New"/>
          <w:color w:val="000000"/>
          <w:sz w:val="18"/>
          <w:szCs w:val="18"/>
        </w:rPr>
        <w:t xml:space="preserve"> (array([116.24171911]), array([4.20757112e-27]))</w:t>
      </w:r>
    </w:p>
    <w:p w:rsidR="00422F0C" w:rsidRPr="00872E4A" w:rsidRDefault="00422F0C" w:rsidP="00422F0C">
      <w:pPr>
        <w:rPr>
          <w:rFonts w:ascii="Times" w:hAnsi="Times"/>
        </w:rPr>
      </w:pPr>
    </w:p>
    <w:p w:rsidR="00422F0C" w:rsidRPr="00872E4A" w:rsidRDefault="00422F0C" w:rsidP="00422F0C">
      <w:pPr>
        <w:rPr>
          <w:rFonts w:ascii="Times" w:hAnsi="Times"/>
        </w:rPr>
      </w:pPr>
      <w:bookmarkStart w:id="0" w:name="OLE_LINK1"/>
      <w:bookmarkStart w:id="1" w:name="OLE_LINK2"/>
      <w:r w:rsidRPr="00872E4A">
        <w:rPr>
          <w:rFonts w:ascii="Times" w:hAnsi="Times"/>
        </w:rPr>
        <w:t>CNN-LSTM</w:t>
      </w:r>
      <w:r w:rsidRPr="00872E4A">
        <w:rPr>
          <w:rFonts w:ascii="Times" w:hAnsi="Times"/>
        </w:rPr>
        <w:t>正态性检测：</w:t>
      </w:r>
    </w:p>
    <w:bookmarkEnd w:id="0"/>
    <w:bookmarkEnd w:id="1"/>
    <w:p w:rsidR="00422F0C" w:rsidRPr="00872E4A" w:rsidRDefault="00422F0C" w:rsidP="00422F0C">
      <w:pPr>
        <w:pStyle w:val="HTML"/>
        <w:rPr>
          <w:rFonts w:ascii="Times" w:hAnsi="Times" w:cs="Courier New"/>
          <w:color w:val="000000"/>
          <w:sz w:val="18"/>
          <w:szCs w:val="18"/>
        </w:rPr>
      </w:pPr>
      <w:r w:rsidRPr="00872E4A">
        <w:rPr>
          <w:rFonts w:ascii="Times" w:hAnsi="Times" w:cs="Courier New"/>
          <w:color w:val="000000"/>
          <w:sz w:val="18"/>
          <w:szCs w:val="18"/>
        </w:rPr>
        <w:t>Kurtosis of normal distribution: 0.37508950888516956</w:t>
      </w:r>
    </w:p>
    <w:p w:rsidR="00422F0C" w:rsidRPr="00872E4A" w:rsidRDefault="00422F0C" w:rsidP="00422F0C">
      <w:pPr>
        <w:pStyle w:val="HTML"/>
        <w:rPr>
          <w:rFonts w:ascii="Times" w:hAnsi="Times" w:cs="Courier New"/>
          <w:color w:val="000000"/>
          <w:sz w:val="18"/>
          <w:szCs w:val="18"/>
        </w:rPr>
      </w:pPr>
      <w:r w:rsidRPr="00872E4A">
        <w:rPr>
          <w:rFonts w:ascii="Times" w:hAnsi="Times" w:cs="Courier New"/>
          <w:color w:val="000000"/>
          <w:sz w:val="18"/>
          <w:szCs w:val="18"/>
        </w:rPr>
        <w:t>Skewness of normal distribution: -0.6558730006217957</w:t>
      </w:r>
    </w:p>
    <w:p w:rsidR="00422F0C" w:rsidRPr="0065797D" w:rsidRDefault="00422F0C" w:rsidP="00422F0C">
      <w:pPr>
        <w:rPr>
          <w:rFonts w:ascii="Times" w:hAnsi="Times"/>
        </w:rPr>
      </w:pPr>
      <w:r w:rsidRPr="00872E4A">
        <w:rPr>
          <w:rFonts w:ascii="Times" w:hAnsi="Times"/>
        </w:rPr>
        <w:t>原始数据正态性检测：</w:t>
      </w:r>
    </w:p>
    <w:p w:rsidR="00422F0C" w:rsidRPr="00872E4A" w:rsidRDefault="00422F0C" w:rsidP="00422F0C">
      <w:pPr>
        <w:pStyle w:val="HTML"/>
        <w:rPr>
          <w:rFonts w:ascii="Times" w:hAnsi="Times" w:cs="Courier New"/>
          <w:color w:val="000000"/>
          <w:sz w:val="18"/>
          <w:szCs w:val="18"/>
        </w:rPr>
      </w:pPr>
      <w:r w:rsidRPr="00872E4A">
        <w:rPr>
          <w:rFonts w:ascii="Times" w:hAnsi="Times" w:cs="Courier New"/>
          <w:color w:val="000000"/>
          <w:sz w:val="18"/>
          <w:szCs w:val="18"/>
        </w:rPr>
        <w:t>Kurtosis of normal distribution: 5.340550192030676</w:t>
      </w:r>
    </w:p>
    <w:p w:rsidR="00422F0C" w:rsidRPr="00872E4A" w:rsidRDefault="00422F0C" w:rsidP="00422F0C">
      <w:pPr>
        <w:pStyle w:val="HTML"/>
        <w:rPr>
          <w:rFonts w:ascii="Times" w:hAnsi="Times" w:cs="Courier New"/>
          <w:color w:val="000000"/>
          <w:sz w:val="18"/>
          <w:szCs w:val="18"/>
        </w:rPr>
      </w:pPr>
      <w:r w:rsidRPr="00872E4A">
        <w:rPr>
          <w:rFonts w:ascii="Times" w:hAnsi="Times" w:cs="Courier New"/>
          <w:color w:val="000000"/>
          <w:sz w:val="18"/>
          <w:szCs w:val="18"/>
        </w:rPr>
        <w:t>Skewness of normal distribution: -1.0892404692253963</w:t>
      </w:r>
    </w:p>
    <w:p w:rsidR="00422F0C" w:rsidRPr="0065797D" w:rsidRDefault="00422F0C" w:rsidP="00A6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p>
    <w:p w:rsidR="00E50030" w:rsidRPr="00872E4A" w:rsidRDefault="00E50030" w:rsidP="00F1154D">
      <w:pPr>
        <w:jc w:val="center"/>
        <w:rPr>
          <w:rFonts w:ascii="Times" w:hAnsi="Times"/>
          <w:color w:val="231F20"/>
          <w:sz w:val="16"/>
          <w:szCs w:val="16"/>
        </w:rPr>
      </w:pPr>
    </w:p>
    <w:p w:rsidR="00906878" w:rsidRPr="00872E4A" w:rsidRDefault="00906878" w:rsidP="00906878">
      <w:pPr>
        <w:rPr>
          <w:rFonts w:ascii="Times" w:hAnsi="Times"/>
        </w:rPr>
      </w:pPr>
      <w:r w:rsidRPr="00872E4A">
        <w:rPr>
          <w:rFonts w:ascii="Times" w:hAnsi="Times"/>
          <w:color w:val="231F20"/>
          <w:sz w:val="16"/>
          <w:szCs w:val="16"/>
        </w:rPr>
        <w:t xml:space="preserve">The results in different scales are shown in </w:t>
      </w:r>
      <w:r w:rsidRPr="00872E4A">
        <w:rPr>
          <w:rFonts w:ascii="Times" w:hAnsi="Times"/>
          <w:color w:val="2E3092"/>
          <w:sz w:val="16"/>
          <w:szCs w:val="16"/>
        </w:rPr>
        <w:t>Fig. 2</w:t>
      </w:r>
      <w:r w:rsidRPr="00872E4A">
        <w:rPr>
          <w:rFonts w:ascii="Times" w:hAnsi="Times"/>
          <w:color w:val="231F20"/>
          <w:sz w:val="16"/>
          <w:szCs w:val="16"/>
        </w:rPr>
        <w:t xml:space="preserve">. </w:t>
      </w:r>
      <w:r w:rsidRPr="00872E4A">
        <w:rPr>
          <w:rFonts w:ascii="Times" w:hAnsi="Times"/>
          <w:color w:val="2E3092"/>
          <w:sz w:val="16"/>
          <w:szCs w:val="16"/>
        </w:rPr>
        <w:t xml:space="preserve">Fig. 2 </w:t>
      </w:r>
      <w:r w:rsidRPr="00872E4A">
        <w:rPr>
          <w:rFonts w:ascii="Times" w:hAnsi="Times"/>
          <w:color w:val="231F20"/>
          <w:sz w:val="16"/>
          <w:szCs w:val="16"/>
        </w:rPr>
        <w:t xml:space="preserve">illustrates the </w:t>
      </w:r>
    </w:p>
    <w:p w:rsidR="00906878" w:rsidRPr="00872E4A" w:rsidRDefault="00906878" w:rsidP="00906878">
      <w:pPr>
        <w:rPr>
          <w:rFonts w:ascii="Times" w:hAnsi="Times"/>
        </w:rPr>
      </w:pPr>
      <w:r w:rsidRPr="00872E4A">
        <w:rPr>
          <w:rFonts w:ascii="Times" w:hAnsi="Times"/>
          <w:color w:val="231F20"/>
          <w:sz w:val="16"/>
          <w:szCs w:val="16"/>
        </w:rPr>
        <w:t xml:space="preserve">three-level decomposition using D-Meyer. We can see from </w:t>
      </w:r>
      <w:r w:rsidRPr="00872E4A">
        <w:rPr>
          <w:rFonts w:ascii="Times" w:hAnsi="Times"/>
          <w:color w:val="2E3092"/>
          <w:sz w:val="16"/>
          <w:szCs w:val="16"/>
        </w:rPr>
        <w:t>Fig. 2</w:t>
      </w:r>
      <w:r w:rsidRPr="00872E4A">
        <w:rPr>
          <w:rFonts w:ascii="Times" w:hAnsi="Times"/>
          <w:color w:val="231F20"/>
          <w:sz w:val="16"/>
          <w:szCs w:val="16"/>
        </w:rPr>
        <w:t xml:space="preserve">(a) </w:t>
      </w:r>
    </w:p>
    <w:p w:rsidR="00906878" w:rsidRPr="00872E4A" w:rsidRDefault="00906878" w:rsidP="00906878">
      <w:pPr>
        <w:rPr>
          <w:rFonts w:ascii="Times" w:hAnsi="Times"/>
        </w:rPr>
      </w:pPr>
      <w:r w:rsidRPr="00872E4A">
        <w:rPr>
          <w:rFonts w:ascii="Times" w:hAnsi="Times"/>
          <w:color w:val="231F20"/>
          <w:sz w:val="16"/>
          <w:szCs w:val="16"/>
        </w:rPr>
        <w:t xml:space="preserve">that the detailed scale mainly contains the trend component, </w:t>
      </w:r>
      <w:r w:rsidRPr="00872E4A">
        <w:rPr>
          <w:rFonts w:ascii="Times" w:hAnsi="Times"/>
          <w:color w:val="2E3092"/>
          <w:sz w:val="16"/>
          <w:szCs w:val="16"/>
        </w:rPr>
        <w:t>Fig. 2</w:t>
      </w:r>
      <w:r w:rsidRPr="00872E4A">
        <w:rPr>
          <w:rFonts w:ascii="Times" w:hAnsi="Times"/>
          <w:color w:val="231F20"/>
          <w:sz w:val="16"/>
          <w:szCs w:val="16"/>
        </w:rPr>
        <w:t xml:space="preserve">(b–d) </w:t>
      </w:r>
    </w:p>
    <w:p w:rsidR="00906878" w:rsidRPr="00872E4A" w:rsidRDefault="00906878" w:rsidP="00906878">
      <w:pPr>
        <w:rPr>
          <w:rFonts w:ascii="Times" w:hAnsi="Times"/>
        </w:rPr>
      </w:pPr>
      <w:r w:rsidRPr="00872E4A">
        <w:rPr>
          <w:rFonts w:ascii="Times" w:hAnsi="Times"/>
          <w:color w:val="231F20"/>
          <w:sz w:val="16"/>
          <w:szCs w:val="16"/>
        </w:rPr>
        <w:t xml:space="preserve">represent most of the weekly periodic components and stochastic </w:t>
      </w:r>
    </w:p>
    <w:p w:rsidR="00906878" w:rsidRPr="00872E4A" w:rsidRDefault="00906878" w:rsidP="00906878">
      <w:pPr>
        <w:rPr>
          <w:rFonts w:ascii="Times" w:hAnsi="Times"/>
        </w:rPr>
      </w:pPr>
      <w:r w:rsidRPr="00872E4A">
        <w:rPr>
          <w:rFonts w:ascii="Times" w:hAnsi="Times"/>
          <w:color w:val="231F20"/>
          <w:sz w:val="16"/>
          <w:szCs w:val="16"/>
        </w:rPr>
        <w:t xml:space="preserve">components. Time series forecasting can be produced by forecasting on </w:t>
      </w:r>
    </w:p>
    <w:p w:rsidR="00906878" w:rsidRPr="00872E4A" w:rsidRDefault="00906878" w:rsidP="00906878">
      <w:pPr>
        <w:rPr>
          <w:rFonts w:ascii="Times" w:hAnsi="Times"/>
        </w:rPr>
      </w:pPr>
      <w:r w:rsidRPr="00872E4A">
        <w:rPr>
          <w:rFonts w:ascii="Times" w:hAnsi="Times"/>
          <w:color w:val="231F20"/>
          <w:sz w:val="16"/>
          <w:szCs w:val="16"/>
        </w:rPr>
        <w:t xml:space="preserve">the trend and seasonal components separately. We thus propose that in </w:t>
      </w:r>
    </w:p>
    <w:p w:rsidR="00906878" w:rsidRPr="00872E4A" w:rsidRDefault="00906878" w:rsidP="00906878">
      <w:pPr>
        <w:rPr>
          <w:rFonts w:ascii="Times" w:hAnsi="Times"/>
        </w:rPr>
      </w:pPr>
      <w:r w:rsidRPr="00872E4A">
        <w:rPr>
          <w:rFonts w:ascii="Times" w:hAnsi="Times"/>
          <w:color w:val="231F20"/>
          <w:sz w:val="16"/>
          <w:szCs w:val="16"/>
        </w:rPr>
        <w:t xml:space="preserve">applying the wavelet decomposition for the sake of forecasting, it is not </w:t>
      </w:r>
    </w:p>
    <w:p w:rsidR="00906878" w:rsidRPr="00872E4A" w:rsidRDefault="00906878" w:rsidP="00906878">
      <w:pPr>
        <w:rPr>
          <w:rFonts w:ascii="Times" w:hAnsi="Times"/>
        </w:rPr>
      </w:pPr>
      <w:r w:rsidRPr="00872E4A">
        <w:rPr>
          <w:rFonts w:ascii="Times" w:hAnsi="Times"/>
          <w:color w:val="231F20"/>
          <w:sz w:val="16"/>
          <w:szCs w:val="16"/>
        </w:rPr>
        <w:t xml:space="preserve">necessary to decompose a given time series into too many components. </w:t>
      </w:r>
    </w:p>
    <w:p w:rsidR="00906878" w:rsidRPr="00872E4A" w:rsidRDefault="00906878" w:rsidP="00906878">
      <w:pPr>
        <w:rPr>
          <w:rFonts w:ascii="Times" w:hAnsi="Times"/>
        </w:rPr>
      </w:pPr>
      <w:r w:rsidRPr="00872E4A">
        <w:rPr>
          <w:rFonts w:ascii="Times" w:hAnsi="Times"/>
          <w:color w:val="231F20"/>
          <w:sz w:val="16"/>
          <w:szCs w:val="16"/>
        </w:rPr>
        <w:t>We will address this issue more in the next section.</w:t>
      </w:r>
    </w:p>
    <w:p w:rsidR="00356294" w:rsidRPr="00872E4A" w:rsidRDefault="00872E4A">
      <w:pPr>
        <w:rPr>
          <w:rFonts w:ascii="Times" w:hAnsi="Times"/>
        </w:rPr>
      </w:pPr>
    </w:p>
    <w:p w:rsidR="00906878" w:rsidRPr="00872E4A" w:rsidRDefault="00906878">
      <w:pPr>
        <w:rPr>
          <w:rFonts w:ascii="Times" w:hAnsi="Times"/>
        </w:rPr>
      </w:pPr>
    </w:p>
    <w:p w:rsidR="00906878" w:rsidRPr="00872E4A" w:rsidRDefault="00906878">
      <w:pPr>
        <w:rPr>
          <w:rFonts w:ascii="Times" w:hAnsi="Times"/>
        </w:rPr>
      </w:pPr>
    </w:p>
    <w:p w:rsidR="00906878" w:rsidRPr="00872E4A" w:rsidRDefault="00906878" w:rsidP="00906878">
      <w:pPr>
        <w:rPr>
          <w:rFonts w:ascii="Times" w:hAnsi="Times"/>
        </w:rPr>
      </w:pPr>
      <w:r w:rsidRPr="00872E4A">
        <w:rPr>
          <w:rFonts w:ascii="Times" w:hAnsi="Times"/>
          <w:color w:val="231F20"/>
          <w:sz w:val="16"/>
          <w:szCs w:val="16"/>
        </w:rPr>
        <w:t xml:space="preserve">It indicates </w:t>
      </w:r>
    </w:p>
    <w:p w:rsidR="00906878" w:rsidRPr="00872E4A" w:rsidRDefault="00906878" w:rsidP="00906878">
      <w:pPr>
        <w:rPr>
          <w:rFonts w:ascii="Times" w:hAnsi="Times"/>
        </w:rPr>
      </w:pPr>
      <w:r w:rsidRPr="00872E4A">
        <w:rPr>
          <w:rFonts w:ascii="Times" w:hAnsi="Times"/>
          <w:color w:val="231F20"/>
          <w:sz w:val="16"/>
          <w:szCs w:val="16"/>
        </w:rPr>
        <w:t xml:space="preserve">that there is a smaller deviation between the actual and predicted </w:t>
      </w:r>
    </w:p>
    <w:p w:rsidR="00906878" w:rsidRPr="00872E4A" w:rsidRDefault="00906878" w:rsidP="00906878">
      <w:pPr>
        <w:rPr>
          <w:rFonts w:ascii="Times" w:hAnsi="Times"/>
        </w:rPr>
      </w:pPr>
      <w:r w:rsidRPr="00872E4A">
        <w:rPr>
          <w:rFonts w:ascii="Times" w:hAnsi="Times"/>
          <w:color w:val="231F20"/>
          <w:sz w:val="16"/>
          <w:szCs w:val="16"/>
        </w:rPr>
        <w:t xml:space="preserve">values using the proposed model. Thus, for forecasting sales of NB, </w:t>
      </w:r>
    </w:p>
    <w:p w:rsidR="00906878" w:rsidRPr="00872E4A" w:rsidRDefault="00906878" w:rsidP="00906878">
      <w:pPr>
        <w:rPr>
          <w:rFonts w:ascii="Times" w:hAnsi="Times"/>
        </w:rPr>
      </w:pPr>
      <w:r w:rsidRPr="00872E4A">
        <w:rPr>
          <w:rFonts w:ascii="Times" w:hAnsi="Times"/>
          <w:color w:val="231F20"/>
          <w:sz w:val="16"/>
          <w:szCs w:val="16"/>
        </w:rPr>
        <w:t>the proposed MARS</w:t>
      </w:r>
    </w:p>
    <w:p w:rsidR="00906878" w:rsidRPr="00872E4A" w:rsidRDefault="00906878" w:rsidP="00906878">
      <w:pPr>
        <w:rPr>
          <w:rFonts w:ascii="Times" w:hAnsi="Times"/>
        </w:rPr>
      </w:pPr>
      <w:r w:rsidRPr="00872E4A">
        <w:rPr>
          <w:rFonts w:ascii="Times" w:hAnsi="Times"/>
          <w:color w:val="231F20"/>
          <w:sz w:val="12"/>
          <w:szCs w:val="12"/>
        </w:rPr>
        <w:t xml:space="preserve">2 </w:t>
      </w:r>
    </w:p>
    <w:p w:rsidR="00906878" w:rsidRPr="00872E4A" w:rsidRDefault="00906878" w:rsidP="00906878">
      <w:pPr>
        <w:rPr>
          <w:rFonts w:ascii="Times" w:hAnsi="Times"/>
        </w:rPr>
      </w:pPr>
      <w:r w:rsidRPr="00872E4A">
        <w:rPr>
          <w:rFonts w:ascii="Times" w:hAnsi="Times"/>
          <w:color w:val="231F20"/>
          <w:sz w:val="16"/>
          <w:szCs w:val="16"/>
        </w:rPr>
        <w:t xml:space="preserve">VR model not only provides better forecasting </w:t>
      </w:r>
    </w:p>
    <w:p w:rsidR="00906878" w:rsidRPr="00872E4A" w:rsidRDefault="00906878" w:rsidP="00906878">
      <w:pPr>
        <w:rPr>
          <w:rFonts w:ascii="Times" w:hAnsi="Times"/>
        </w:rPr>
      </w:pPr>
      <w:r w:rsidRPr="00872E4A">
        <w:rPr>
          <w:rFonts w:ascii="Times" w:hAnsi="Times"/>
          <w:color w:val="231F20"/>
          <w:sz w:val="16"/>
          <w:szCs w:val="16"/>
        </w:rPr>
        <w:lastRenderedPageBreak/>
        <w:t xml:space="preserve">result than the four competing models in terms of forecasting </w:t>
      </w:r>
    </w:p>
    <w:p w:rsidR="00906878" w:rsidRPr="00872E4A" w:rsidRDefault="00906878" w:rsidP="00906878">
      <w:pPr>
        <w:rPr>
          <w:rFonts w:ascii="Times" w:hAnsi="Times"/>
        </w:rPr>
      </w:pPr>
      <w:r w:rsidRPr="00872E4A">
        <w:rPr>
          <w:rFonts w:ascii="Times" w:hAnsi="Times"/>
          <w:color w:val="231F20"/>
          <w:sz w:val="16"/>
          <w:szCs w:val="16"/>
        </w:rPr>
        <w:t xml:space="preserve">error, but also exhibits the capability of identifying important </w:t>
      </w:r>
    </w:p>
    <w:p w:rsidR="00906878" w:rsidRPr="00872E4A" w:rsidRDefault="00906878" w:rsidP="00906878">
      <w:pPr>
        <w:rPr>
          <w:rFonts w:ascii="Times" w:hAnsi="Times"/>
        </w:rPr>
      </w:pPr>
      <w:r w:rsidRPr="00872E4A">
        <w:rPr>
          <w:rFonts w:ascii="Times" w:hAnsi="Times"/>
          <w:color w:val="231F20"/>
          <w:sz w:val="16"/>
          <w:szCs w:val="16"/>
        </w:rPr>
        <w:t xml:space="preserve">predictor variables which may provide valuable information for </w:t>
      </w:r>
    </w:p>
    <w:p w:rsidR="00906878" w:rsidRPr="00872E4A" w:rsidRDefault="00906878" w:rsidP="00906878">
      <w:pPr>
        <w:rPr>
          <w:rFonts w:ascii="Times" w:hAnsi="Times"/>
        </w:rPr>
      </w:pPr>
      <w:r w:rsidRPr="00872E4A">
        <w:rPr>
          <w:rFonts w:ascii="Times" w:hAnsi="Times"/>
          <w:color w:val="231F20"/>
          <w:sz w:val="16"/>
          <w:szCs w:val="16"/>
        </w:rPr>
        <w:t>further sales management and related decisions of NB.</w:t>
      </w:r>
    </w:p>
    <w:p w:rsidR="00906878" w:rsidRPr="00872E4A" w:rsidRDefault="004E6B21">
      <w:pPr>
        <w:rPr>
          <w:rFonts w:ascii="Times" w:hAnsi="Times"/>
        </w:rPr>
      </w:pPr>
      <w:r w:rsidRPr="00872E4A">
        <w:rPr>
          <w:rFonts w:ascii="Times" w:hAnsi="Times"/>
          <w:noProof/>
        </w:rPr>
        <w:drawing>
          <wp:inline distT="0" distB="0" distL="0" distR="0" wp14:anchorId="54E141AC" wp14:editId="2E548EFB">
            <wp:extent cx="5270500" cy="559308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5593080"/>
                    </a:xfrm>
                    <a:prstGeom prst="rect">
                      <a:avLst/>
                    </a:prstGeom>
                  </pic:spPr>
                </pic:pic>
              </a:graphicData>
            </a:graphic>
          </wp:inline>
        </w:drawing>
      </w:r>
    </w:p>
    <w:sectPr w:rsidR="00906878" w:rsidRPr="00872E4A" w:rsidSect="000D4F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78"/>
    <w:rsid w:val="00062AAB"/>
    <w:rsid w:val="000645EA"/>
    <w:rsid w:val="0008372B"/>
    <w:rsid w:val="000975A3"/>
    <w:rsid w:val="000A648F"/>
    <w:rsid w:val="000D4FA0"/>
    <w:rsid w:val="000F6613"/>
    <w:rsid w:val="0011050D"/>
    <w:rsid w:val="00141ABE"/>
    <w:rsid w:val="00183574"/>
    <w:rsid w:val="001C3B61"/>
    <w:rsid w:val="001F6976"/>
    <w:rsid w:val="00207933"/>
    <w:rsid w:val="002253DB"/>
    <w:rsid w:val="00263AC1"/>
    <w:rsid w:val="00265EF0"/>
    <w:rsid w:val="002B749C"/>
    <w:rsid w:val="002E1E6D"/>
    <w:rsid w:val="003055F3"/>
    <w:rsid w:val="003933AB"/>
    <w:rsid w:val="003A6912"/>
    <w:rsid w:val="003B7066"/>
    <w:rsid w:val="003D292A"/>
    <w:rsid w:val="003E16D7"/>
    <w:rsid w:val="003F31B9"/>
    <w:rsid w:val="00422F0C"/>
    <w:rsid w:val="00463386"/>
    <w:rsid w:val="00463463"/>
    <w:rsid w:val="004A57CA"/>
    <w:rsid w:val="004C1983"/>
    <w:rsid w:val="004E6B21"/>
    <w:rsid w:val="00552077"/>
    <w:rsid w:val="00566BC7"/>
    <w:rsid w:val="0058709B"/>
    <w:rsid w:val="005A22AD"/>
    <w:rsid w:val="005A4C06"/>
    <w:rsid w:val="005C0521"/>
    <w:rsid w:val="0065797D"/>
    <w:rsid w:val="0066216E"/>
    <w:rsid w:val="00682FAA"/>
    <w:rsid w:val="006A0F95"/>
    <w:rsid w:val="006C7B80"/>
    <w:rsid w:val="006D7717"/>
    <w:rsid w:val="006E5636"/>
    <w:rsid w:val="00702F8A"/>
    <w:rsid w:val="007044CC"/>
    <w:rsid w:val="00743934"/>
    <w:rsid w:val="007521FC"/>
    <w:rsid w:val="00776C88"/>
    <w:rsid w:val="00781681"/>
    <w:rsid w:val="007B22B3"/>
    <w:rsid w:val="00814A27"/>
    <w:rsid w:val="00824CBB"/>
    <w:rsid w:val="008528E9"/>
    <w:rsid w:val="008636D1"/>
    <w:rsid w:val="00872E4A"/>
    <w:rsid w:val="00906878"/>
    <w:rsid w:val="00932E72"/>
    <w:rsid w:val="009B562C"/>
    <w:rsid w:val="009D46BC"/>
    <w:rsid w:val="00A6461B"/>
    <w:rsid w:val="00A75318"/>
    <w:rsid w:val="00A75D18"/>
    <w:rsid w:val="00AC5AEE"/>
    <w:rsid w:val="00AF14FC"/>
    <w:rsid w:val="00B517AC"/>
    <w:rsid w:val="00BD30E3"/>
    <w:rsid w:val="00C02941"/>
    <w:rsid w:val="00C0789A"/>
    <w:rsid w:val="00C26CA8"/>
    <w:rsid w:val="00C831F1"/>
    <w:rsid w:val="00CA20B5"/>
    <w:rsid w:val="00CE4020"/>
    <w:rsid w:val="00D27B90"/>
    <w:rsid w:val="00D829D5"/>
    <w:rsid w:val="00D83B1E"/>
    <w:rsid w:val="00D949FB"/>
    <w:rsid w:val="00DE6DCE"/>
    <w:rsid w:val="00E50030"/>
    <w:rsid w:val="00E60F6B"/>
    <w:rsid w:val="00E66D51"/>
    <w:rsid w:val="00EC1DDE"/>
    <w:rsid w:val="00EF6673"/>
    <w:rsid w:val="00F1154D"/>
    <w:rsid w:val="00F67F7F"/>
    <w:rsid w:val="00F74C03"/>
    <w:rsid w:val="00F868CB"/>
    <w:rsid w:val="00FD2308"/>
    <w:rsid w:val="00FE23B4"/>
    <w:rsid w:val="00FE4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EF4F2E"/>
  <w15:chartTrackingRefBased/>
  <w15:docId w15:val="{295D11F1-6DFB-8849-AF67-06D921A3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07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5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65797D"/>
    <w:rPr>
      <w:rFonts w:ascii="宋体" w:eastAsia="宋体" w:hAnsi="宋体" w:cs="宋体"/>
      <w:kern w:val="0"/>
      <w:sz w:val="24"/>
    </w:rPr>
  </w:style>
  <w:style w:type="table" w:styleId="a3">
    <w:name w:val="Table Grid"/>
    <w:basedOn w:val="a1"/>
    <w:uiPriority w:val="39"/>
    <w:rsid w:val="00EF6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9578">
      <w:bodyDiv w:val="1"/>
      <w:marLeft w:val="0"/>
      <w:marRight w:val="0"/>
      <w:marTop w:val="0"/>
      <w:marBottom w:val="0"/>
      <w:divBdr>
        <w:top w:val="none" w:sz="0" w:space="0" w:color="auto"/>
        <w:left w:val="none" w:sz="0" w:space="0" w:color="auto"/>
        <w:bottom w:val="none" w:sz="0" w:space="0" w:color="auto"/>
        <w:right w:val="none" w:sz="0" w:space="0" w:color="auto"/>
      </w:divBdr>
    </w:div>
    <w:div w:id="586498184">
      <w:bodyDiv w:val="1"/>
      <w:marLeft w:val="0"/>
      <w:marRight w:val="0"/>
      <w:marTop w:val="0"/>
      <w:marBottom w:val="0"/>
      <w:divBdr>
        <w:top w:val="none" w:sz="0" w:space="0" w:color="auto"/>
        <w:left w:val="none" w:sz="0" w:space="0" w:color="auto"/>
        <w:bottom w:val="none" w:sz="0" w:space="0" w:color="auto"/>
        <w:right w:val="none" w:sz="0" w:space="0" w:color="auto"/>
      </w:divBdr>
      <w:divsChild>
        <w:div w:id="1801027241">
          <w:marLeft w:val="0"/>
          <w:marRight w:val="0"/>
          <w:marTop w:val="0"/>
          <w:marBottom w:val="0"/>
          <w:divBdr>
            <w:top w:val="none" w:sz="0" w:space="0" w:color="auto"/>
            <w:left w:val="none" w:sz="0" w:space="0" w:color="auto"/>
            <w:bottom w:val="none" w:sz="0" w:space="0" w:color="auto"/>
            <w:right w:val="none" w:sz="0" w:space="0" w:color="auto"/>
          </w:divBdr>
        </w:div>
        <w:div w:id="1212225508">
          <w:marLeft w:val="0"/>
          <w:marRight w:val="0"/>
          <w:marTop w:val="0"/>
          <w:marBottom w:val="0"/>
          <w:divBdr>
            <w:top w:val="none" w:sz="0" w:space="0" w:color="auto"/>
            <w:left w:val="none" w:sz="0" w:space="0" w:color="auto"/>
            <w:bottom w:val="none" w:sz="0" w:space="0" w:color="auto"/>
            <w:right w:val="none" w:sz="0" w:space="0" w:color="auto"/>
          </w:divBdr>
        </w:div>
        <w:div w:id="98530848">
          <w:marLeft w:val="0"/>
          <w:marRight w:val="0"/>
          <w:marTop w:val="0"/>
          <w:marBottom w:val="0"/>
          <w:divBdr>
            <w:top w:val="none" w:sz="0" w:space="0" w:color="auto"/>
            <w:left w:val="none" w:sz="0" w:space="0" w:color="auto"/>
            <w:bottom w:val="none" w:sz="0" w:space="0" w:color="auto"/>
            <w:right w:val="none" w:sz="0" w:space="0" w:color="auto"/>
          </w:divBdr>
        </w:div>
        <w:div w:id="1230650102">
          <w:marLeft w:val="0"/>
          <w:marRight w:val="0"/>
          <w:marTop w:val="0"/>
          <w:marBottom w:val="0"/>
          <w:divBdr>
            <w:top w:val="none" w:sz="0" w:space="0" w:color="auto"/>
            <w:left w:val="none" w:sz="0" w:space="0" w:color="auto"/>
            <w:bottom w:val="none" w:sz="0" w:space="0" w:color="auto"/>
            <w:right w:val="none" w:sz="0" w:space="0" w:color="auto"/>
          </w:divBdr>
        </w:div>
        <w:div w:id="408189291">
          <w:marLeft w:val="0"/>
          <w:marRight w:val="0"/>
          <w:marTop w:val="0"/>
          <w:marBottom w:val="0"/>
          <w:divBdr>
            <w:top w:val="none" w:sz="0" w:space="0" w:color="auto"/>
            <w:left w:val="none" w:sz="0" w:space="0" w:color="auto"/>
            <w:bottom w:val="none" w:sz="0" w:space="0" w:color="auto"/>
            <w:right w:val="none" w:sz="0" w:space="0" w:color="auto"/>
          </w:divBdr>
        </w:div>
        <w:div w:id="582418815">
          <w:marLeft w:val="0"/>
          <w:marRight w:val="0"/>
          <w:marTop w:val="0"/>
          <w:marBottom w:val="0"/>
          <w:divBdr>
            <w:top w:val="none" w:sz="0" w:space="0" w:color="auto"/>
            <w:left w:val="none" w:sz="0" w:space="0" w:color="auto"/>
            <w:bottom w:val="none" w:sz="0" w:space="0" w:color="auto"/>
            <w:right w:val="none" w:sz="0" w:space="0" w:color="auto"/>
          </w:divBdr>
        </w:div>
        <w:div w:id="1815636250">
          <w:marLeft w:val="0"/>
          <w:marRight w:val="0"/>
          <w:marTop w:val="0"/>
          <w:marBottom w:val="0"/>
          <w:divBdr>
            <w:top w:val="none" w:sz="0" w:space="0" w:color="auto"/>
            <w:left w:val="none" w:sz="0" w:space="0" w:color="auto"/>
            <w:bottom w:val="none" w:sz="0" w:space="0" w:color="auto"/>
            <w:right w:val="none" w:sz="0" w:space="0" w:color="auto"/>
          </w:divBdr>
        </w:div>
        <w:div w:id="609437953">
          <w:marLeft w:val="0"/>
          <w:marRight w:val="0"/>
          <w:marTop w:val="0"/>
          <w:marBottom w:val="0"/>
          <w:divBdr>
            <w:top w:val="none" w:sz="0" w:space="0" w:color="auto"/>
            <w:left w:val="none" w:sz="0" w:space="0" w:color="auto"/>
            <w:bottom w:val="none" w:sz="0" w:space="0" w:color="auto"/>
            <w:right w:val="none" w:sz="0" w:space="0" w:color="auto"/>
          </w:divBdr>
        </w:div>
        <w:div w:id="1201163340">
          <w:marLeft w:val="0"/>
          <w:marRight w:val="0"/>
          <w:marTop w:val="0"/>
          <w:marBottom w:val="0"/>
          <w:divBdr>
            <w:top w:val="none" w:sz="0" w:space="0" w:color="auto"/>
            <w:left w:val="none" w:sz="0" w:space="0" w:color="auto"/>
            <w:bottom w:val="none" w:sz="0" w:space="0" w:color="auto"/>
            <w:right w:val="none" w:sz="0" w:space="0" w:color="auto"/>
          </w:divBdr>
        </w:div>
      </w:divsChild>
    </w:div>
    <w:div w:id="973754393">
      <w:bodyDiv w:val="1"/>
      <w:marLeft w:val="0"/>
      <w:marRight w:val="0"/>
      <w:marTop w:val="0"/>
      <w:marBottom w:val="0"/>
      <w:divBdr>
        <w:top w:val="none" w:sz="0" w:space="0" w:color="auto"/>
        <w:left w:val="none" w:sz="0" w:space="0" w:color="auto"/>
        <w:bottom w:val="none" w:sz="0" w:space="0" w:color="auto"/>
        <w:right w:val="none" w:sz="0" w:space="0" w:color="auto"/>
      </w:divBdr>
      <w:divsChild>
        <w:div w:id="1225261254">
          <w:marLeft w:val="0"/>
          <w:marRight w:val="0"/>
          <w:marTop w:val="0"/>
          <w:marBottom w:val="0"/>
          <w:divBdr>
            <w:top w:val="none" w:sz="0" w:space="0" w:color="auto"/>
            <w:left w:val="none" w:sz="0" w:space="0" w:color="auto"/>
            <w:bottom w:val="none" w:sz="0" w:space="0" w:color="auto"/>
            <w:right w:val="none" w:sz="0" w:space="0" w:color="auto"/>
          </w:divBdr>
          <w:divsChild>
            <w:div w:id="156507417">
              <w:marLeft w:val="0"/>
              <w:marRight w:val="0"/>
              <w:marTop w:val="0"/>
              <w:marBottom w:val="0"/>
              <w:divBdr>
                <w:top w:val="none" w:sz="0" w:space="0" w:color="auto"/>
                <w:left w:val="none" w:sz="0" w:space="0" w:color="auto"/>
                <w:bottom w:val="none" w:sz="0" w:space="0" w:color="auto"/>
                <w:right w:val="none" w:sz="0" w:space="0" w:color="auto"/>
              </w:divBdr>
              <w:divsChild>
                <w:div w:id="152256213">
                  <w:marLeft w:val="0"/>
                  <w:marRight w:val="0"/>
                  <w:marTop w:val="0"/>
                  <w:marBottom w:val="0"/>
                  <w:divBdr>
                    <w:top w:val="none" w:sz="0" w:space="0" w:color="auto"/>
                    <w:left w:val="none" w:sz="0" w:space="0" w:color="auto"/>
                    <w:bottom w:val="none" w:sz="0" w:space="0" w:color="auto"/>
                    <w:right w:val="none" w:sz="0" w:space="0" w:color="auto"/>
                  </w:divBdr>
                  <w:divsChild>
                    <w:div w:id="11335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42701">
          <w:marLeft w:val="0"/>
          <w:marRight w:val="0"/>
          <w:marTop w:val="0"/>
          <w:marBottom w:val="0"/>
          <w:divBdr>
            <w:top w:val="none" w:sz="0" w:space="0" w:color="auto"/>
            <w:left w:val="none" w:sz="0" w:space="0" w:color="auto"/>
            <w:bottom w:val="none" w:sz="0" w:space="0" w:color="auto"/>
            <w:right w:val="none" w:sz="0" w:space="0" w:color="auto"/>
          </w:divBdr>
          <w:divsChild>
            <w:div w:id="2041396420">
              <w:marLeft w:val="0"/>
              <w:marRight w:val="0"/>
              <w:marTop w:val="0"/>
              <w:marBottom w:val="0"/>
              <w:divBdr>
                <w:top w:val="none" w:sz="0" w:space="0" w:color="auto"/>
                <w:left w:val="none" w:sz="0" w:space="0" w:color="auto"/>
                <w:bottom w:val="none" w:sz="0" w:space="0" w:color="auto"/>
                <w:right w:val="none" w:sz="0" w:space="0" w:color="auto"/>
              </w:divBdr>
              <w:divsChild>
                <w:div w:id="8061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1934">
      <w:bodyDiv w:val="1"/>
      <w:marLeft w:val="0"/>
      <w:marRight w:val="0"/>
      <w:marTop w:val="0"/>
      <w:marBottom w:val="0"/>
      <w:divBdr>
        <w:top w:val="none" w:sz="0" w:space="0" w:color="auto"/>
        <w:left w:val="none" w:sz="0" w:space="0" w:color="auto"/>
        <w:bottom w:val="none" w:sz="0" w:space="0" w:color="auto"/>
        <w:right w:val="none" w:sz="0" w:space="0" w:color="auto"/>
      </w:divBdr>
    </w:div>
    <w:div w:id="1973711308">
      <w:bodyDiv w:val="1"/>
      <w:marLeft w:val="0"/>
      <w:marRight w:val="0"/>
      <w:marTop w:val="0"/>
      <w:marBottom w:val="0"/>
      <w:divBdr>
        <w:top w:val="none" w:sz="0" w:space="0" w:color="auto"/>
        <w:left w:val="none" w:sz="0" w:space="0" w:color="auto"/>
        <w:bottom w:val="none" w:sz="0" w:space="0" w:color="auto"/>
        <w:right w:val="none" w:sz="0" w:space="0" w:color="auto"/>
      </w:divBdr>
    </w:div>
    <w:div w:id="1978681006">
      <w:bodyDiv w:val="1"/>
      <w:marLeft w:val="0"/>
      <w:marRight w:val="0"/>
      <w:marTop w:val="0"/>
      <w:marBottom w:val="0"/>
      <w:divBdr>
        <w:top w:val="none" w:sz="0" w:space="0" w:color="auto"/>
        <w:left w:val="none" w:sz="0" w:space="0" w:color="auto"/>
        <w:bottom w:val="none" w:sz="0" w:space="0" w:color="auto"/>
        <w:right w:val="none" w:sz="0" w:space="0" w:color="auto"/>
      </w:divBdr>
      <w:divsChild>
        <w:div w:id="238945612">
          <w:marLeft w:val="0"/>
          <w:marRight w:val="0"/>
          <w:marTop w:val="0"/>
          <w:marBottom w:val="0"/>
          <w:divBdr>
            <w:top w:val="none" w:sz="0" w:space="0" w:color="auto"/>
            <w:left w:val="none" w:sz="0" w:space="0" w:color="auto"/>
            <w:bottom w:val="none" w:sz="0" w:space="0" w:color="auto"/>
            <w:right w:val="none" w:sz="0" w:space="0" w:color="auto"/>
          </w:divBdr>
        </w:div>
        <w:div w:id="767391515">
          <w:marLeft w:val="0"/>
          <w:marRight w:val="0"/>
          <w:marTop w:val="0"/>
          <w:marBottom w:val="0"/>
          <w:divBdr>
            <w:top w:val="none" w:sz="0" w:space="0" w:color="auto"/>
            <w:left w:val="none" w:sz="0" w:space="0" w:color="auto"/>
            <w:bottom w:val="none" w:sz="0" w:space="0" w:color="auto"/>
            <w:right w:val="none" w:sz="0" w:space="0" w:color="auto"/>
          </w:divBdr>
        </w:div>
        <w:div w:id="1789011593">
          <w:marLeft w:val="0"/>
          <w:marRight w:val="0"/>
          <w:marTop w:val="0"/>
          <w:marBottom w:val="0"/>
          <w:divBdr>
            <w:top w:val="none" w:sz="0" w:space="0" w:color="auto"/>
            <w:left w:val="none" w:sz="0" w:space="0" w:color="auto"/>
            <w:bottom w:val="none" w:sz="0" w:space="0" w:color="auto"/>
            <w:right w:val="none" w:sz="0" w:space="0" w:color="auto"/>
          </w:divBdr>
        </w:div>
        <w:div w:id="1911958799">
          <w:marLeft w:val="0"/>
          <w:marRight w:val="0"/>
          <w:marTop w:val="0"/>
          <w:marBottom w:val="0"/>
          <w:divBdr>
            <w:top w:val="none" w:sz="0" w:space="0" w:color="auto"/>
            <w:left w:val="none" w:sz="0" w:space="0" w:color="auto"/>
            <w:bottom w:val="none" w:sz="0" w:space="0" w:color="auto"/>
            <w:right w:val="none" w:sz="0" w:space="0" w:color="auto"/>
          </w:divBdr>
        </w:div>
        <w:div w:id="840698719">
          <w:marLeft w:val="0"/>
          <w:marRight w:val="0"/>
          <w:marTop w:val="0"/>
          <w:marBottom w:val="0"/>
          <w:divBdr>
            <w:top w:val="none" w:sz="0" w:space="0" w:color="auto"/>
            <w:left w:val="none" w:sz="0" w:space="0" w:color="auto"/>
            <w:bottom w:val="none" w:sz="0" w:space="0" w:color="auto"/>
            <w:right w:val="none" w:sz="0" w:space="0" w:color="auto"/>
          </w:divBdr>
        </w:div>
        <w:div w:id="1394741847">
          <w:marLeft w:val="0"/>
          <w:marRight w:val="0"/>
          <w:marTop w:val="0"/>
          <w:marBottom w:val="0"/>
          <w:divBdr>
            <w:top w:val="none" w:sz="0" w:space="0" w:color="auto"/>
            <w:left w:val="none" w:sz="0" w:space="0" w:color="auto"/>
            <w:bottom w:val="none" w:sz="0" w:space="0" w:color="auto"/>
            <w:right w:val="none" w:sz="0" w:space="0" w:color="auto"/>
          </w:divBdr>
        </w:div>
        <w:div w:id="795677932">
          <w:marLeft w:val="0"/>
          <w:marRight w:val="0"/>
          <w:marTop w:val="0"/>
          <w:marBottom w:val="0"/>
          <w:divBdr>
            <w:top w:val="none" w:sz="0" w:space="0" w:color="auto"/>
            <w:left w:val="none" w:sz="0" w:space="0" w:color="auto"/>
            <w:bottom w:val="none" w:sz="0" w:space="0" w:color="auto"/>
            <w:right w:val="none" w:sz="0" w:space="0" w:color="auto"/>
          </w:divBdr>
        </w:div>
        <w:div w:id="1061367735">
          <w:marLeft w:val="0"/>
          <w:marRight w:val="0"/>
          <w:marTop w:val="0"/>
          <w:marBottom w:val="0"/>
          <w:divBdr>
            <w:top w:val="none" w:sz="0" w:space="0" w:color="auto"/>
            <w:left w:val="none" w:sz="0" w:space="0" w:color="auto"/>
            <w:bottom w:val="none" w:sz="0" w:space="0" w:color="auto"/>
            <w:right w:val="none" w:sz="0" w:space="0" w:color="auto"/>
          </w:divBdr>
        </w:div>
        <w:div w:id="163666797">
          <w:marLeft w:val="0"/>
          <w:marRight w:val="0"/>
          <w:marTop w:val="0"/>
          <w:marBottom w:val="0"/>
          <w:divBdr>
            <w:top w:val="none" w:sz="0" w:space="0" w:color="auto"/>
            <w:left w:val="none" w:sz="0" w:space="0" w:color="auto"/>
            <w:bottom w:val="none" w:sz="0" w:space="0" w:color="auto"/>
            <w:right w:val="none" w:sz="0" w:space="0" w:color="auto"/>
          </w:divBdr>
        </w:div>
        <w:div w:id="2029603198">
          <w:marLeft w:val="0"/>
          <w:marRight w:val="0"/>
          <w:marTop w:val="0"/>
          <w:marBottom w:val="0"/>
          <w:divBdr>
            <w:top w:val="none" w:sz="0" w:space="0" w:color="auto"/>
            <w:left w:val="none" w:sz="0" w:space="0" w:color="auto"/>
            <w:bottom w:val="none" w:sz="0" w:space="0" w:color="auto"/>
            <w:right w:val="none" w:sz="0" w:space="0" w:color="auto"/>
          </w:divBdr>
        </w:div>
      </w:divsChild>
    </w:div>
    <w:div w:id="2015646970">
      <w:bodyDiv w:val="1"/>
      <w:marLeft w:val="0"/>
      <w:marRight w:val="0"/>
      <w:marTop w:val="0"/>
      <w:marBottom w:val="0"/>
      <w:divBdr>
        <w:top w:val="none" w:sz="0" w:space="0" w:color="auto"/>
        <w:left w:val="none" w:sz="0" w:space="0" w:color="auto"/>
        <w:bottom w:val="none" w:sz="0" w:space="0" w:color="auto"/>
        <w:right w:val="none" w:sz="0" w:space="0" w:color="auto"/>
      </w:divBdr>
    </w:div>
    <w:div w:id="2037541662">
      <w:bodyDiv w:val="1"/>
      <w:marLeft w:val="0"/>
      <w:marRight w:val="0"/>
      <w:marTop w:val="0"/>
      <w:marBottom w:val="0"/>
      <w:divBdr>
        <w:top w:val="none" w:sz="0" w:space="0" w:color="auto"/>
        <w:left w:val="none" w:sz="0" w:space="0" w:color="auto"/>
        <w:bottom w:val="none" w:sz="0" w:space="0" w:color="auto"/>
        <w:right w:val="none" w:sz="0" w:space="0" w:color="auto"/>
      </w:divBdr>
      <w:divsChild>
        <w:div w:id="2109228580">
          <w:marLeft w:val="0"/>
          <w:marRight w:val="0"/>
          <w:marTop w:val="0"/>
          <w:marBottom w:val="0"/>
          <w:divBdr>
            <w:top w:val="none" w:sz="0" w:space="0" w:color="auto"/>
            <w:left w:val="none" w:sz="0" w:space="0" w:color="auto"/>
            <w:bottom w:val="none" w:sz="0" w:space="0" w:color="auto"/>
            <w:right w:val="none" w:sz="0" w:space="0" w:color="auto"/>
          </w:divBdr>
          <w:divsChild>
            <w:div w:id="1817064438">
              <w:marLeft w:val="0"/>
              <w:marRight w:val="0"/>
              <w:marTop w:val="0"/>
              <w:marBottom w:val="0"/>
              <w:divBdr>
                <w:top w:val="none" w:sz="0" w:space="0" w:color="auto"/>
                <w:left w:val="none" w:sz="0" w:space="0" w:color="auto"/>
                <w:bottom w:val="none" w:sz="0" w:space="0" w:color="auto"/>
                <w:right w:val="none" w:sz="0" w:space="0" w:color="auto"/>
              </w:divBdr>
              <w:divsChild>
                <w:div w:id="1855729206">
                  <w:marLeft w:val="0"/>
                  <w:marRight w:val="0"/>
                  <w:marTop w:val="0"/>
                  <w:marBottom w:val="0"/>
                  <w:divBdr>
                    <w:top w:val="none" w:sz="0" w:space="0" w:color="auto"/>
                    <w:left w:val="none" w:sz="0" w:space="0" w:color="auto"/>
                    <w:bottom w:val="none" w:sz="0" w:space="0" w:color="auto"/>
                    <w:right w:val="none" w:sz="0" w:space="0" w:color="auto"/>
                  </w:divBdr>
                  <w:divsChild>
                    <w:div w:id="700520799">
                      <w:marLeft w:val="0"/>
                      <w:marRight w:val="0"/>
                      <w:marTop w:val="0"/>
                      <w:marBottom w:val="0"/>
                      <w:divBdr>
                        <w:top w:val="none" w:sz="0" w:space="0" w:color="auto"/>
                        <w:left w:val="none" w:sz="0" w:space="0" w:color="auto"/>
                        <w:bottom w:val="none" w:sz="0" w:space="0" w:color="auto"/>
                        <w:right w:val="none" w:sz="0" w:space="0" w:color="auto"/>
                      </w:divBdr>
                      <w:divsChild>
                        <w:div w:id="1381052297">
                          <w:marLeft w:val="0"/>
                          <w:marRight w:val="0"/>
                          <w:marTop w:val="0"/>
                          <w:marBottom w:val="0"/>
                          <w:divBdr>
                            <w:top w:val="none" w:sz="0" w:space="0" w:color="auto"/>
                            <w:left w:val="none" w:sz="0" w:space="0" w:color="auto"/>
                            <w:bottom w:val="none" w:sz="0" w:space="0" w:color="auto"/>
                            <w:right w:val="none" w:sz="0" w:space="0" w:color="auto"/>
                          </w:divBdr>
                          <w:divsChild>
                            <w:div w:id="1491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Kevin</dc:creator>
  <cp:keywords/>
  <dc:description/>
  <cp:lastModifiedBy>Yee Kevin</cp:lastModifiedBy>
  <cp:revision>82</cp:revision>
  <dcterms:created xsi:type="dcterms:W3CDTF">2020-05-10T12:30:00Z</dcterms:created>
  <dcterms:modified xsi:type="dcterms:W3CDTF">2020-05-11T15:03:00Z</dcterms:modified>
</cp:coreProperties>
</file>