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5A617" w14:textId="49FC0A2D" w:rsidR="001178A8" w:rsidRPr="002427D2" w:rsidRDefault="00657F3E" w:rsidP="00657F3E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2427D2">
        <w:rPr>
          <w:rFonts w:ascii="黑体" w:eastAsia="黑体" w:hAnsi="黑体" w:hint="eastAsia"/>
          <w:sz w:val="36"/>
          <w:szCs w:val="36"/>
        </w:rPr>
        <w:t>处罚决定书（摘要）</w:t>
      </w:r>
    </w:p>
    <w:p w14:paraId="79D7304F" w14:textId="7F20082A" w:rsidR="001D57E2" w:rsidRDefault="001D57E2" w:rsidP="001D57E2">
      <w:pPr>
        <w:ind w:firstLineChars="0" w:firstLine="0"/>
        <w:jc w:val="right"/>
      </w:pPr>
      <w:proofErr w:type="gramStart"/>
      <w:r w:rsidRPr="00001F47">
        <w:rPr>
          <w:rFonts w:hAnsi="黑体" w:hint="eastAsia"/>
        </w:rPr>
        <w:t xml:space="preserve">金卫公罚〔2022〕11号</w:t>
      </w:r>
    </w:p>
    <w:p w14:paraId="651F2ECC" w14:textId="768203F2" w:rsidR="00657F3E" w:rsidRDefault="00657F3E" w:rsidP="00657F3E">
      <w:pPr>
        <w:ind w:firstLineChars="0" w:firstLine="0"/>
      </w:pPr>
      <w:r>
        <w:rPr>
          <w:rFonts w:hint="eastAsia"/>
        </w:rPr>
        <w:t>被处罚人：</w:t>
      </w:r>
      <w:r w:rsidRPr="006D5B5D">
        <w:rPr>
          <w:szCs w:val="24"/>
        </w:rPr>
        <w:t xml:space="preserve">金华市轻力健身服务有限公司（许可）</w:t>
      </w:r>
    </w:p>
    <w:p w14:paraId="078F2EBD" w14:textId="1D3C3EF4" w:rsidR="00EE235A" w:rsidRDefault="004A7C7E" w:rsidP="00EE235A">
      <w:pPr>
        <w:ind w:firstLine="560"/>
        <w:rPr>
          <w:szCs w:val="24"/>
        </w:rPr>
      </w:pPr>
      <w:r>
        <w:rPr>
          <w:szCs w:val="24"/>
        </w:rPr>
        <w:t xml:space="preserve">你公司经查明存在以下违法事实：</w:t>
      </w:r>
    </w:p>
    <w:p>
      <w:pPr>
        <w:ind w:firstLine="560"/>
        <w:rPr>
          <w:szCs w:val="24"/>
        </w:rPr>
      </w:pPr>
      <w:r>
        <w:rPr>
          <w:szCs w:val="24"/>
        </w:rPr>
        <w:t xml:space="preserve">2022年7月19日正常营业期间，你公司经营的人工游泳池池水菌落总数、游离性余氯和浸脚池游离性余氯三项水质卫生指标检验结果不符合《公共场所卫生指标及限值要求》（GB37488-2019）的标准要求。该行为已经违反了《浙江省游泳场所管理办法》第六条第（一）项的规定。</w:t>
      </w:r>
    </w:p>
    <w:p>
      <w:pPr>
        <w:ind w:firstLine="560"/>
        <w:rPr>
          <w:szCs w:val="24"/>
        </w:rPr>
      </w:pPr>
      <w:r>
        <w:rPr>
          <w:szCs w:val="24"/>
        </w:rPr>
        <w:t xml:space="preserve">主要证据有：你公司营业执照影印件一份；王立生居民身份证影印件一份；受委托人王明飞身份证复印件1一份、授权委托书一份以及你公司送达地址确认书一份；2022年7月19日现场笔录一份以及照片一张；2022年7月19日非产品样品采样记录一份；2022年7月28日检验检测报告（金（市）疾控检字第22060115号）一份；2022年8月1日对王明飞的询问笔录一份；2022年8月1日检验检测报告送达回执一份；检验结果告知书（金公检告[2022]YYC02号）一份；2022年8月1日卫生监督意见书（20220801-A02）一份；2022年8月19日现场笔录一份；2022年8月7日检验检测报告（普洛塞斯（2022）第S08014号）一份。</w:t>
      </w:r>
    </w:p>
    <w:p>
      <w:pPr>
        <w:ind w:firstLine="560"/>
        <w:rPr>
          <w:szCs w:val="24"/>
        </w:rPr>
      </w:pPr>
      <w:r>
        <w:rPr>
          <w:szCs w:val="24"/>
        </w:rPr>
        <w:t xml:space="preserve">本机关向你公司受委托人电子送达了行政处罚事先告知书（金卫公罚告〔2022〕11号），依法告知你公司本机关拟作出行政处罚的事实、理由和依据，以及具体处罚内容和你公司依法享有的陈述、申辩的权利。你公司在法定期限内未提出陈述、申辩。</w:t>
      </w:r>
    </w:p>
    <w:p>
      <w:pPr>
        <w:ind w:firstLine="560"/>
        <w:rPr>
          <w:szCs w:val="24"/>
        </w:rPr>
      </w:pPr>
      <w:r>
        <w:rPr>
          <w:szCs w:val="24"/>
        </w:rPr>
        <w:t xml:space="preserve">对上述违法行为，本机关依据《浙江省游泳场所管理办法》第二十条第（一）项的规定,参照《浙江省卫生行政处罚自由裁量标准》的裁量标准，考虑你公司积极配合调查并立即整改到位情节，决定给予你公司以下行政处罚：</w:t>
      </w:r>
    </w:p>
    <w:p>
      <w:pPr>
        <w:ind w:firstLine="560"/>
        <w:rPr>
          <w:szCs w:val="24"/>
        </w:rPr>
      </w:pPr>
      <w:r>
        <w:rPr>
          <w:szCs w:val="24"/>
        </w:rPr>
        <w:t xml:space="preserve">罚款九千五百元。</w:t>
      </w:r>
    </w:p>
    <w:p w14:paraId="0AF48750" w14:textId="77777777" w:rsidR="00657F3E" w:rsidRPr="00F34286" w:rsidRDefault="00657F3E" w:rsidP="00657F3E">
      <w:pPr>
        <w:spacing w:line="360" w:lineRule="auto"/>
        <w:ind w:firstLine="560"/>
      </w:pPr>
      <w:r w:rsidRPr="00F34286">
        <w:rPr>
          <w:rFonts w:hint="eastAsia"/>
        </w:rPr>
        <w:t>罚款于收到本决定书之日起15</w:t>
      </w:r>
      <w:proofErr w:type="gramStart"/>
      <w:r w:rsidRPr="00F34286">
        <w:rPr>
          <w:rFonts w:hint="eastAsia"/>
        </w:rPr>
        <w:t>日内</w:t>
      </w:r>
      <w:r w:rsidRPr="001053FB">
        <w:rPr>
          <w:rFonts w:hint="eastAsia"/>
        </w:rPr>
        <w:t>缴至中国工商银行金华市分行</w:t>
      </w:r>
      <w:proofErr w:type="gramEnd"/>
      <w:r w:rsidRPr="001053FB">
        <w:rPr>
          <w:rFonts w:hint="eastAsia"/>
        </w:rPr>
        <w:t>或通过浙江省政务服务网公共支付完成缴款，详见缴款通知。</w:t>
      </w:r>
    </w:p>
    <w:p w14:paraId="61F7BF82" w14:textId="77777777" w:rsidR="00657F3E" w:rsidRPr="00F34286" w:rsidRDefault="00657F3E" w:rsidP="00657F3E">
      <w:pPr>
        <w:spacing w:line="360" w:lineRule="auto"/>
        <w:ind w:firstLine="560"/>
      </w:pPr>
      <w:r w:rsidRPr="00F34286">
        <w:rPr>
          <w:rFonts w:hint="eastAsia"/>
        </w:rPr>
        <w:t>逾期不缴纳罚款的，依据《行政处罚法》第五十一条第（一）项规定，每日按罚款数额的3%加处罚款。</w:t>
      </w:r>
    </w:p>
    <w:p w14:paraId="05E02486" w14:textId="77F36208" w:rsidR="00657F3E" w:rsidRDefault="00657F3E" w:rsidP="00657F3E">
      <w:pPr>
        <w:ind w:firstLine="560"/>
      </w:pPr>
      <w:r w:rsidRPr="00F34286">
        <w:rPr>
          <w:rFonts w:hint="eastAsia"/>
        </w:rPr>
        <w:t>如不服本处罚决定，可在收到本处罚决定书之日起60日内向金华市人民政府申请行政复议，或者六个月内向</w:t>
      </w:r>
      <w:r>
        <w:rPr>
          <w:rFonts w:hint="eastAsia"/>
        </w:rPr>
        <w:t>金华市</w:t>
      </w:r>
      <w:proofErr w:type="gramStart"/>
      <w:r>
        <w:rPr>
          <w:rFonts w:hint="eastAsia"/>
        </w:rPr>
        <w:t>婺</w:t>
      </w:r>
      <w:proofErr w:type="gramEnd"/>
      <w:r>
        <w:rPr>
          <w:rFonts w:hint="eastAsia"/>
        </w:rPr>
        <w:t>城区</w:t>
      </w:r>
      <w:r w:rsidRPr="00F34286">
        <w:rPr>
          <w:rFonts w:hint="eastAsia"/>
        </w:rPr>
        <w:t>人民法院起诉，但不得停止执行本处罚决定。逾期不申请行政复议也不向人民法院起诉，又不履行处罚决定的，本机关将依法申请人民法院强制执行。</w:t>
      </w:r>
    </w:p>
    <w:p w14:paraId="10402A13" w14:textId="77777777" w:rsidR="00657F3E" w:rsidRDefault="00657F3E" w:rsidP="00657F3E">
      <w:pPr>
        <w:ind w:firstLine="560"/>
      </w:pPr>
    </w:p>
    <w:p w14:paraId="582C33F7" w14:textId="089AE4B6" w:rsidR="00657F3E" w:rsidRDefault="00657F3E" w:rsidP="00657F3E">
      <w:pPr>
        <w:ind w:firstLine="560"/>
        <w:jc w:val="right"/>
      </w:pPr>
      <w:bookmarkStart w:id="2" w:name="_GoBack"/>
      <w:r>
        <w:rPr>
          <w:rFonts w:hint="eastAsia"/>
        </w:rPr>
        <w:t>金华市</w:t>
      </w:r>
      <w:r w:rsidRPr="00F34286">
        <w:rPr>
          <w:rFonts w:hint="eastAsia"/>
        </w:rPr>
        <w:t>卫生</w:t>
      </w:r>
      <w:r>
        <w:rPr>
          <w:rFonts w:hint="eastAsia"/>
        </w:rPr>
        <w:t>健康委员会</w:t>
      </w:r>
    </w:p>
    <w:bookmarkEnd w:id="2"/>
    <w:p w14:paraId="3F3E6818" w14:textId="48BC9536" w:rsidR="00657F3E" w:rsidRPr="00657F3E" w:rsidRDefault="001D57E2" w:rsidP="001A55F3">
      <w:pPr>
        <w:ind w:firstLine="560"/>
        <w:jc w:val="right"/>
      </w:pPr>
      <w:proofErr w:type="gramStart"/>
      <w:r w:rsidRPr="00001F47">
        <w:rPr>
          <w:rFonts w:hAnsi="黑体" w:hint="eastAsia"/>
        </w:rPr>
        <w:t xml:space="preserve">2022年8月31日</w:t>
      </w:r>
    </w:p>
    <w:sectPr w:rsidR="00657F3E" w:rsidRPr="0065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BD246" w14:textId="77777777" w:rsidR="009B38F9" w:rsidRDefault="009B38F9" w:rsidP="00657F3E">
      <w:pPr>
        <w:ind w:firstLine="560"/>
      </w:pPr>
      <w:r>
        <w:separator/>
      </w:r>
    </w:p>
  </w:endnote>
  <w:endnote w:type="continuationSeparator" w:id="0">
    <w:p w14:paraId="1C93B65A" w14:textId="77777777" w:rsidR="009B38F9" w:rsidRDefault="009B38F9" w:rsidP="00657F3E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2FBFF" w14:textId="77777777" w:rsidR="009B38F9" w:rsidRDefault="009B38F9" w:rsidP="00657F3E">
      <w:pPr>
        <w:ind w:firstLine="560"/>
      </w:pPr>
      <w:r>
        <w:separator/>
      </w:r>
    </w:p>
  </w:footnote>
  <w:footnote w:type="continuationSeparator" w:id="0">
    <w:p w14:paraId="7B494CD3" w14:textId="77777777" w:rsidR="009B38F9" w:rsidRDefault="009B38F9" w:rsidP="00657F3E"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6E"/>
    <w:rsid w:val="0010096E"/>
    <w:rsid w:val="001178A8"/>
    <w:rsid w:val="00175607"/>
    <w:rsid w:val="001A55F3"/>
    <w:rsid w:val="001D57E2"/>
    <w:rsid w:val="002427D2"/>
    <w:rsid w:val="002C153D"/>
    <w:rsid w:val="002F489F"/>
    <w:rsid w:val="00480F3C"/>
    <w:rsid w:val="004A7C7E"/>
    <w:rsid w:val="00657F3E"/>
    <w:rsid w:val="0069058C"/>
    <w:rsid w:val="0073171E"/>
    <w:rsid w:val="007A37ED"/>
    <w:rsid w:val="009B38F9"/>
    <w:rsid w:val="00A84457"/>
    <w:rsid w:val="00DE43AE"/>
    <w:rsid w:val="00EE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6BA90"/>
  <w15:chartTrackingRefBased/>
  <w15:docId w15:val="{E53500A9-15D9-42D0-80B4-0C4ADC22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D2"/>
    <w:pPr>
      <w:widowControl w:val="0"/>
      <w:ind w:firstLineChars="200" w:firstLine="200"/>
      <w:jc w:val="both"/>
    </w:pPr>
    <w:rPr>
      <w:rFonts w:ascii="仿宋_GB2312" w:eastAsia="仿宋_GB2312" w:hAnsi="仿宋_GB2312" w:cs="仿宋_GB231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F3E"/>
    <w:rPr>
      <w:sz w:val="18"/>
      <w:szCs w:val="18"/>
    </w:rPr>
  </w:style>
  <w:style w:type="paragraph" w:styleId="a7">
    <w:name w:val="No Spacing"/>
    <w:uiPriority w:val="1"/>
    <w:qFormat/>
    <w:rsid w:val="00657F3E"/>
    <w:pPr>
      <w:widowControl w:val="0"/>
      <w:ind w:firstLineChars="200" w:firstLine="200"/>
      <w:jc w:val="both"/>
    </w:pPr>
    <w:rPr>
      <w:rFonts w:eastAsia="仿宋_GB231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杨</dc:creator>
  <cp:keywords/>
  <dc:description/>
  <cp:lastModifiedBy>kevin 杨</cp:lastModifiedBy>
  <cp:revision>9</cp:revision>
  <dcterms:created xsi:type="dcterms:W3CDTF">2019-07-01T06:03:00Z</dcterms:created>
  <dcterms:modified xsi:type="dcterms:W3CDTF">2019-07-05T04:38:00Z</dcterms:modified>
  <dc:identifier/>
  <dc:language/>
</cp:coreProperties>
</file>