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3FE5" w14:textId="77777777" w:rsidR="00DC03F1" w:rsidRPr="00BA39EF" w:rsidRDefault="00DC03F1" w:rsidP="00BA39EF">
      <w:pPr>
        <w:pStyle w:val="aa"/>
        <w:adjustRightInd w:val="0"/>
        <w:snapToGrid w:val="0"/>
        <w:spacing w:line="360" w:lineRule="auto"/>
        <w:jc w:val="center"/>
        <w:rPr>
          <w:rFonts w:ascii="黑体" w:eastAsia="黑体" w:hAnsi="黑体"/>
          <w:spacing w:val="40"/>
          <w:sz w:val="44"/>
          <w:szCs w:val="44"/>
        </w:rPr>
      </w:pPr>
      <w:r w:rsidRPr="00BA39EF">
        <w:rPr>
          <w:rFonts w:ascii="黑体" w:eastAsia="黑体" w:hAnsi="黑体" w:hint="eastAsia"/>
          <w:spacing w:val="40"/>
          <w:sz w:val="44"/>
          <w:szCs w:val="44"/>
        </w:rPr>
        <w:t>结 案 报 告</w:t>
      </w:r>
    </w:p>
    <w:p w14:paraId="461FFA8D" w14:textId="77777777" w:rsidR="004428FD" w:rsidRPr="009B6F0F" w:rsidRDefault="00DC03F1" w:rsidP="009B6F0F">
      <w:pPr>
        <w:adjustRightInd w:val="0"/>
        <w:snapToGrid w:val="0"/>
        <w:spacing w:line="360" w:lineRule="auto"/>
        <w:jc w:val="left"/>
        <w:rPr>
          <w:rFonts w:ascii="仿宋_GB2312" w:eastAsia="仿宋_GB2312" w:hAnsi="黑体"/>
          <w:sz w:val="28"/>
          <w:szCs w:val="28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当事人：</w:t>
      </w:r>
      <w:r w:rsidR="00612E16">
        <w:rPr>
          <w:rFonts w:ascii="仿宋_GB2312" w:eastAsia="仿宋_GB2312" w:hAnsi="黑体" w:hint="eastAsia"/>
          <w:sz w:val="28"/>
          <w:szCs w:val="28"/>
        </w:rPr>
        <w:t xml:space="preserve">金华市轻力健身服务有限公司（许可），统一社会信用代码：91330701MA2EA7G684，经济类型：有限责任（公司），地址：浙江省金华市婺城区江南街道宾虹路686号冠达商厦地下一层，法定代表人：王立生（请核对当事人身份证号码！</w:t>
      </w:r>
    </w:p>
    <w:p w14:paraId="7A837C30" w14:textId="77777777" w:rsidR="001C6059" w:rsidRPr="00DC03F1" w:rsidRDefault="001C6059" w:rsidP="001C6059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 xml:space="preserve">案    </w:t>
      </w:r>
      <w:r>
        <w:rPr>
          <w:rFonts w:ascii="仿宋_GB2312" w:eastAsia="仿宋_GB2312" w:hAnsi="仿宋" w:cs="仿宋_GB2312" w:hint="eastAsia"/>
          <w:sz w:val="28"/>
          <w:szCs w:val="32"/>
        </w:rPr>
        <w:t>由：</w:t>
      </w:r>
      <w:r w:rsidRPr="003D3AD0">
        <w:rPr>
          <w:rFonts w:ascii="仿宋_GB2312" w:eastAsia="仿宋_GB2312" w:hAnsi="仿宋" w:cs="仿宋_GB2312"/>
          <w:sz w:val="28"/>
          <w:szCs w:val="32"/>
        </w:rPr>
        <w:t xml:space="preserve">违反卫生许可证管理规定案</w:t>
      </w:r>
    </w:p>
    <w:p w14:paraId="2FCFED95" w14:textId="77777777" w:rsidR="00DC03F1" w:rsidRPr="00DC03F1" w:rsidRDefault="00DC03F1" w:rsidP="004428FD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立案日期：</w:t>
      </w:r>
      <w:proofErr w:type="gramStart"/>
      <w:r w:rsidR="00612E16">
        <w:rPr>
          <w:rFonts w:ascii="仿宋_GB2312" w:eastAsia="仿宋_GB2312"/>
          <w:sz w:val="28"/>
          <w:szCs w:val="28"/>
        </w:rPr>
        <w:t xml:space="preserve">2022年7月28日</w:t>
      </w:r>
    </w:p>
    <w:p w14:paraId="1B862143" w14:textId="77777777" w:rsidR="001C6059" w:rsidRDefault="00DC03F1" w:rsidP="001C6059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一、</w:t>
      </w:r>
      <w:r w:rsidRPr="00DC03F1">
        <w:rPr>
          <w:rFonts w:ascii="仿宋_GB2312" w:eastAsia="仿宋_GB2312" w:hAnsi="仿宋" w:cs="仿宋_GB2312" w:hint="eastAsia"/>
          <w:sz w:val="28"/>
          <w:szCs w:val="32"/>
        </w:rPr>
        <w:tab/>
      </w:r>
      <w:proofErr w:type="gramStart"/>
      <w:r w:rsidR="001C6059">
        <w:rPr>
          <w:rFonts w:ascii="仿宋_GB2312" w:eastAsia="仿宋_GB2312" w:hAnsi="仿宋" w:cs="仿宋_GB2312" w:hint="eastAsia"/>
          <w:sz w:val="28"/>
          <w:szCs w:val="32"/>
        </w:rPr>
        <w:t>作出</w:t>
      </w:r>
      <w:proofErr w:type="gramEnd"/>
      <w:r w:rsidRPr="00DC03F1">
        <w:rPr>
          <w:rFonts w:ascii="仿宋_GB2312" w:eastAsia="仿宋_GB2312" w:hAnsi="仿宋" w:cs="仿宋_GB2312" w:hint="eastAsia"/>
          <w:sz w:val="28"/>
          <w:szCs w:val="32"/>
        </w:rPr>
        <w:t>行政处罚决定</w:t>
      </w:r>
    </w:p>
    <w:p w14:paraId="0FCA3F4B" w14:textId="04FEBE02" w:rsidR="00DC03F1" w:rsidRPr="00DC03F1" w:rsidRDefault="001C6059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处罚决定</w:t>
      </w:r>
      <w:r w:rsidR="00DC03F1" w:rsidRPr="00DC03F1">
        <w:rPr>
          <w:rFonts w:ascii="仿宋_GB2312" w:eastAsia="仿宋_GB2312" w:hAnsi="仿宋" w:cs="仿宋_GB2312" w:hint="eastAsia"/>
          <w:sz w:val="28"/>
          <w:szCs w:val="32"/>
        </w:rPr>
        <w:t xml:space="preserve">书文号：</w:t>
      </w:r>
      <w:proofErr w:type="gramStart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金卫公罚〔2022〕11号</w:t>
      </w:r>
    </w:p>
    <w:p w14:paraId="1D697977" w14:textId="5586D083" w:rsidR="0071572F" w:rsidRDefault="0071572F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（一）处罚内容</w:t>
      </w:r>
      <w:r w:rsidR="00796076">
        <w:rPr>
          <w:rFonts w:ascii="仿宋_GB2312" w:eastAsia="仿宋_GB2312" w:hAnsi="仿宋" w:cs="仿宋_GB2312" w:hint="eastAsia"/>
          <w:sz w:val="28"/>
          <w:szCs w:val="32"/>
        </w:rPr>
        <w:t xml:space="preserve">：</w:t>
      </w:r>
      <w:proofErr w:type="gramStart"/>
      <w:r w:rsidR="00796076" w:rsidRPr="00796076">
        <w:rPr>
          <w:rFonts w:ascii="仿宋_GB2312" w:eastAsia="仿宋_GB2312" w:hAnsi="仿宋" w:cs="仿宋_GB2312"/>
          <w:sz w:val="28"/>
          <w:szCs w:val="32"/>
        </w:rPr>
        <w:t xml:space="preserve">罚款九千五百元。</w:t>
      </w:r>
    </w:p>
    <w:p w14:paraId="5CEADEBC" w14:textId="34F808ED" w:rsidR="00DC03F1" w:rsidRPr="00DC03F1" w:rsidRDefault="00796076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（二）</w:t>
      </w:r>
      <w:r w:rsidR="00DC03F1" w:rsidRPr="00DC03F1">
        <w:rPr>
          <w:rFonts w:ascii="仿宋_GB2312" w:eastAsia="仿宋_GB2312" w:hAnsi="仿宋" w:cs="仿宋_GB2312" w:hint="eastAsia"/>
          <w:sz w:val="28"/>
          <w:szCs w:val="32"/>
        </w:rPr>
        <w:t xml:space="preserve">执行方式：</w:t>
      </w:r>
      <w:proofErr w:type="gramStart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自觉履行</w:t>
      </w:r>
    </w:p>
    <w:p w14:paraId="396FBEDE" w14:textId="098B65C5" w:rsidR="00DC03F1" w:rsidRPr="00BA39EF" w:rsidRDefault="00796076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（三）</w:t>
      </w:r>
      <w:r w:rsidR="00DC03F1" w:rsidRPr="00BA39EF">
        <w:rPr>
          <w:rFonts w:ascii="仿宋_GB2312" w:eastAsia="仿宋_GB2312" w:hAnsi="仿宋" w:cs="仿宋_GB2312" w:hint="eastAsia"/>
          <w:sz w:val="28"/>
          <w:szCs w:val="32"/>
        </w:rPr>
        <w:t xml:space="preserve">执行日期：</w:t>
      </w:r>
      <w:proofErr w:type="gramStart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2021年9月2日</w:t>
      </w:r>
    </w:p>
    <w:p w14:paraId="0EFA2C0F" w14:textId="43600403" w:rsidR="00DC03F1" w:rsidRPr="00DC03F1" w:rsidRDefault="00796076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（四）</w:t>
      </w:r>
      <w:r w:rsidR="00DC03F1" w:rsidRPr="00DC03F1">
        <w:rPr>
          <w:rFonts w:ascii="仿宋_GB2312" w:eastAsia="仿宋_GB2312" w:hAnsi="仿宋" w:cs="仿宋_GB2312" w:hint="eastAsia"/>
          <w:sz w:val="28"/>
          <w:szCs w:val="32"/>
        </w:rPr>
        <w:t xml:space="preserve">执行结果：</w:t>
      </w:r>
      <w:proofErr w:type="gramStart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完全履行</w:t>
      </w:r>
    </w:p>
    <w:p w14:paraId="2E78F405" w14:textId="49DDAF73" w:rsidR="00DC03F1" w:rsidRDefault="00DC03F1" w:rsidP="004428FD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二、</w:t>
      </w:r>
      <w:r w:rsidRPr="00DC03F1">
        <w:rPr>
          <w:rFonts w:ascii="仿宋_GB2312" w:eastAsia="仿宋_GB2312" w:hAnsi="仿宋" w:cs="仿宋_GB2312" w:hint="eastAsia"/>
          <w:sz w:val="28"/>
          <w:szCs w:val="32"/>
        </w:rPr>
        <w:tab/>
        <w:t>不作行政处罚的理由：无</w:t>
      </w:r>
    </w:p>
    <w:p w14:paraId="58A0BCEC" w14:textId="77777777" w:rsidR="001C6059" w:rsidRPr="00DC03F1" w:rsidRDefault="001C6059" w:rsidP="004428FD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 w:hint="eastAsia"/>
          <w:sz w:val="28"/>
          <w:szCs w:val="32"/>
        </w:rPr>
      </w:pPr>
    </w:p>
    <w:p w14:paraId="713642F9" w14:textId="77777777" w:rsidR="00DC03F1" w:rsidRDefault="00DC03F1" w:rsidP="001C6059">
      <w:pPr>
        <w:pBdr>
          <w:bottom w:val="single" w:sz="6" w:space="1" w:color="auto"/>
        </w:pBd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建议本案结案。</w:t>
      </w:r>
    </w:p>
    <w:p w14:paraId="22CF5C18" w14:textId="1AA1BD09" w:rsidR="00DC03F1" w:rsidRDefault="00BA39EF" w:rsidP="004428FD">
      <w:pPr>
        <w:pBdr>
          <w:bottom w:val="single" w:sz="6" w:space="1" w:color="auto"/>
        </w:pBdr>
        <w:adjustRightInd w:val="0"/>
        <w:snapToGrid w:val="0"/>
        <w:spacing w:line="360" w:lineRule="auto"/>
        <w:jc w:val="center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 xml:space="preserve">           </w:t>
      </w:r>
      <w:r w:rsidR="001C6059">
        <w:rPr>
          <w:rFonts w:ascii="仿宋_GB2312" w:eastAsia="仿宋_GB2312" w:hAnsi="仿宋" w:cs="仿宋_GB2312"/>
          <w:sz w:val="28"/>
          <w:szCs w:val="32"/>
        </w:rPr>
        <w:t xml:space="preserve">          </w:t>
      </w:r>
      <w:r>
        <w:rPr>
          <w:rFonts w:ascii="仿宋_GB2312" w:eastAsia="仿宋_GB2312" w:hAnsi="仿宋" w:cs="仿宋_GB2312" w:hint="eastAsia"/>
          <w:sz w:val="28"/>
          <w:szCs w:val="32"/>
        </w:rPr>
        <w:t>承办人签名：</w:t>
      </w:r>
    </w:p>
    <w:p w14:paraId="080CCE27" w14:textId="77777777" w:rsidR="00DC03F1" w:rsidRPr="00DC03F1" w:rsidRDefault="00DC03F1" w:rsidP="004428FD">
      <w:pPr>
        <w:pBdr>
          <w:bottom w:val="single" w:sz="6" w:space="1" w:color="auto"/>
        </w:pBdr>
        <w:adjustRightInd w:val="0"/>
        <w:snapToGrid w:val="0"/>
        <w:spacing w:line="360" w:lineRule="auto"/>
        <w:jc w:val="righ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年   月   日</w:t>
      </w:r>
    </w:p>
    <w:p w14:paraId="6E4D61F1" w14:textId="77777777" w:rsidR="00DC03F1" w:rsidRPr="00DC03F1" w:rsidRDefault="00DC03F1" w:rsidP="004428FD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负责人审批意见：</w:t>
      </w:r>
    </w:p>
    <w:p w14:paraId="29B34819" w14:textId="77777777" w:rsidR="00DC03F1" w:rsidRDefault="00DC03F1" w:rsidP="006272A9">
      <w:pPr>
        <w:adjustRightInd w:val="0"/>
        <w:snapToGrid w:val="0"/>
        <w:spacing w:line="360" w:lineRule="auto"/>
        <w:jc w:val="center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 xml:space="preserve">                     </w:t>
      </w:r>
    </w:p>
    <w:p w14:paraId="5DE1B023" w14:textId="77777777" w:rsidR="00DC03F1" w:rsidRDefault="00DC03F1" w:rsidP="004428FD">
      <w:pPr>
        <w:adjustRightInd w:val="0"/>
        <w:snapToGrid w:val="0"/>
        <w:spacing w:line="360" w:lineRule="auto"/>
        <w:jc w:val="center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 xml:space="preserve">                      负责人签名：</w:t>
      </w:r>
    </w:p>
    <w:p w14:paraId="362F0C60" w14:textId="77777777" w:rsidR="000D79F8" w:rsidRPr="000D79F8" w:rsidRDefault="00DC03F1" w:rsidP="004428FD">
      <w:pPr>
        <w:adjustRightInd w:val="0"/>
        <w:snapToGrid w:val="0"/>
        <w:spacing w:line="360" w:lineRule="auto"/>
        <w:jc w:val="righ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年   月   日</w:t>
      </w:r>
    </w:p>
    <w:sectPr w:rsidR="000D79F8" w:rsidRPr="000D79F8" w:rsidSect="000D79F8">
      <w:headerReference w:type="default" r:id="rId8"/>
      <w:footerReference w:type="default" r:id="rId9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64702" w14:textId="77777777" w:rsidR="001C1FBB" w:rsidRDefault="001C1FBB" w:rsidP="00C779D8">
      <w:r>
        <w:separator/>
      </w:r>
    </w:p>
  </w:endnote>
  <w:endnote w:type="continuationSeparator" w:id="0">
    <w:p w14:paraId="316EF6A9" w14:textId="77777777" w:rsidR="001C1FBB" w:rsidRDefault="001C1FBB" w:rsidP="00C7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000000"/>
      </w:tblBorders>
      <w:tblLook w:val="04A0" w:firstRow="1" w:lastRow="0" w:firstColumn="1" w:lastColumn="0" w:noHBand="0" w:noVBand="1"/>
    </w:tblPr>
    <w:tblGrid>
      <w:gridCol w:w="8306"/>
    </w:tblGrid>
    <w:tr w:rsidR="00EA5346" w:rsidRPr="00A41D74" w14:paraId="2D5EA9BE" w14:textId="77777777" w:rsidTr="003A658A">
      <w:trPr>
        <w:trHeight w:val="336"/>
        <w:jc w:val="center"/>
      </w:trPr>
      <w:tc>
        <w:tcPr>
          <w:tcW w:w="8338" w:type="dxa"/>
        </w:tcPr>
        <w:p w14:paraId="16B809DA" w14:textId="77777777" w:rsidR="00EA5346" w:rsidRPr="00A41D74" w:rsidRDefault="00EA5346" w:rsidP="00BE1EF3">
          <w:pPr>
            <w:jc w:val="center"/>
            <w:rPr>
              <w:rFonts w:ascii="仿宋_GB2312" w:eastAsia="仿宋_GB2312"/>
              <w:sz w:val="28"/>
              <w:szCs w:val="24"/>
            </w:rPr>
          </w:pPr>
          <w:r w:rsidRPr="00A41D74">
            <w:rPr>
              <w:rFonts w:ascii="仿宋_GB2312" w:eastAsia="仿宋_GB2312" w:hint="eastAsia"/>
              <w:sz w:val="28"/>
              <w:szCs w:val="24"/>
            </w:rPr>
            <w:t>第</w: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begin"/>
          </w:r>
          <w:r w:rsidRPr="00A41D74">
            <w:rPr>
              <w:rFonts w:ascii="仿宋_GB2312" w:eastAsia="仿宋_GB2312" w:hint="eastAsia"/>
              <w:sz w:val="28"/>
              <w:szCs w:val="24"/>
            </w:rPr>
            <w:instrText xml:space="preserve"> PAGE   \* MERGEFORMAT </w:instrTex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separate"/>
          </w:r>
          <w:r w:rsidR="00BA39EF" w:rsidRPr="00BA39EF">
            <w:rPr>
              <w:rFonts w:ascii="仿宋_GB2312" w:eastAsia="仿宋_GB2312"/>
              <w:noProof/>
              <w:sz w:val="28"/>
              <w:szCs w:val="24"/>
              <w:lang w:val="zh-CN"/>
            </w:rPr>
            <w:t>1</w: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end"/>
          </w:r>
          <w:proofErr w:type="gramStart"/>
          <w:r w:rsidRPr="00A41D74">
            <w:rPr>
              <w:rFonts w:ascii="仿宋_GB2312" w:eastAsia="仿宋_GB2312" w:hint="eastAsia"/>
              <w:sz w:val="28"/>
              <w:szCs w:val="24"/>
            </w:rPr>
            <w:t>页共</w:t>
          </w:r>
          <w:proofErr w:type="gramEnd"/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begin"/>
          </w:r>
          <w:r w:rsidRPr="00A41D74">
            <w:rPr>
              <w:rFonts w:ascii="仿宋_GB2312" w:eastAsia="仿宋_GB2312" w:hint="eastAsia"/>
              <w:sz w:val="28"/>
              <w:szCs w:val="24"/>
            </w:rPr>
            <w:instrText xml:space="preserve"> NUMPAGES  </w:instrTex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separate"/>
          </w:r>
          <w:r w:rsidR="00BA39EF">
            <w:rPr>
              <w:rFonts w:ascii="仿宋_GB2312" w:eastAsia="仿宋_GB2312"/>
              <w:noProof/>
              <w:sz w:val="28"/>
              <w:szCs w:val="24"/>
            </w:rPr>
            <w:t>1</w: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end"/>
          </w:r>
          <w:r w:rsidRPr="00A41D74">
            <w:rPr>
              <w:rFonts w:ascii="仿宋_GB2312" w:eastAsia="仿宋_GB2312" w:hint="eastAsia"/>
              <w:sz w:val="28"/>
              <w:szCs w:val="24"/>
            </w:rPr>
            <w:t>页</w:t>
          </w:r>
        </w:p>
      </w:tc>
    </w:tr>
  </w:tbl>
  <w:p w14:paraId="23A2A4AF" w14:textId="77777777" w:rsidR="00EA5346" w:rsidRDefault="00EA5346" w:rsidP="003A65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48C11" w14:textId="77777777" w:rsidR="001C1FBB" w:rsidRDefault="001C1FBB" w:rsidP="00C779D8">
      <w:r>
        <w:separator/>
      </w:r>
    </w:p>
  </w:footnote>
  <w:footnote w:type="continuationSeparator" w:id="0">
    <w:p w14:paraId="2ACE2E63" w14:textId="77777777" w:rsidR="001C1FBB" w:rsidRDefault="001C1FBB" w:rsidP="00C77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C32CA" w14:textId="77777777" w:rsidR="00BA39EF" w:rsidRDefault="00BA39EF" w:rsidP="00747FD1">
    <w:pPr>
      <w:pStyle w:val="a3"/>
      <w:rPr>
        <w:rFonts w:ascii="黑体" w:eastAsia="黑体" w:hAnsi="黑体"/>
        <w:sz w:val="44"/>
        <w:szCs w:val="44"/>
      </w:rPr>
    </w:pPr>
    <w:r>
      <w:object w:dxaOrig="6974" w:dyaOrig="7126" w14:anchorId="4C4691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62.25pt;mso-position-horizontal-relative:page;mso-position-vertical-relative:page">
          <v:imagedata r:id="rId1" o:title=""/>
        </v:shape>
        <o:OLEObject Type="Embed" ProgID="PBrush" ShapeID="_x0000_i1025" DrawAspect="Content" ObjectID="_1656747581" r:id="rId2"/>
      </w:object>
    </w:r>
    <w:r w:rsidRPr="00BD1F1C">
      <w:rPr>
        <w:rFonts w:ascii="黑体" w:eastAsia="黑体" w:hAnsi="黑体" w:hint="eastAsia"/>
      </w:rPr>
      <w:t xml:space="preserve">　 </w:t>
    </w:r>
    <w:r w:rsidRPr="00BD1F1C">
      <w:rPr>
        <w:rFonts w:ascii="黑体" w:eastAsia="黑体" w:hAnsi="黑体" w:hint="eastAsia"/>
        <w:sz w:val="44"/>
        <w:szCs w:val="44"/>
      </w:rPr>
      <w:t>卫 生 行 政 执 法 文</w:t>
    </w:r>
    <w:r>
      <w:rPr>
        <w:rFonts w:ascii="黑体" w:eastAsia="黑体" w:hAnsi="黑体" w:hint="eastAsia"/>
        <w:sz w:val="44"/>
        <w:szCs w:val="44"/>
      </w:rPr>
      <w:t xml:space="preserve"> 书</w:t>
    </w:r>
  </w:p>
  <w:p w14:paraId="1ECC06B1" w14:textId="77777777" w:rsidR="00BA39EF" w:rsidRDefault="00BA39EF" w:rsidP="00747FD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283"/>
    <w:multiLevelType w:val="hybridMultilevel"/>
    <w:tmpl w:val="09D6B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7313D6"/>
    <w:multiLevelType w:val="hybridMultilevel"/>
    <w:tmpl w:val="07665510"/>
    <w:lvl w:ilvl="0" w:tplc="FFFFFFFF">
      <w:start w:val="1"/>
      <w:numFmt w:val="japaneseCounting"/>
      <w:lvlText w:val="%1、"/>
      <w:lvlJc w:val="left"/>
      <w:pPr>
        <w:tabs>
          <w:tab w:val="num" w:pos="630"/>
        </w:tabs>
        <w:ind w:left="630" w:hanging="4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D8"/>
    <w:rsid w:val="0000265A"/>
    <w:rsid w:val="00003FFA"/>
    <w:rsid w:val="000248E6"/>
    <w:rsid w:val="00052F2D"/>
    <w:rsid w:val="00077589"/>
    <w:rsid w:val="00082208"/>
    <w:rsid w:val="000D79F8"/>
    <w:rsid w:val="000E3508"/>
    <w:rsid w:val="00115BC3"/>
    <w:rsid w:val="00191756"/>
    <w:rsid w:val="001B625A"/>
    <w:rsid w:val="001C1FBB"/>
    <w:rsid w:val="001C2F2A"/>
    <w:rsid w:val="001C6059"/>
    <w:rsid w:val="001E50A3"/>
    <w:rsid w:val="001F3737"/>
    <w:rsid w:val="00202D93"/>
    <w:rsid w:val="00220562"/>
    <w:rsid w:val="00233D94"/>
    <w:rsid w:val="002715D2"/>
    <w:rsid w:val="002D2F4C"/>
    <w:rsid w:val="002F53C9"/>
    <w:rsid w:val="003151C1"/>
    <w:rsid w:val="00366EE1"/>
    <w:rsid w:val="003A59B6"/>
    <w:rsid w:val="003A658A"/>
    <w:rsid w:val="003D3AD0"/>
    <w:rsid w:val="00434DAC"/>
    <w:rsid w:val="004428FD"/>
    <w:rsid w:val="00474312"/>
    <w:rsid w:val="004A6619"/>
    <w:rsid w:val="004D097A"/>
    <w:rsid w:val="00527274"/>
    <w:rsid w:val="005C4934"/>
    <w:rsid w:val="00612E16"/>
    <w:rsid w:val="006272A9"/>
    <w:rsid w:val="00641928"/>
    <w:rsid w:val="006C6656"/>
    <w:rsid w:val="006D3630"/>
    <w:rsid w:val="006F68B2"/>
    <w:rsid w:val="00704688"/>
    <w:rsid w:val="0071572F"/>
    <w:rsid w:val="00747FD1"/>
    <w:rsid w:val="00796076"/>
    <w:rsid w:val="007C31FE"/>
    <w:rsid w:val="008030C8"/>
    <w:rsid w:val="00825512"/>
    <w:rsid w:val="00827FC2"/>
    <w:rsid w:val="00867E80"/>
    <w:rsid w:val="008A5A4B"/>
    <w:rsid w:val="008F344C"/>
    <w:rsid w:val="0090061E"/>
    <w:rsid w:val="00990818"/>
    <w:rsid w:val="009B6F0F"/>
    <w:rsid w:val="00A41D74"/>
    <w:rsid w:val="00A65D26"/>
    <w:rsid w:val="00A746B7"/>
    <w:rsid w:val="00AA3421"/>
    <w:rsid w:val="00B06D19"/>
    <w:rsid w:val="00B57EAB"/>
    <w:rsid w:val="00B77947"/>
    <w:rsid w:val="00BA39EF"/>
    <w:rsid w:val="00BA5CDD"/>
    <w:rsid w:val="00BB3725"/>
    <w:rsid w:val="00BE1EF3"/>
    <w:rsid w:val="00C47120"/>
    <w:rsid w:val="00C755D9"/>
    <w:rsid w:val="00C779D8"/>
    <w:rsid w:val="00C90106"/>
    <w:rsid w:val="00C96327"/>
    <w:rsid w:val="00CA64C9"/>
    <w:rsid w:val="00CB686F"/>
    <w:rsid w:val="00DC03F1"/>
    <w:rsid w:val="00E809E5"/>
    <w:rsid w:val="00E82069"/>
    <w:rsid w:val="00EA5346"/>
    <w:rsid w:val="00ED0C34"/>
    <w:rsid w:val="00EE1858"/>
    <w:rsid w:val="00F01A74"/>
    <w:rsid w:val="00F2794F"/>
    <w:rsid w:val="00F51B4E"/>
    <w:rsid w:val="00F8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2692FDBC"/>
  <w15:chartTrackingRefBased/>
  <w15:docId w15:val="{DD9F6A33-AD11-4654-87F4-4BC704CC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8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77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rsid w:val="00C779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9D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C779D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779D8"/>
    <w:rPr>
      <w:kern w:val="0"/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C779D8"/>
    <w:rPr>
      <w:sz w:val="18"/>
      <w:szCs w:val="18"/>
    </w:rPr>
  </w:style>
  <w:style w:type="table" w:styleId="a9">
    <w:name w:val="Table Grid"/>
    <w:basedOn w:val="a1"/>
    <w:uiPriority w:val="59"/>
    <w:rsid w:val="00C779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a"/>
    <w:autoRedefine/>
    <w:rsid w:val="001E50A3"/>
    <w:pPr>
      <w:spacing w:line="520" w:lineRule="exact"/>
      <w:ind w:firstLineChars="200" w:firstLine="602"/>
    </w:pPr>
    <w:rPr>
      <w:rFonts w:ascii="仿宋_GB2312" w:eastAsia="仿宋_GB2312" w:hAnsi="Times New Roman"/>
      <w:b/>
      <w:sz w:val="30"/>
      <w:szCs w:val="30"/>
    </w:rPr>
  </w:style>
  <w:style w:type="paragraph" w:styleId="aa">
    <w:name w:val="Plain Text"/>
    <w:basedOn w:val="a"/>
    <w:link w:val="ab"/>
    <w:rsid w:val="001E50A3"/>
    <w:rPr>
      <w:rFonts w:ascii="宋体" w:hAnsi="Courier New"/>
      <w:kern w:val="0"/>
      <w:sz w:val="20"/>
      <w:szCs w:val="20"/>
      <w:lang w:val="x-none" w:eastAsia="x-none"/>
    </w:rPr>
  </w:style>
  <w:style w:type="character" w:customStyle="1" w:styleId="ab">
    <w:name w:val="纯文本 字符"/>
    <w:link w:val="aa"/>
    <w:rsid w:val="001E50A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290A-496A-4D93-8DFF-B68266CA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>1.6</cp:keywords>
  <dc:description>1.6</dc:description>
  <cp:lastModifiedBy>kevin 杨</cp:lastModifiedBy>
  <cp:revision>5</cp:revision>
  <cp:lastPrinted>2018-08-07T07:58:00Z</cp:lastPrinted>
  <dcterms:created xsi:type="dcterms:W3CDTF">2019-01-18T08:32:00Z</dcterms:created>
  <dcterms:modified xsi:type="dcterms:W3CDTF">2020-07-20T02:53:00Z</dcterms:modified>
  <dc:identifier/>
  <dc:language/>
</cp:coreProperties>
</file>