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F9D4E" w14:textId="5490B1C8" w:rsidR="000E5A7B" w:rsidRPr="000E5A7B" w:rsidRDefault="000E5A7B" w:rsidP="000E5A7B">
      <w:pPr>
        <w:jc w:val="center"/>
        <w:rPr>
          <w:rFonts w:ascii="Arial" w:hAnsi="Arial" w:cs="Arial"/>
          <w:b/>
          <w:bCs/>
          <w:sz w:val="40"/>
          <w:szCs w:val="40"/>
        </w:rPr>
      </w:pPr>
      <w:r w:rsidRPr="000E5A7B">
        <w:rPr>
          <w:rFonts w:ascii="Arial" w:hAnsi="Arial" w:cs="Arial"/>
          <w:b/>
          <w:bCs/>
          <w:sz w:val="40"/>
          <w:szCs w:val="40"/>
        </w:rPr>
        <w:t>GUIA DIDACTICA DEL MÓDULO</w:t>
      </w:r>
    </w:p>
    <w:p w14:paraId="494292A6" w14:textId="2954240A" w:rsidR="000E5A7B" w:rsidRDefault="000E5A7B" w:rsidP="002204C2">
      <w:pPr>
        <w:rPr>
          <w:rFonts w:ascii="Arial" w:hAnsi="Arial" w:cs="Arial"/>
          <w:b/>
          <w:bCs/>
          <w:sz w:val="24"/>
          <w:szCs w:val="24"/>
        </w:rPr>
      </w:pPr>
      <w:r w:rsidRPr="000E5A7B">
        <w:rPr>
          <w:rFonts w:ascii="Arial" w:hAnsi="Arial" w:cs="Arial"/>
          <w:b/>
          <w:bCs/>
          <w:sz w:val="24"/>
          <w:szCs w:val="24"/>
        </w:rPr>
        <w:t>Presentación del módulo.</w:t>
      </w:r>
    </w:p>
    <w:p w14:paraId="33A3AC1E" w14:textId="77777777" w:rsidR="003D5FCD" w:rsidRDefault="000E5A7B" w:rsidP="000E5A7B">
      <w:pPr>
        <w:ind w:firstLine="708"/>
        <w:rPr>
          <w:rFonts w:ascii="Arial" w:hAnsi="Arial" w:cs="Arial"/>
          <w:b/>
          <w:bCs/>
          <w:sz w:val="24"/>
          <w:szCs w:val="24"/>
        </w:rPr>
      </w:pPr>
      <w:r>
        <w:rPr>
          <w:rFonts w:ascii="Arial" w:hAnsi="Arial" w:cs="Arial"/>
          <w:b/>
          <w:bCs/>
          <w:sz w:val="24"/>
          <w:szCs w:val="24"/>
        </w:rPr>
        <w:t xml:space="preserve">  </w:t>
      </w:r>
    </w:p>
    <w:p w14:paraId="03E53992" w14:textId="52311257" w:rsidR="000E5A7B" w:rsidRDefault="000E5A7B" w:rsidP="000E5A7B">
      <w:pPr>
        <w:ind w:firstLine="708"/>
        <w:rPr>
          <w:rFonts w:ascii="Arial" w:hAnsi="Arial" w:cs="Arial"/>
          <w:sz w:val="24"/>
          <w:szCs w:val="24"/>
        </w:rPr>
      </w:pPr>
      <w:r w:rsidRPr="003D5FCD">
        <w:rPr>
          <w:rFonts w:ascii="Arial" w:hAnsi="Arial" w:cs="Arial"/>
          <w:sz w:val="24"/>
          <w:szCs w:val="24"/>
        </w:rPr>
        <w:t xml:space="preserve">Enlace a la programación: </w:t>
      </w:r>
      <w:r w:rsidR="00D032E2" w:rsidRPr="003D5FCD">
        <w:rPr>
          <w:rFonts w:ascii="Arial" w:hAnsi="Arial" w:cs="Arial"/>
          <w:sz w:val="24"/>
          <w:szCs w:val="24"/>
        </w:rPr>
        <w:t xml:space="preserve"> </w:t>
      </w:r>
      <w:hyperlink r:id="rId6" w:history="1">
        <w:r w:rsidR="003D5FCD" w:rsidRPr="003139AE">
          <w:rPr>
            <w:rStyle w:val="Hipervnculo"/>
            <w:rFonts w:ascii="Arial" w:hAnsi="Arial" w:cs="Arial"/>
            <w:sz w:val="24"/>
            <w:szCs w:val="24"/>
          </w:rPr>
          <w:t>https://cpifpbajoaragon.com/?wpfb_dl=300</w:t>
        </w:r>
      </w:hyperlink>
    </w:p>
    <w:p w14:paraId="39B66051" w14:textId="77777777" w:rsidR="003D5FCD" w:rsidRPr="003D5FCD" w:rsidRDefault="003D5FCD" w:rsidP="000E5A7B">
      <w:pPr>
        <w:ind w:firstLine="708"/>
        <w:rPr>
          <w:rFonts w:ascii="Arial" w:hAnsi="Arial" w:cs="Arial"/>
          <w:sz w:val="24"/>
          <w:szCs w:val="24"/>
        </w:rPr>
      </w:pPr>
    </w:p>
    <w:p w14:paraId="1A00D7ED" w14:textId="7C9D1EBB" w:rsidR="000E5A7B" w:rsidRDefault="000E5A7B" w:rsidP="002204C2">
      <w:pPr>
        <w:rPr>
          <w:rFonts w:ascii="Arial" w:hAnsi="Arial" w:cs="Arial"/>
          <w:b/>
          <w:bCs/>
          <w:sz w:val="24"/>
          <w:szCs w:val="24"/>
        </w:rPr>
      </w:pPr>
      <w:r w:rsidRPr="000E5A7B">
        <w:rPr>
          <w:rFonts w:ascii="Arial" w:hAnsi="Arial" w:cs="Arial"/>
          <w:b/>
          <w:bCs/>
          <w:sz w:val="24"/>
          <w:szCs w:val="24"/>
        </w:rPr>
        <w:t>Calendario</w:t>
      </w:r>
      <w:r w:rsidR="00D032E2">
        <w:rPr>
          <w:rFonts w:ascii="Arial" w:hAnsi="Arial" w:cs="Arial"/>
          <w:b/>
          <w:bCs/>
          <w:sz w:val="24"/>
          <w:szCs w:val="24"/>
        </w:rPr>
        <w:t xml:space="preserve"> </w:t>
      </w:r>
      <w:r w:rsidRPr="000E5A7B">
        <w:rPr>
          <w:rFonts w:ascii="Arial" w:hAnsi="Arial" w:cs="Arial"/>
          <w:b/>
          <w:bCs/>
          <w:sz w:val="24"/>
          <w:szCs w:val="24"/>
        </w:rPr>
        <w:t>y</w:t>
      </w:r>
      <w:r w:rsidR="00D032E2">
        <w:rPr>
          <w:rFonts w:ascii="Arial" w:hAnsi="Arial" w:cs="Arial"/>
          <w:b/>
          <w:bCs/>
          <w:sz w:val="24"/>
          <w:szCs w:val="24"/>
        </w:rPr>
        <w:t xml:space="preserve"> </w:t>
      </w:r>
      <w:r w:rsidRPr="000E5A7B">
        <w:rPr>
          <w:rFonts w:ascii="Arial" w:hAnsi="Arial" w:cs="Arial"/>
          <w:b/>
          <w:bCs/>
          <w:sz w:val="24"/>
          <w:szCs w:val="24"/>
        </w:rPr>
        <w:t>horario</w:t>
      </w:r>
      <w:r w:rsidR="00D032E2">
        <w:rPr>
          <w:rFonts w:ascii="Arial" w:hAnsi="Arial" w:cs="Arial"/>
          <w:b/>
          <w:bCs/>
          <w:sz w:val="24"/>
          <w:szCs w:val="24"/>
        </w:rPr>
        <w:t xml:space="preserve"> </w:t>
      </w:r>
      <w:r w:rsidRPr="000E5A7B">
        <w:rPr>
          <w:rFonts w:ascii="Arial" w:hAnsi="Arial" w:cs="Arial"/>
          <w:b/>
          <w:bCs/>
          <w:sz w:val="24"/>
          <w:szCs w:val="24"/>
        </w:rPr>
        <w:t>de</w:t>
      </w:r>
      <w:r w:rsidR="00D032E2">
        <w:rPr>
          <w:rFonts w:ascii="Arial" w:hAnsi="Arial" w:cs="Arial"/>
          <w:b/>
          <w:bCs/>
          <w:sz w:val="24"/>
          <w:szCs w:val="24"/>
        </w:rPr>
        <w:t xml:space="preserve"> </w:t>
      </w:r>
      <w:r w:rsidRPr="000E5A7B">
        <w:rPr>
          <w:rFonts w:ascii="Arial" w:hAnsi="Arial" w:cs="Arial"/>
          <w:b/>
          <w:bCs/>
          <w:sz w:val="24"/>
          <w:szCs w:val="24"/>
        </w:rPr>
        <w:t>atención</w:t>
      </w:r>
      <w:r w:rsidR="00D032E2">
        <w:rPr>
          <w:rFonts w:ascii="Arial" w:hAnsi="Arial" w:cs="Arial"/>
          <w:b/>
          <w:bCs/>
          <w:sz w:val="24"/>
          <w:szCs w:val="24"/>
        </w:rPr>
        <w:t xml:space="preserve"> </w:t>
      </w:r>
      <w:r w:rsidRPr="000E5A7B">
        <w:rPr>
          <w:rFonts w:ascii="Arial" w:hAnsi="Arial" w:cs="Arial"/>
          <w:b/>
          <w:bCs/>
          <w:sz w:val="24"/>
          <w:szCs w:val="24"/>
        </w:rPr>
        <w:t>directa</w:t>
      </w:r>
      <w:r w:rsidR="00D032E2">
        <w:rPr>
          <w:rFonts w:ascii="Arial" w:hAnsi="Arial" w:cs="Arial"/>
          <w:b/>
          <w:bCs/>
          <w:sz w:val="24"/>
          <w:szCs w:val="24"/>
        </w:rPr>
        <w:t xml:space="preserve"> </w:t>
      </w:r>
      <w:r w:rsidRPr="000E5A7B">
        <w:rPr>
          <w:rFonts w:ascii="Arial" w:hAnsi="Arial" w:cs="Arial"/>
          <w:b/>
          <w:bCs/>
          <w:sz w:val="24"/>
          <w:szCs w:val="24"/>
        </w:rPr>
        <w:t>al</w:t>
      </w:r>
      <w:r w:rsidR="00D032E2">
        <w:rPr>
          <w:rFonts w:ascii="Arial" w:hAnsi="Arial" w:cs="Arial"/>
          <w:b/>
          <w:bCs/>
          <w:sz w:val="24"/>
          <w:szCs w:val="24"/>
        </w:rPr>
        <w:t xml:space="preserve"> </w:t>
      </w:r>
      <w:r w:rsidRPr="000E5A7B">
        <w:rPr>
          <w:rFonts w:ascii="Arial" w:hAnsi="Arial" w:cs="Arial"/>
          <w:b/>
          <w:bCs/>
          <w:sz w:val="24"/>
          <w:szCs w:val="24"/>
        </w:rPr>
        <w:t>alumnado</w:t>
      </w:r>
      <w:r w:rsidR="00D032E2">
        <w:rPr>
          <w:rFonts w:ascii="Arial" w:hAnsi="Arial" w:cs="Arial"/>
          <w:b/>
          <w:bCs/>
          <w:sz w:val="24"/>
          <w:szCs w:val="24"/>
        </w:rPr>
        <w:t>.</w:t>
      </w:r>
    </w:p>
    <w:p w14:paraId="5E8BAE19" w14:textId="0E652F76" w:rsidR="00D032E2" w:rsidRDefault="00D032E2" w:rsidP="001E2655">
      <w:pPr>
        <w:framePr w:w="11383" w:hSpace="141" w:wrap="around" w:vAnchor="text" w:hAnchor="page" w:x="1975" w:y="192"/>
        <w:spacing w:after="2"/>
        <w:ind w:firstLine="70"/>
        <w:rPr>
          <w:rFonts w:ascii="Arial" w:hAnsi="Arial" w:cs="Arial"/>
          <w:b/>
          <w:bCs/>
          <w:sz w:val="24"/>
          <w:szCs w:val="24"/>
        </w:rPr>
      </w:pPr>
      <w:r>
        <w:rPr>
          <w:rFonts w:ascii="Arial" w:hAnsi="Arial" w:cs="Arial"/>
          <w:b/>
          <w:bCs/>
          <w:sz w:val="24"/>
          <w:szCs w:val="24"/>
        </w:rPr>
        <w:tab/>
      </w:r>
      <w:r>
        <w:rPr>
          <w:rFonts w:ascii="Arial" w:hAnsi="Arial" w:cs="Arial"/>
          <w:b/>
          <w:bCs/>
          <w:sz w:val="24"/>
          <w:szCs w:val="24"/>
        </w:rPr>
        <w:tab/>
        <w:t xml:space="preserve">Martes:    DE 16:50 A 17:40 </w:t>
      </w:r>
      <w:r w:rsidR="001E2655">
        <w:rPr>
          <w:rFonts w:ascii="Arial" w:hAnsi="Arial" w:cs="Arial"/>
          <w:b/>
          <w:bCs/>
          <w:sz w:val="24"/>
          <w:szCs w:val="24"/>
        </w:rPr>
        <w:t xml:space="preserve">  a través </w:t>
      </w:r>
      <w:r w:rsidR="00DD0F67">
        <w:rPr>
          <w:rFonts w:ascii="Arial" w:hAnsi="Arial" w:cs="Arial"/>
          <w:b/>
          <w:bCs/>
          <w:sz w:val="24"/>
          <w:szCs w:val="24"/>
        </w:rPr>
        <w:t xml:space="preserve">del </w:t>
      </w:r>
      <w:r w:rsidR="001D31FF">
        <w:rPr>
          <w:rFonts w:ascii="Arial" w:hAnsi="Arial" w:cs="Arial"/>
          <w:b/>
          <w:bCs/>
          <w:sz w:val="24"/>
          <w:szCs w:val="24"/>
        </w:rPr>
        <w:t>teléfono 978281211</w:t>
      </w:r>
    </w:p>
    <w:p w14:paraId="3C8AA305" w14:textId="4D48EE42" w:rsidR="00D032E2" w:rsidRDefault="001E2655" w:rsidP="000E5A7B">
      <w:r>
        <w:t xml:space="preserve"> </w:t>
      </w:r>
    </w:p>
    <w:p w14:paraId="78B41A5A" w14:textId="77777777" w:rsidR="00D032E2" w:rsidRDefault="00D032E2" w:rsidP="000E5A7B"/>
    <w:p w14:paraId="03B14C3D" w14:textId="77777777" w:rsidR="00D032E2" w:rsidRPr="000E5A7B" w:rsidRDefault="00D032E2" w:rsidP="000E5A7B"/>
    <w:p w14:paraId="2D686EF9" w14:textId="563DECA9" w:rsidR="000E5A7B" w:rsidRDefault="00EF285D" w:rsidP="000E5A7B">
      <w:pPr>
        <w:rPr>
          <w:rFonts w:ascii="Arial" w:hAnsi="Arial" w:cs="Arial"/>
          <w:b/>
          <w:bCs/>
          <w:sz w:val="24"/>
          <w:szCs w:val="24"/>
        </w:rPr>
      </w:pPr>
      <w:r w:rsidRPr="000E5A7B">
        <w:rPr>
          <w:rFonts w:ascii="Arial" w:hAnsi="Arial" w:cs="Arial"/>
          <w:b/>
          <w:bCs/>
          <w:sz w:val="24"/>
          <w:szCs w:val="24"/>
        </w:rPr>
        <w:t>Objetivos</w:t>
      </w:r>
      <w:r>
        <w:rPr>
          <w:rFonts w:ascii="Arial" w:hAnsi="Arial" w:cs="Arial"/>
          <w:b/>
          <w:bCs/>
          <w:sz w:val="24"/>
          <w:szCs w:val="24"/>
        </w:rPr>
        <w:t>:</w:t>
      </w:r>
    </w:p>
    <w:p w14:paraId="2B717261" w14:textId="39FE4811" w:rsidR="00D032E2" w:rsidRPr="00D032E2" w:rsidRDefault="003D5FCD" w:rsidP="00D032E2">
      <w:pPr>
        <w:rPr>
          <w:rFonts w:ascii="Arial" w:hAnsi="Arial" w:cs="Arial"/>
          <w:sz w:val="24"/>
          <w:szCs w:val="24"/>
        </w:rPr>
      </w:pPr>
      <w:r>
        <w:t>a)</w:t>
      </w:r>
      <w:r w:rsidRPr="00D032E2">
        <w:t xml:space="preserve"> </w:t>
      </w:r>
      <w:r w:rsidRPr="00EF285D">
        <w:rPr>
          <w:rFonts w:ascii="Arial" w:hAnsi="Arial" w:cs="Arial"/>
          <w:sz w:val="24"/>
          <w:szCs w:val="24"/>
        </w:rPr>
        <w:t>Seleccionar</w:t>
      </w:r>
      <w:r w:rsidR="00D032E2" w:rsidRPr="00D032E2">
        <w:rPr>
          <w:rFonts w:ascii="Arial" w:hAnsi="Arial" w:cs="Arial"/>
          <w:sz w:val="24"/>
          <w:szCs w:val="24"/>
        </w:rPr>
        <w:t xml:space="preserve"> y emplear lenguajes, herramientas y librerías, interpretando las especificaciones para desarrollar aplicaciones multiplataforma con acceso a bases de datos. </w:t>
      </w:r>
    </w:p>
    <w:p w14:paraId="3A3DADAF" w14:textId="77777777" w:rsidR="00D032E2" w:rsidRPr="00D032E2" w:rsidRDefault="00D032E2" w:rsidP="00D032E2">
      <w:pPr>
        <w:rPr>
          <w:rFonts w:ascii="Arial" w:hAnsi="Arial" w:cs="Arial"/>
          <w:sz w:val="24"/>
          <w:szCs w:val="24"/>
        </w:rPr>
      </w:pPr>
      <w:r w:rsidRPr="00D032E2">
        <w:rPr>
          <w:rFonts w:ascii="Arial" w:hAnsi="Arial" w:cs="Arial"/>
          <w:sz w:val="24"/>
          <w:szCs w:val="24"/>
        </w:rPr>
        <w:t xml:space="preserve">b) Gestionar la información almacenada, planificando e implementando sistemas de formularios e informes para desarrollar aplicaciones de gestión. </w:t>
      </w:r>
    </w:p>
    <w:p w14:paraId="6B3CE01F" w14:textId="77777777" w:rsidR="00D032E2" w:rsidRPr="00D032E2" w:rsidRDefault="00D032E2" w:rsidP="00D032E2">
      <w:pPr>
        <w:rPr>
          <w:rFonts w:ascii="Arial" w:hAnsi="Arial" w:cs="Arial"/>
          <w:sz w:val="24"/>
          <w:szCs w:val="24"/>
        </w:rPr>
      </w:pPr>
      <w:r w:rsidRPr="00D032E2">
        <w:rPr>
          <w:rFonts w:ascii="Arial" w:hAnsi="Arial" w:cs="Arial"/>
          <w:sz w:val="24"/>
          <w:szCs w:val="24"/>
        </w:rPr>
        <w:t xml:space="preserve">c) Seleccionar y utilizar herramientas específicas, lenguajes y librerías, evaluando sus posibilidades y siguiendo un manual de estilo, para manipular e integrar en aplicaciones multiplataforma contenidos gráficos y componentes multimedia. </w:t>
      </w:r>
    </w:p>
    <w:p w14:paraId="196F0564" w14:textId="77777777" w:rsidR="00D032E2" w:rsidRPr="00D032E2" w:rsidRDefault="00D032E2" w:rsidP="00D032E2">
      <w:pPr>
        <w:rPr>
          <w:rFonts w:ascii="Arial" w:hAnsi="Arial" w:cs="Arial"/>
          <w:sz w:val="24"/>
          <w:szCs w:val="24"/>
        </w:rPr>
      </w:pPr>
      <w:r w:rsidRPr="00D032E2">
        <w:rPr>
          <w:rFonts w:ascii="Arial" w:hAnsi="Arial" w:cs="Arial"/>
          <w:sz w:val="24"/>
          <w:szCs w:val="24"/>
        </w:rPr>
        <w:t xml:space="preserve">d) Emplear herramientas de desarrollo, lenguajes y componentes visuales, siguiendo las especificaciones y verificando interactividad y usabilidad, para desarrollar interfaces gráficos de usuario en aplicaciones multiplataforma. </w:t>
      </w:r>
    </w:p>
    <w:p w14:paraId="532E982E" w14:textId="77777777" w:rsidR="00D032E2" w:rsidRPr="00D032E2" w:rsidRDefault="00D032E2" w:rsidP="00D032E2">
      <w:pPr>
        <w:rPr>
          <w:rFonts w:ascii="Arial" w:hAnsi="Arial" w:cs="Arial"/>
          <w:sz w:val="24"/>
          <w:szCs w:val="24"/>
        </w:rPr>
      </w:pPr>
      <w:r w:rsidRPr="00D032E2">
        <w:rPr>
          <w:rFonts w:ascii="Arial" w:hAnsi="Arial" w:cs="Arial"/>
          <w:sz w:val="24"/>
          <w:szCs w:val="24"/>
        </w:rPr>
        <w:t xml:space="preserve">e) Valorar y emplear herramientas específicas, atendiendo a la estructura de los contenidos, para crear ayudas generales y sensibles al contexto. </w:t>
      </w:r>
    </w:p>
    <w:p w14:paraId="3D910829" w14:textId="77777777" w:rsidR="00D032E2" w:rsidRPr="00D032E2" w:rsidRDefault="00D032E2" w:rsidP="00D032E2">
      <w:pPr>
        <w:rPr>
          <w:rFonts w:ascii="Arial" w:hAnsi="Arial" w:cs="Arial"/>
          <w:sz w:val="24"/>
          <w:szCs w:val="24"/>
        </w:rPr>
      </w:pPr>
      <w:r w:rsidRPr="00D032E2">
        <w:rPr>
          <w:rFonts w:ascii="Arial" w:hAnsi="Arial" w:cs="Arial"/>
          <w:sz w:val="24"/>
          <w:szCs w:val="24"/>
        </w:rPr>
        <w:t xml:space="preserve">f) Valorar y emplear herramientas específicas, atendiendo a la estructura de los contenidos, para crear tutoriales, manuales de usuario y otros documentos asociados a una aplicación. </w:t>
      </w:r>
    </w:p>
    <w:p w14:paraId="7FF2D280" w14:textId="77777777" w:rsidR="00D032E2" w:rsidRPr="00D032E2" w:rsidRDefault="00D032E2" w:rsidP="00D032E2">
      <w:pPr>
        <w:rPr>
          <w:rFonts w:ascii="Arial" w:hAnsi="Arial" w:cs="Arial"/>
          <w:sz w:val="24"/>
          <w:szCs w:val="24"/>
        </w:rPr>
      </w:pPr>
      <w:r w:rsidRPr="00D032E2">
        <w:rPr>
          <w:rFonts w:ascii="Arial" w:hAnsi="Arial" w:cs="Arial"/>
          <w:sz w:val="24"/>
          <w:szCs w:val="24"/>
        </w:rPr>
        <w:t xml:space="preserve">g) Seleccionar y emplear técnicas y herramientas, evaluando la utilidad de los asistentes de instalación generados, para empaquetar aplicaciones. </w:t>
      </w:r>
    </w:p>
    <w:p w14:paraId="2718171C" w14:textId="77777777" w:rsidR="003D5FCD" w:rsidRDefault="003D5FCD">
      <w:r>
        <w:br w:type="page"/>
      </w:r>
    </w:p>
    <w:tbl>
      <w:tblPr>
        <w:tblStyle w:val="Tablaconcuadrcula"/>
        <w:tblpPr w:leftFromText="141" w:rightFromText="141" w:vertAnchor="text" w:horzAnchor="margin" w:tblpY="147"/>
        <w:tblW w:w="0" w:type="auto"/>
        <w:tblLook w:val="04A0" w:firstRow="1" w:lastRow="0" w:firstColumn="1" w:lastColumn="0" w:noHBand="0" w:noVBand="1"/>
      </w:tblPr>
      <w:tblGrid>
        <w:gridCol w:w="6941"/>
        <w:gridCol w:w="9356"/>
        <w:gridCol w:w="1093"/>
      </w:tblGrid>
      <w:tr w:rsidR="00A12721" w14:paraId="619B33D9" w14:textId="77777777" w:rsidTr="00A12721">
        <w:tc>
          <w:tcPr>
            <w:tcW w:w="6941" w:type="dxa"/>
          </w:tcPr>
          <w:p w14:paraId="101BD088" w14:textId="77777777" w:rsidR="00A12721" w:rsidRDefault="00A12721" w:rsidP="00A12721">
            <w:pPr>
              <w:rPr>
                <w:rFonts w:ascii="Arial" w:hAnsi="Arial" w:cs="Arial"/>
                <w:b/>
                <w:bCs/>
                <w:sz w:val="24"/>
                <w:szCs w:val="24"/>
              </w:rPr>
            </w:pPr>
            <w:r w:rsidRPr="003D5FCD">
              <w:rPr>
                <w:rFonts w:ascii="Arial" w:hAnsi="Arial" w:cs="Arial"/>
                <w:b/>
                <w:bCs/>
                <w:sz w:val="24"/>
                <w:szCs w:val="24"/>
              </w:rPr>
              <w:lastRenderedPageBreak/>
              <w:t>Resultados de Aprendizaje</w:t>
            </w:r>
            <w:r>
              <w:rPr>
                <w:rFonts w:ascii="Arial" w:hAnsi="Arial" w:cs="Arial"/>
                <w:b/>
                <w:bCs/>
                <w:sz w:val="24"/>
                <w:szCs w:val="24"/>
              </w:rPr>
              <w:t>:</w:t>
            </w:r>
          </w:p>
          <w:p w14:paraId="161BB0A6" w14:textId="77777777" w:rsidR="00A12721" w:rsidRDefault="00A12721" w:rsidP="00A12721">
            <w:pPr>
              <w:rPr>
                <w:rFonts w:ascii="Arial" w:hAnsi="Arial" w:cs="Arial"/>
                <w:b/>
                <w:bCs/>
                <w:sz w:val="24"/>
                <w:szCs w:val="24"/>
              </w:rPr>
            </w:pPr>
          </w:p>
        </w:tc>
        <w:tc>
          <w:tcPr>
            <w:tcW w:w="9356" w:type="dxa"/>
          </w:tcPr>
          <w:p w14:paraId="3F548F78" w14:textId="77777777" w:rsidR="00A12721" w:rsidRDefault="00A12721" w:rsidP="00A12721">
            <w:pPr>
              <w:rPr>
                <w:rFonts w:ascii="Arial" w:hAnsi="Arial" w:cs="Arial"/>
                <w:b/>
                <w:bCs/>
                <w:sz w:val="24"/>
                <w:szCs w:val="24"/>
              </w:rPr>
            </w:pPr>
            <w:r>
              <w:rPr>
                <w:rFonts w:ascii="Arial" w:hAnsi="Arial" w:cs="Arial"/>
                <w:b/>
                <w:bCs/>
                <w:sz w:val="24"/>
                <w:szCs w:val="24"/>
              </w:rPr>
              <w:t>Contenidos:</w:t>
            </w:r>
          </w:p>
        </w:tc>
        <w:tc>
          <w:tcPr>
            <w:tcW w:w="1093" w:type="dxa"/>
          </w:tcPr>
          <w:p w14:paraId="2A10CD28" w14:textId="77777777" w:rsidR="00A12721" w:rsidRDefault="00A12721" w:rsidP="00A12721">
            <w:pPr>
              <w:rPr>
                <w:rFonts w:ascii="Arial" w:hAnsi="Arial" w:cs="Arial"/>
                <w:b/>
                <w:bCs/>
                <w:sz w:val="24"/>
                <w:szCs w:val="24"/>
              </w:rPr>
            </w:pPr>
            <w:r>
              <w:rPr>
                <w:rFonts w:ascii="Arial" w:hAnsi="Arial" w:cs="Arial"/>
                <w:b/>
                <w:bCs/>
                <w:sz w:val="24"/>
                <w:szCs w:val="24"/>
              </w:rPr>
              <w:t>Horas</w:t>
            </w:r>
          </w:p>
        </w:tc>
      </w:tr>
      <w:tr w:rsidR="00A12721" w14:paraId="4A1CD48F" w14:textId="77777777" w:rsidTr="00A12721">
        <w:tc>
          <w:tcPr>
            <w:tcW w:w="6941" w:type="dxa"/>
          </w:tcPr>
          <w:p w14:paraId="1A20EE24" w14:textId="77777777" w:rsidR="00A12721" w:rsidRPr="00EF285D" w:rsidRDefault="00A12721" w:rsidP="00A12721">
            <w:pPr>
              <w:pStyle w:val="Default"/>
              <w:numPr>
                <w:ilvl w:val="0"/>
                <w:numId w:val="1"/>
              </w:numPr>
            </w:pPr>
            <w:r w:rsidRPr="00EF285D">
              <w:t xml:space="preserve">Genera interfaces gráficos de usuario mediante editores visuales utilizando las funcionalidades del editor y adaptando el código generado. (En entorno Java) </w:t>
            </w:r>
          </w:p>
          <w:p w14:paraId="7C5C9A8A" w14:textId="77777777" w:rsidR="00A12721" w:rsidRDefault="00A12721" w:rsidP="00A12721">
            <w:pPr>
              <w:rPr>
                <w:rFonts w:ascii="Arial" w:hAnsi="Arial" w:cs="Arial"/>
                <w:b/>
                <w:bCs/>
                <w:sz w:val="24"/>
                <w:szCs w:val="24"/>
              </w:rPr>
            </w:pPr>
          </w:p>
        </w:tc>
        <w:tc>
          <w:tcPr>
            <w:tcW w:w="9356" w:type="dxa"/>
          </w:tcPr>
          <w:p w14:paraId="07A19A92" w14:textId="77777777" w:rsidR="00A12721" w:rsidRDefault="00A12721" w:rsidP="00A12721">
            <w:pPr>
              <w:rPr>
                <w:rFonts w:ascii="Arial" w:hAnsi="Arial" w:cs="Arial"/>
                <w:b/>
                <w:bCs/>
                <w:sz w:val="24"/>
                <w:szCs w:val="24"/>
              </w:rPr>
            </w:pPr>
            <w:r w:rsidRPr="00D032E2">
              <w:rPr>
                <w:b/>
                <w:bCs/>
              </w:rPr>
              <w:t>UNIDAD 1</w:t>
            </w:r>
            <w:r w:rsidRPr="00D032E2">
              <w:t>.</w:t>
            </w:r>
            <w:r>
              <w:t xml:space="preserve"> </w:t>
            </w:r>
            <w:r w:rsidRPr="00D032E2">
              <w:rPr>
                <w:b/>
                <w:bCs/>
              </w:rPr>
              <w:t>Confección de interfaces de usuario. (Entorno Java)</w:t>
            </w:r>
          </w:p>
        </w:tc>
        <w:tc>
          <w:tcPr>
            <w:tcW w:w="1093" w:type="dxa"/>
          </w:tcPr>
          <w:p w14:paraId="5DB37F05" w14:textId="77777777" w:rsidR="00A12721" w:rsidRDefault="00A12721" w:rsidP="00A12721">
            <w:pPr>
              <w:rPr>
                <w:rFonts w:ascii="Arial" w:hAnsi="Arial" w:cs="Arial"/>
                <w:b/>
                <w:bCs/>
                <w:sz w:val="24"/>
                <w:szCs w:val="24"/>
              </w:rPr>
            </w:pPr>
            <w:r w:rsidRPr="00D032E2">
              <w:t>30</w:t>
            </w:r>
          </w:p>
        </w:tc>
      </w:tr>
      <w:tr w:rsidR="00A12721" w14:paraId="1D1E4A91" w14:textId="77777777" w:rsidTr="00A12721">
        <w:tc>
          <w:tcPr>
            <w:tcW w:w="6941" w:type="dxa"/>
          </w:tcPr>
          <w:p w14:paraId="4F134173" w14:textId="77777777" w:rsidR="00A12721" w:rsidRDefault="00A12721" w:rsidP="00A12721">
            <w:pPr>
              <w:rPr>
                <w:rFonts w:ascii="Arial" w:hAnsi="Arial" w:cs="Arial"/>
                <w:b/>
                <w:bCs/>
                <w:sz w:val="24"/>
                <w:szCs w:val="24"/>
              </w:rPr>
            </w:pPr>
          </w:p>
        </w:tc>
        <w:tc>
          <w:tcPr>
            <w:tcW w:w="9356" w:type="dxa"/>
          </w:tcPr>
          <w:p w14:paraId="30C2A7E7" w14:textId="77777777" w:rsidR="00A12721" w:rsidRDefault="00A12721" w:rsidP="00A12721">
            <w:pPr>
              <w:rPr>
                <w:rFonts w:ascii="Arial" w:hAnsi="Arial" w:cs="Arial"/>
                <w:b/>
                <w:bCs/>
                <w:sz w:val="24"/>
                <w:szCs w:val="24"/>
              </w:rPr>
            </w:pPr>
            <w:r w:rsidRPr="00D032E2">
              <w:rPr>
                <w:b/>
                <w:bCs/>
              </w:rPr>
              <w:t>UNIDAD 2</w:t>
            </w:r>
            <w:r>
              <w:rPr>
                <w:b/>
                <w:bCs/>
              </w:rPr>
              <w:t>: NO SE CURSA, YA QUE SE VE EN OTRO MÓDULO</w:t>
            </w:r>
            <w:r w:rsidRPr="00D032E2">
              <w:rPr>
                <w:b/>
                <w:bCs/>
              </w:rPr>
              <w:t xml:space="preserve"> </w:t>
            </w:r>
          </w:p>
        </w:tc>
        <w:tc>
          <w:tcPr>
            <w:tcW w:w="1093" w:type="dxa"/>
          </w:tcPr>
          <w:p w14:paraId="36B01B91" w14:textId="77777777" w:rsidR="00A12721" w:rsidRDefault="00A12721" w:rsidP="00A12721">
            <w:pPr>
              <w:rPr>
                <w:rFonts w:ascii="Arial" w:hAnsi="Arial" w:cs="Arial"/>
                <w:b/>
                <w:bCs/>
                <w:sz w:val="24"/>
                <w:szCs w:val="24"/>
              </w:rPr>
            </w:pPr>
            <w:r w:rsidRPr="00D032E2">
              <w:t xml:space="preserve">10 </w:t>
            </w:r>
          </w:p>
        </w:tc>
      </w:tr>
      <w:tr w:rsidR="00A12721" w14:paraId="13758397" w14:textId="77777777" w:rsidTr="00A12721">
        <w:tc>
          <w:tcPr>
            <w:tcW w:w="6941" w:type="dxa"/>
          </w:tcPr>
          <w:p w14:paraId="2E1F5BB1" w14:textId="77777777" w:rsidR="00A12721" w:rsidRDefault="00A12721" w:rsidP="00A12721">
            <w:pPr>
              <w:rPr>
                <w:rFonts w:ascii="Arial" w:hAnsi="Arial" w:cs="Arial"/>
                <w:b/>
                <w:bCs/>
                <w:sz w:val="24"/>
                <w:szCs w:val="24"/>
              </w:rPr>
            </w:pPr>
          </w:p>
        </w:tc>
        <w:tc>
          <w:tcPr>
            <w:tcW w:w="9356" w:type="dxa"/>
          </w:tcPr>
          <w:p w14:paraId="040D65ED" w14:textId="77777777" w:rsidR="00A12721" w:rsidRDefault="00A12721" w:rsidP="00A12721">
            <w:pPr>
              <w:rPr>
                <w:rFonts w:ascii="Arial" w:hAnsi="Arial" w:cs="Arial"/>
                <w:b/>
                <w:bCs/>
                <w:sz w:val="24"/>
                <w:szCs w:val="24"/>
              </w:rPr>
            </w:pPr>
            <w:r w:rsidRPr="00D032E2">
              <w:rPr>
                <w:b/>
                <w:bCs/>
              </w:rPr>
              <w:t xml:space="preserve">UNIDAD </w:t>
            </w:r>
            <w:proofErr w:type="gramStart"/>
            <w:r w:rsidRPr="00D032E2">
              <w:rPr>
                <w:b/>
                <w:bCs/>
              </w:rPr>
              <w:t xml:space="preserve">3 </w:t>
            </w:r>
            <w:r>
              <w:rPr>
                <w:b/>
                <w:bCs/>
              </w:rPr>
              <w:t>:</w:t>
            </w:r>
            <w:proofErr w:type="gramEnd"/>
            <w:r>
              <w:rPr>
                <w:b/>
                <w:bCs/>
              </w:rPr>
              <w:t xml:space="preserve"> NO SE CURSA YA QUE SE VE EN OTRO MÓDULO</w:t>
            </w:r>
            <w:r w:rsidRPr="00D032E2">
              <w:rPr>
                <w:b/>
                <w:bCs/>
              </w:rPr>
              <w:t xml:space="preserve"> </w:t>
            </w:r>
          </w:p>
        </w:tc>
        <w:tc>
          <w:tcPr>
            <w:tcW w:w="1093" w:type="dxa"/>
          </w:tcPr>
          <w:p w14:paraId="110BF9A9" w14:textId="77777777" w:rsidR="00A12721" w:rsidRDefault="00A12721" w:rsidP="00A12721">
            <w:pPr>
              <w:rPr>
                <w:rFonts w:ascii="Arial" w:hAnsi="Arial" w:cs="Arial"/>
                <w:b/>
                <w:bCs/>
                <w:sz w:val="24"/>
                <w:szCs w:val="24"/>
              </w:rPr>
            </w:pPr>
            <w:r w:rsidRPr="00D032E2">
              <w:t xml:space="preserve">5 </w:t>
            </w:r>
          </w:p>
        </w:tc>
      </w:tr>
      <w:tr w:rsidR="00A12721" w14:paraId="19D131B1" w14:textId="77777777" w:rsidTr="00A12721">
        <w:tc>
          <w:tcPr>
            <w:tcW w:w="6941" w:type="dxa"/>
          </w:tcPr>
          <w:p w14:paraId="1E45FE5E" w14:textId="77777777" w:rsidR="00A12721" w:rsidRPr="00EF285D" w:rsidRDefault="00A12721" w:rsidP="00A12721">
            <w:pPr>
              <w:pStyle w:val="Default"/>
              <w:numPr>
                <w:ilvl w:val="0"/>
                <w:numId w:val="1"/>
              </w:numPr>
            </w:pPr>
            <w:r w:rsidRPr="00EF285D">
              <w:t xml:space="preserve">Diseña interfaces gráficos identificando y aplicando criterios de usabilidad. </w:t>
            </w:r>
          </w:p>
          <w:p w14:paraId="7E3C0CB3" w14:textId="77777777" w:rsidR="00A12721" w:rsidRDefault="00A12721" w:rsidP="00A12721">
            <w:pPr>
              <w:rPr>
                <w:rFonts w:ascii="Arial" w:hAnsi="Arial" w:cs="Arial"/>
                <w:b/>
                <w:bCs/>
                <w:sz w:val="24"/>
                <w:szCs w:val="24"/>
              </w:rPr>
            </w:pPr>
          </w:p>
        </w:tc>
        <w:tc>
          <w:tcPr>
            <w:tcW w:w="9356" w:type="dxa"/>
          </w:tcPr>
          <w:p w14:paraId="60C023D7" w14:textId="77777777" w:rsidR="00A12721" w:rsidRDefault="00A12721" w:rsidP="00A12721">
            <w:pPr>
              <w:rPr>
                <w:rFonts w:ascii="Arial" w:hAnsi="Arial" w:cs="Arial"/>
                <w:b/>
                <w:bCs/>
                <w:sz w:val="24"/>
                <w:szCs w:val="24"/>
              </w:rPr>
            </w:pPr>
            <w:r w:rsidRPr="00D032E2">
              <w:rPr>
                <w:b/>
                <w:bCs/>
              </w:rPr>
              <w:t xml:space="preserve">UNIDAD 4 Usabilidad. </w:t>
            </w:r>
          </w:p>
        </w:tc>
        <w:tc>
          <w:tcPr>
            <w:tcW w:w="1093" w:type="dxa"/>
          </w:tcPr>
          <w:p w14:paraId="462BCFD6" w14:textId="77777777" w:rsidR="00A12721" w:rsidRDefault="00A12721" w:rsidP="00A12721">
            <w:pPr>
              <w:rPr>
                <w:rFonts w:ascii="Arial" w:hAnsi="Arial" w:cs="Arial"/>
                <w:b/>
                <w:bCs/>
                <w:sz w:val="24"/>
                <w:szCs w:val="24"/>
              </w:rPr>
            </w:pPr>
            <w:r w:rsidRPr="00D032E2">
              <w:t xml:space="preserve">5 </w:t>
            </w:r>
          </w:p>
        </w:tc>
      </w:tr>
      <w:tr w:rsidR="00A12721" w14:paraId="128D5617" w14:textId="77777777" w:rsidTr="00A12721">
        <w:tc>
          <w:tcPr>
            <w:tcW w:w="6941" w:type="dxa"/>
          </w:tcPr>
          <w:p w14:paraId="096C0AD4" w14:textId="77777777" w:rsidR="00A12721" w:rsidRPr="00EF285D" w:rsidRDefault="00A12721" w:rsidP="00A12721">
            <w:pPr>
              <w:pStyle w:val="Prrafodelista"/>
              <w:numPr>
                <w:ilvl w:val="0"/>
                <w:numId w:val="1"/>
              </w:numPr>
              <w:autoSpaceDE w:val="0"/>
              <w:autoSpaceDN w:val="0"/>
              <w:adjustRightInd w:val="0"/>
              <w:rPr>
                <w:rFonts w:ascii="Arial" w:hAnsi="Arial" w:cs="Arial"/>
                <w:color w:val="000000"/>
                <w:kern w:val="0"/>
                <w:sz w:val="24"/>
                <w:szCs w:val="24"/>
              </w:rPr>
            </w:pPr>
            <w:r w:rsidRPr="00EF285D">
              <w:rPr>
                <w:rFonts w:ascii="Arial" w:hAnsi="Arial" w:cs="Arial"/>
                <w:color w:val="000000"/>
                <w:kern w:val="0"/>
                <w:sz w:val="24"/>
                <w:szCs w:val="24"/>
              </w:rPr>
              <w:t xml:space="preserve">Crea informes evaluando y utilizando herramientas gráficas. </w:t>
            </w:r>
          </w:p>
          <w:p w14:paraId="10E80AFC" w14:textId="77777777" w:rsidR="00A12721" w:rsidRDefault="00A12721" w:rsidP="00A12721">
            <w:pPr>
              <w:rPr>
                <w:rFonts w:ascii="Arial" w:hAnsi="Arial" w:cs="Arial"/>
                <w:b/>
                <w:bCs/>
                <w:sz w:val="24"/>
                <w:szCs w:val="24"/>
              </w:rPr>
            </w:pPr>
          </w:p>
        </w:tc>
        <w:tc>
          <w:tcPr>
            <w:tcW w:w="9356" w:type="dxa"/>
          </w:tcPr>
          <w:p w14:paraId="30FA2038" w14:textId="77777777" w:rsidR="00A12721" w:rsidRDefault="00A12721" w:rsidP="00A12721">
            <w:pPr>
              <w:rPr>
                <w:rFonts w:ascii="Arial" w:hAnsi="Arial" w:cs="Arial"/>
                <w:b/>
                <w:bCs/>
                <w:sz w:val="24"/>
                <w:szCs w:val="24"/>
              </w:rPr>
            </w:pPr>
            <w:r w:rsidRPr="00D032E2">
              <w:rPr>
                <w:b/>
                <w:bCs/>
              </w:rPr>
              <w:t>UNIDAD 5 Informes</w:t>
            </w:r>
            <w:r w:rsidRPr="00D032E2">
              <w:t xml:space="preserve">. </w:t>
            </w:r>
          </w:p>
        </w:tc>
        <w:tc>
          <w:tcPr>
            <w:tcW w:w="1093" w:type="dxa"/>
          </w:tcPr>
          <w:p w14:paraId="06B2C071" w14:textId="77777777" w:rsidR="00A12721" w:rsidRDefault="00A12721" w:rsidP="00A12721">
            <w:pPr>
              <w:rPr>
                <w:rFonts w:ascii="Arial" w:hAnsi="Arial" w:cs="Arial"/>
                <w:b/>
                <w:bCs/>
                <w:sz w:val="24"/>
                <w:szCs w:val="24"/>
              </w:rPr>
            </w:pPr>
            <w:r w:rsidRPr="00D032E2">
              <w:t xml:space="preserve">10 </w:t>
            </w:r>
          </w:p>
        </w:tc>
      </w:tr>
      <w:tr w:rsidR="00A12721" w14:paraId="2CEA9192" w14:textId="77777777" w:rsidTr="00A12721">
        <w:tc>
          <w:tcPr>
            <w:tcW w:w="6941" w:type="dxa"/>
          </w:tcPr>
          <w:p w14:paraId="532C7C2F" w14:textId="77777777" w:rsidR="00A12721" w:rsidRPr="00EF285D" w:rsidRDefault="00A12721" w:rsidP="00A12721">
            <w:pPr>
              <w:pStyle w:val="Prrafodelista"/>
              <w:numPr>
                <w:ilvl w:val="0"/>
                <w:numId w:val="1"/>
              </w:numPr>
              <w:autoSpaceDE w:val="0"/>
              <w:autoSpaceDN w:val="0"/>
              <w:adjustRightInd w:val="0"/>
              <w:rPr>
                <w:rFonts w:ascii="Arial" w:hAnsi="Arial" w:cs="Arial"/>
                <w:color w:val="000000"/>
                <w:kern w:val="0"/>
                <w:sz w:val="24"/>
                <w:szCs w:val="24"/>
              </w:rPr>
            </w:pPr>
            <w:r w:rsidRPr="00EF285D">
              <w:rPr>
                <w:rFonts w:ascii="Arial" w:hAnsi="Arial" w:cs="Arial"/>
                <w:color w:val="000000"/>
                <w:kern w:val="0"/>
                <w:sz w:val="24"/>
                <w:szCs w:val="24"/>
              </w:rPr>
              <w:t xml:space="preserve">Documenta aplicaciones seleccionando y utilizando herramientas específicas. </w:t>
            </w:r>
          </w:p>
          <w:p w14:paraId="6CA4EA04" w14:textId="77777777" w:rsidR="00A12721" w:rsidRPr="00EF285D" w:rsidRDefault="00A12721" w:rsidP="00A12721">
            <w:pPr>
              <w:autoSpaceDE w:val="0"/>
              <w:autoSpaceDN w:val="0"/>
              <w:adjustRightInd w:val="0"/>
              <w:rPr>
                <w:rFonts w:ascii="Arial" w:hAnsi="Arial" w:cs="Arial"/>
                <w:color w:val="000000"/>
                <w:kern w:val="0"/>
                <w:sz w:val="24"/>
                <w:szCs w:val="24"/>
              </w:rPr>
            </w:pPr>
          </w:p>
          <w:p w14:paraId="0DB29E95" w14:textId="77777777" w:rsidR="00A12721" w:rsidRDefault="00A12721" w:rsidP="00A12721">
            <w:pPr>
              <w:rPr>
                <w:rFonts w:ascii="Arial" w:hAnsi="Arial" w:cs="Arial"/>
                <w:b/>
                <w:bCs/>
                <w:sz w:val="24"/>
                <w:szCs w:val="24"/>
              </w:rPr>
            </w:pPr>
          </w:p>
        </w:tc>
        <w:tc>
          <w:tcPr>
            <w:tcW w:w="9356" w:type="dxa"/>
          </w:tcPr>
          <w:p w14:paraId="187A68D0" w14:textId="77777777" w:rsidR="00A12721" w:rsidRDefault="00A12721" w:rsidP="00A12721">
            <w:pPr>
              <w:rPr>
                <w:rFonts w:ascii="Arial" w:hAnsi="Arial" w:cs="Arial"/>
                <w:b/>
                <w:bCs/>
                <w:sz w:val="24"/>
                <w:szCs w:val="24"/>
              </w:rPr>
            </w:pPr>
            <w:r w:rsidRPr="00D032E2">
              <w:rPr>
                <w:b/>
                <w:bCs/>
              </w:rPr>
              <w:t>UNIDAD 6 Documentación de aplicaciones</w:t>
            </w:r>
            <w:r w:rsidRPr="00D032E2">
              <w:t xml:space="preserve">. </w:t>
            </w:r>
          </w:p>
        </w:tc>
        <w:tc>
          <w:tcPr>
            <w:tcW w:w="1093" w:type="dxa"/>
          </w:tcPr>
          <w:p w14:paraId="2B13AD42" w14:textId="77777777" w:rsidR="00A12721" w:rsidRDefault="00A12721" w:rsidP="00A12721">
            <w:pPr>
              <w:rPr>
                <w:rFonts w:ascii="Arial" w:hAnsi="Arial" w:cs="Arial"/>
                <w:b/>
                <w:bCs/>
                <w:sz w:val="24"/>
                <w:szCs w:val="24"/>
              </w:rPr>
            </w:pPr>
            <w:r w:rsidRPr="00D032E2">
              <w:t xml:space="preserve">10 </w:t>
            </w:r>
          </w:p>
        </w:tc>
      </w:tr>
      <w:tr w:rsidR="00A12721" w14:paraId="682E07D7" w14:textId="77777777" w:rsidTr="00A12721">
        <w:tc>
          <w:tcPr>
            <w:tcW w:w="6941" w:type="dxa"/>
          </w:tcPr>
          <w:p w14:paraId="3DDF6AA7" w14:textId="77777777" w:rsidR="00A12721" w:rsidRPr="00EF285D" w:rsidRDefault="00A12721" w:rsidP="00A12721">
            <w:pPr>
              <w:pStyle w:val="Prrafodelista"/>
              <w:numPr>
                <w:ilvl w:val="0"/>
                <w:numId w:val="1"/>
              </w:numPr>
              <w:autoSpaceDE w:val="0"/>
              <w:autoSpaceDN w:val="0"/>
              <w:adjustRightInd w:val="0"/>
              <w:rPr>
                <w:rFonts w:ascii="Arial" w:hAnsi="Arial" w:cs="Arial"/>
                <w:color w:val="000000"/>
                <w:kern w:val="0"/>
                <w:sz w:val="24"/>
                <w:szCs w:val="24"/>
              </w:rPr>
            </w:pPr>
            <w:r w:rsidRPr="00EF285D">
              <w:rPr>
                <w:rFonts w:ascii="Arial" w:hAnsi="Arial" w:cs="Arial"/>
                <w:color w:val="000000"/>
                <w:kern w:val="0"/>
                <w:sz w:val="24"/>
                <w:szCs w:val="24"/>
              </w:rPr>
              <w:t xml:space="preserve">Prepara aplicaciones para su distribución evaluando y utilizando herramientas específicas. </w:t>
            </w:r>
          </w:p>
          <w:p w14:paraId="3F0B4FA0" w14:textId="77777777" w:rsidR="00A12721" w:rsidRPr="00EF285D" w:rsidRDefault="00A12721" w:rsidP="00A12721">
            <w:pPr>
              <w:autoSpaceDE w:val="0"/>
              <w:autoSpaceDN w:val="0"/>
              <w:adjustRightInd w:val="0"/>
              <w:rPr>
                <w:rFonts w:ascii="Arial" w:hAnsi="Arial" w:cs="Arial"/>
                <w:color w:val="000000"/>
                <w:kern w:val="0"/>
                <w:sz w:val="24"/>
                <w:szCs w:val="24"/>
              </w:rPr>
            </w:pPr>
          </w:p>
          <w:p w14:paraId="2FFA877D" w14:textId="77777777" w:rsidR="00A12721" w:rsidRDefault="00A12721" w:rsidP="00A12721">
            <w:pPr>
              <w:rPr>
                <w:rFonts w:ascii="Arial" w:hAnsi="Arial" w:cs="Arial"/>
                <w:b/>
                <w:bCs/>
                <w:sz w:val="24"/>
                <w:szCs w:val="24"/>
              </w:rPr>
            </w:pPr>
          </w:p>
        </w:tc>
        <w:tc>
          <w:tcPr>
            <w:tcW w:w="9356" w:type="dxa"/>
          </w:tcPr>
          <w:p w14:paraId="392CA27F" w14:textId="77777777" w:rsidR="00A12721" w:rsidRDefault="00A12721" w:rsidP="00A12721">
            <w:pPr>
              <w:rPr>
                <w:rFonts w:ascii="Arial" w:hAnsi="Arial" w:cs="Arial"/>
                <w:b/>
                <w:bCs/>
                <w:sz w:val="24"/>
                <w:szCs w:val="24"/>
              </w:rPr>
            </w:pPr>
            <w:r w:rsidRPr="00D032E2">
              <w:rPr>
                <w:b/>
                <w:bCs/>
              </w:rPr>
              <w:t xml:space="preserve">UNIDAD 7 Distribución de aplicaciones. </w:t>
            </w:r>
          </w:p>
        </w:tc>
        <w:tc>
          <w:tcPr>
            <w:tcW w:w="1093" w:type="dxa"/>
          </w:tcPr>
          <w:p w14:paraId="0062C50C" w14:textId="77777777" w:rsidR="00A12721" w:rsidRDefault="00A12721" w:rsidP="00A12721">
            <w:pPr>
              <w:rPr>
                <w:rFonts w:ascii="Arial" w:hAnsi="Arial" w:cs="Arial"/>
                <w:b/>
                <w:bCs/>
                <w:sz w:val="24"/>
                <w:szCs w:val="24"/>
              </w:rPr>
            </w:pPr>
            <w:r w:rsidRPr="00D032E2">
              <w:t xml:space="preserve">10 </w:t>
            </w:r>
          </w:p>
        </w:tc>
      </w:tr>
      <w:tr w:rsidR="00A12721" w14:paraId="65E09E22" w14:textId="77777777" w:rsidTr="00A12721">
        <w:tc>
          <w:tcPr>
            <w:tcW w:w="6941" w:type="dxa"/>
          </w:tcPr>
          <w:p w14:paraId="48EFC2EF" w14:textId="77777777" w:rsidR="00A12721" w:rsidRPr="00EF285D" w:rsidRDefault="00A12721" w:rsidP="00A12721">
            <w:pPr>
              <w:pStyle w:val="Prrafodelista"/>
              <w:autoSpaceDE w:val="0"/>
              <w:autoSpaceDN w:val="0"/>
              <w:adjustRightInd w:val="0"/>
              <w:rPr>
                <w:rFonts w:ascii="Arial" w:hAnsi="Arial" w:cs="Arial"/>
                <w:color w:val="000000"/>
                <w:kern w:val="0"/>
                <w:sz w:val="24"/>
                <w:szCs w:val="24"/>
              </w:rPr>
            </w:pPr>
          </w:p>
        </w:tc>
        <w:tc>
          <w:tcPr>
            <w:tcW w:w="9356" w:type="dxa"/>
          </w:tcPr>
          <w:p w14:paraId="31162E68" w14:textId="28F11208" w:rsidR="00A12721" w:rsidRPr="00D032E2" w:rsidRDefault="00A12721" w:rsidP="00A12721">
            <w:pPr>
              <w:rPr>
                <w:b/>
                <w:bCs/>
              </w:rPr>
            </w:pPr>
            <w:r w:rsidRPr="00D032E2">
              <w:rPr>
                <w:b/>
                <w:bCs/>
              </w:rPr>
              <w:t xml:space="preserve">UNIDAD </w:t>
            </w:r>
            <w:r w:rsidR="001D31FF" w:rsidRPr="00D032E2">
              <w:rPr>
                <w:b/>
                <w:bCs/>
              </w:rPr>
              <w:t>8</w:t>
            </w:r>
            <w:r w:rsidR="001D31FF">
              <w:rPr>
                <w:b/>
                <w:bCs/>
              </w:rPr>
              <w:t>:</w:t>
            </w:r>
            <w:r>
              <w:rPr>
                <w:b/>
                <w:bCs/>
              </w:rPr>
              <w:t xml:space="preserve"> No se cursa ya que se ve en otro módulo</w:t>
            </w:r>
          </w:p>
        </w:tc>
        <w:tc>
          <w:tcPr>
            <w:tcW w:w="1093" w:type="dxa"/>
          </w:tcPr>
          <w:p w14:paraId="3AFF0E9E" w14:textId="77777777" w:rsidR="00A12721" w:rsidRPr="00D032E2" w:rsidRDefault="00A12721" w:rsidP="00A12721">
            <w:r w:rsidRPr="00D032E2">
              <w:t xml:space="preserve">5 </w:t>
            </w:r>
          </w:p>
        </w:tc>
      </w:tr>
      <w:tr w:rsidR="00A12721" w14:paraId="514DDF3F" w14:textId="77777777" w:rsidTr="00A12721">
        <w:tc>
          <w:tcPr>
            <w:tcW w:w="6941" w:type="dxa"/>
          </w:tcPr>
          <w:p w14:paraId="751F7D47" w14:textId="77777777" w:rsidR="00A12721" w:rsidRPr="00EF285D" w:rsidRDefault="00A12721" w:rsidP="00A12721">
            <w:pPr>
              <w:pStyle w:val="Default"/>
              <w:numPr>
                <w:ilvl w:val="0"/>
                <w:numId w:val="1"/>
              </w:numPr>
            </w:pPr>
            <w:r w:rsidRPr="00EF285D">
              <w:t xml:space="preserve">Genera interfaces gráficos de usuario mediante editores visuales utilizando las funcionalidades del editor y adaptando el código generado. (En entorno NET) </w:t>
            </w:r>
          </w:p>
          <w:p w14:paraId="54160175" w14:textId="77777777" w:rsidR="00A12721" w:rsidRPr="00EF285D" w:rsidRDefault="00A12721" w:rsidP="00A12721">
            <w:pPr>
              <w:pStyle w:val="Prrafodelista"/>
              <w:autoSpaceDE w:val="0"/>
              <w:autoSpaceDN w:val="0"/>
              <w:adjustRightInd w:val="0"/>
              <w:rPr>
                <w:rFonts w:ascii="Arial" w:hAnsi="Arial" w:cs="Arial"/>
                <w:color w:val="000000"/>
                <w:kern w:val="0"/>
                <w:sz w:val="24"/>
                <w:szCs w:val="24"/>
              </w:rPr>
            </w:pPr>
          </w:p>
        </w:tc>
        <w:tc>
          <w:tcPr>
            <w:tcW w:w="9356" w:type="dxa"/>
          </w:tcPr>
          <w:p w14:paraId="6B42B84C" w14:textId="77777777" w:rsidR="00A12721" w:rsidRPr="00D032E2" w:rsidRDefault="00A12721" w:rsidP="00A12721">
            <w:pPr>
              <w:rPr>
                <w:b/>
                <w:bCs/>
              </w:rPr>
            </w:pPr>
            <w:r w:rsidRPr="00D032E2">
              <w:rPr>
                <w:b/>
                <w:bCs/>
              </w:rPr>
              <w:t xml:space="preserve">UNIDAD 9 Ampliación de confección de interfaces de usuario. (Entorno Net) </w:t>
            </w:r>
          </w:p>
        </w:tc>
        <w:tc>
          <w:tcPr>
            <w:tcW w:w="1093" w:type="dxa"/>
          </w:tcPr>
          <w:p w14:paraId="79A530CB" w14:textId="77777777" w:rsidR="00A12721" w:rsidRPr="00D032E2" w:rsidRDefault="00A12721" w:rsidP="00A12721">
            <w:r w:rsidRPr="00D032E2">
              <w:t xml:space="preserve">30 </w:t>
            </w:r>
          </w:p>
        </w:tc>
      </w:tr>
      <w:tr w:rsidR="00A12721" w14:paraId="7A58402A" w14:textId="77777777" w:rsidTr="00A12721">
        <w:tc>
          <w:tcPr>
            <w:tcW w:w="6941" w:type="dxa"/>
          </w:tcPr>
          <w:p w14:paraId="337A4556" w14:textId="77777777" w:rsidR="00A12721" w:rsidRPr="00EF285D" w:rsidRDefault="00A12721" w:rsidP="00A12721">
            <w:pPr>
              <w:pStyle w:val="Prrafodelista"/>
              <w:numPr>
                <w:ilvl w:val="0"/>
                <w:numId w:val="1"/>
              </w:numPr>
              <w:autoSpaceDE w:val="0"/>
              <w:autoSpaceDN w:val="0"/>
              <w:adjustRightInd w:val="0"/>
              <w:rPr>
                <w:rFonts w:ascii="Arial" w:hAnsi="Arial" w:cs="Arial"/>
                <w:color w:val="000000"/>
                <w:kern w:val="0"/>
                <w:sz w:val="24"/>
                <w:szCs w:val="24"/>
              </w:rPr>
            </w:pPr>
            <w:r w:rsidRPr="00EF285D">
              <w:rPr>
                <w:rFonts w:ascii="Arial" w:hAnsi="Arial" w:cs="Arial"/>
                <w:color w:val="000000"/>
                <w:kern w:val="0"/>
                <w:sz w:val="24"/>
                <w:szCs w:val="24"/>
              </w:rPr>
              <w:t xml:space="preserve">Gestiona información almacenada en bases de datos relacionales mediante el entorno NET. </w:t>
            </w:r>
          </w:p>
          <w:p w14:paraId="74C2B8B9" w14:textId="77777777" w:rsidR="00A12721" w:rsidRPr="00EF285D" w:rsidRDefault="00A12721" w:rsidP="00A12721">
            <w:pPr>
              <w:pStyle w:val="Default"/>
              <w:ind w:left="720"/>
            </w:pPr>
          </w:p>
        </w:tc>
        <w:tc>
          <w:tcPr>
            <w:tcW w:w="9356" w:type="dxa"/>
          </w:tcPr>
          <w:p w14:paraId="6D359228" w14:textId="77777777" w:rsidR="00A12721" w:rsidRPr="00D032E2" w:rsidRDefault="00A12721" w:rsidP="00A12721">
            <w:pPr>
              <w:rPr>
                <w:b/>
                <w:bCs/>
              </w:rPr>
            </w:pPr>
            <w:r w:rsidRPr="00D032E2">
              <w:rPr>
                <w:b/>
                <w:bCs/>
              </w:rPr>
              <w:t>UNIDAD 10 Acceso a bases de datos en entorno NE</w:t>
            </w:r>
            <w:r>
              <w:rPr>
                <w:b/>
                <w:bCs/>
              </w:rPr>
              <w:t>T</w:t>
            </w:r>
          </w:p>
        </w:tc>
        <w:tc>
          <w:tcPr>
            <w:tcW w:w="1093" w:type="dxa"/>
          </w:tcPr>
          <w:p w14:paraId="3B34F999" w14:textId="77777777" w:rsidR="00A12721" w:rsidRPr="00D032E2" w:rsidRDefault="00A12721" w:rsidP="00A12721">
            <w:r>
              <w:t>t</w:t>
            </w:r>
          </w:p>
        </w:tc>
      </w:tr>
    </w:tbl>
    <w:p w14:paraId="27AD4B0C" w14:textId="77777777" w:rsidR="00D032E2" w:rsidRPr="00D032E2" w:rsidRDefault="00D032E2" w:rsidP="00D032E2"/>
    <w:p w14:paraId="3AB9B1F9" w14:textId="77777777" w:rsidR="00DD3214" w:rsidRDefault="00DD3214" w:rsidP="003D5FCD">
      <w:pPr>
        <w:rPr>
          <w:rFonts w:ascii="Arial" w:hAnsi="Arial" w:cs="Arial"/>
          <w:b/>
          <w:bCs/>
          <w:sz w:val="24"/>
          <w:szCs w:val="24"/>
        </w:rPr>
      </w:pPr>
    </w:p>
    <w:p w14:paraId="2EF58814" w14:textId="77777777" w:rsidR="00DD3214" w:rsidRPr="003D5FCD" w:rsidRDefault="00DD3214" w:rsidP="003D5FCD">
      <w:pPr>
        <w:rPr>
          <w:rFonts w:ascii="Arial" w:hAnsi="Arial" w:cs="Arial"/>
          <w:b/>
          <w:bCs/>
          <w:sz w:val="24"/>
          <w:szCs w:val="24"/>
        </w:rPr>
      </w:pPr>
    </w:p>
    <w:p w14:paraId="3E9FADDB" w14:textId="6A38334D" w:rsidR="000E5A7B" w:rsidRPr="00EF285D" w:rsidRDefault="000E5A7B" w:rsidP="000E5A7B">
      <w:pPr>
        <w:rPr>
          <w:rFonts w:ascii="Arial" w:hAnsi="Arial" w:cs="Arial"/>
          <w:b/>
          <w:bCs/>
          <w:sz w:val="24"/>
          <w:szCs w:val="24"/>
        </w:rPr>
      </w:pPr>
      <w:r w:rsidRPr="000E5A7B">
        <w:rPr>
          <w:rFonts w:ascii="Arial" w:hAnsi="Arial" w:cs="Arial"/>
          <w:b/>
          <w:bCs/>
          <w:sz w:val="24"/>
          <w:szCs w:val="24"/>
        </w:rPr>
        <w:lastRenderedPageBreak/>
        <w:t xml:space="preserve">Metodología y seguimiento. </w:t>
      </w:r>
    </w:p>
    <w:p w14:paraId="1B02E8EE" w14:textId="0ECC4650" w:rsidR="000E5A7B" w:rsidRDefault="00A12721" w:rsidP="000E5A7B">
      <w:r>
        <w:t xml:space="preserve">  </w:t>
      </w:r>
    </w:p>
    <w:p w14:paraId="0F4CF537" w14:textId="35531D7E" w:rsidR="001D31FF" w:rsidRPr="001D31FF" w:rsidRDefault="001D31FF" w:rsidP="000E5A7B">
      <w:pPr>
        <w:rPr>
          <w:rFonts w:ascii="Arial" w:hAnsi="Arial" w:cs="Arial"/>
          <w:sz w:val="24"/>
          <w:szCs w:val="24"/>
        </w:rPr>
      </w:pPr>
      <w:r>
        <w:rPr>
          <w:rFonts w:ascii="Arial" w:hAnsi="Arial" w:cs="Arial"/>
          <w:sz w:val="24"/>
          <w:szCs w:val="24"/>
        </w:rPr>
        <w:t xml:space="preserve">El alumnado tiene en la plataforma todo el material y tareas que debe presentar de forma obligatoria. La profesora atenderá de forma </w:t>
      </w:r>
      <w:r w:rsidRPr="001D31FF">
        <w:rPr>
          <w:rFonts w:ascii="Arial" w:hAnsi="Arial" w:cs="Arial"/>
          <w:sz w:val="24"/>
          <w:szCs w:val="24"/>
        </w:rPr>
        <w:t xml:space="preserve">personalizada a través del teléfono </w:t>
      </w:r>
      <w:r w:rsidR="00B41BE2">
        <w:rPr>
          <w:rFonts w:ascii="Arial" w:hAnsi="Arial" w:cs="Arial"/>
          <w:sz w:val="24"/>
          <w:szCs w:val="24"/>
        </w:rPr>
        <w:t>indicado anteriormente</w:t>
      </w:r>
      <w:r>
        <w:rPr>
          <w:rFonts w:ascii="Arial" w:hAnsi="Arial" w:cs="Arial"/>
          <w:sz w:val="24"/>
          <w:szCs w:val="24"/>
        </w:rPr>
        <w:t xml:space="preserve"> en el horario proporcionado todas las dudas que puedan </w:t>
      </w:r>
      <w:r w:rsidR="007E5942">
        <w:rPr>
          <w:rFonts w:ascii="Arial" w:hAnsi="Arial" w:cs="Arial"/>
          <w:sz w:val="24"/>
          <w:szCs w:val="24"/>
        </w:rPr>
        <w:t>surgir,</w:t>
      </w:r>
      <w:r w:rsidRPr="001D31FF">
        <w:rPr>
          <w:rFonts w:ascii="Arial" w:hAnsi="Arial" w:cs="Arial"/>
          <w:sz w:val="24"/>
          <w:szCs w:val="24"/>
        </w:rPr>
        <w:t xml:space="preserve"> y </w:t>
      </w:r>
      <w:r>
        <w:rPr>
          <w:rFonts w:ascii="Arial" w:hAnsi="Arial" w:cs="Arial"/>
          <w:sz w:val="24"/>
          <w:szCs w:val="24"/>
        </w:rPr>
        <w:t xml:space="preserve">además se </w:t>
      </w:r>
      <w:r w:rsidRPr="001D31FF">
        <w:rPr>
          <w:rFonts w:ascii="Arial" w:hAnsi="Arial" w:cs="Arial"/>
          <w:sz w:val="24"/>
          <w:szCs w:val="24"/>
        </w:rPr>
        <w:t>respond</w:t>
      </w:r>
      <w:r>
        <w:rPr>
          <w:rFonts w:ascii="Arial" w:hAnsi="Arial" w:cs="Arial"/>
          <w:sz w:val="24"/>
          <w:szCs w:val="24"/>
        </w:rPr>
        <w:t>erá</w:t>
      </w:r>
      <w:r w:rsidRPr="001D31FF">
        <w:rPr>
          <w:rFonts w:ascii="Arial" w:hAnsi="Arial" w:cs="Arial"/>
          <w:sz w:val="24"/>
          <w:szCs w:val="24"/>
        </w:rPr>
        <w:t xml:space="preserve"> a todas las dudas que se soliciten por parte del alumnado a través de mensajes o correos electrónicos</w:t>
      </w:r>
      <w:r>
        <w:rPr>
          <w:rFonts w:ascii="Arial" w:hAnsi="Arial" w:cs="Arial"/>
          <w:sz w:val="24"/>
          <w:szCs w:val="24"/>
        </w:rPr>
        <w:t>.</w:t>
      </w:r>
    </w:p>
    <w:p w14:paraId="02B409DE" w14:textId="77777777" w:rsidR="000E5A7B" w:rsidRPr="000E5A7B" w:rsidRDefault="000E5A7B" w:rsidP="000E5A7B"/>
    <w:p w14:paraId="4FEB346F" w14:textId="74987B4D" w:rsidR="000E5A7B" w:rsidRDefault="000E5A7B" w:rsidP="000E5A7B">
      <w:pPr>
        <w:rPr>
          <w:rFonts w:ascii="Arial" w:hAnsi="Arial" w:cs="Arial"/>
          <w:b/>
          <w:bCs/>
          <w:sz w:val="24"/>
          <w:szCs w:val="24"/>
        </w:rPr>
      </w:pPr>
      <w:r w:rsidRPr="000E5A7B">
        <w:rPr>
          <w:rFonts w:ascii="Arial" w:hAnsi="Arial" w:cs="Arial"/>
          <w:b/>
          <w:bCs/>
          <w:sz w:val="24"/>
          <w:szCs w:val="24"/>
        </w:rPr>
        <w:t>Procedimiento</w:t>
      </w:r>
      <w:r w:rsidR="00EF285D">
        <w:rPr>
          <w:rFonts w:ascii="Arial" w:hAnsi="Arial" w:cs="Arial"/>
          <w:b/>
          <w:bCs/>
          <w:sz w:val="24"/>
          <w:szCs w:val="24"/>
        </w:rPr>
        <w:t xml:space="preserve"> e </w:t>
      </w:r>
      <w:r w:rsidRPr="000E5A7B">
        <w:rPr>
          <w:rFonts w:ascii="Arial" w:hAnsi="Arial" w:cs="Arial"/>
          <w:b/>
          <w:bCs/>
          <w:sz w:val="24"/>
          <w:szCs w:val="24"/>
        </w:rPr>
        <w:t>instrumentos</w:t>
      </w:r>
      <w:r w:rsidR="00EF285D">
        <w:rPr>
          <w:rFonts w:ascii="Arial" w:hAnsi="Arial" w:cs="Arial"/>
          <w:b/>
          <w:bCs/>
          <w:sz w:val="24"/>
          <w:szCs w:val="24"/>
        </w:rPr>
        <w:t xml:space="preserve"> </w:t>
      </w:r>
      <w:r w:rsidRPr="000E5A7B">
        <w:rPr>
          <w:rFonts w:ascii="Arial" w:hAnsi="Arial" w:cs="Arial"/>
          <w:b/>
          <w:bCs/>
          <w:sz w:val="24"/>
          <w:szCs w:val="24"/>
        </w:rPr>
        <w:t>de</w:t>
      </w:r>
      <w:r w:rsidR="00EF285D">
        <w:rPr>
          <w:rFonts w:ascii="Arial" w:hAnsi="Arial" w:cs="Arial"/>
          <w:b/>
          <w:bCs/>
          <w:sz w:val="24"/>
          <w:szCs w:val="24"/>
        </w:rPr>
        <w:t xml:space="preserve"> </w:t>
      </w:r>
      <w:r w:rsidRPr="000E5A7B">
        <w:rPr>
          <w:rFonts w:ascii="Arial" w:hAnsi="Arial" w:cs="Arial"/>
          <w:b/>
          <w:bCs/>
          <w:sz w:val="24"/>
          <w:szCs w:val="24"/>
        </w:rPr>
        <w:t>evaluación</w:t>
      </w:r>
      <w:r w:rsidR="00EF285D">
        <w:rPr>
          <w:rFonts w:ascii="Arial" w:hAnsi="Arial" w:cs="Arial"/>
          <w:b/>
          <w:bCs/>
          <w:sz w:val="24"/>
          <w:szCs w:val="24"/>
        </w:rPr>
        <w:t>:</w:t>
      </w:r>
    </w:p>
    <w:p w14:paraId="7BF879F8" w14:textId="77777777" w:rsidR="00EF285D" w:rsidRDefault="00EF285D" w:rsidP="000E5A7B">
      <w:pPr>
        <w:rPr>
          <w:rFonts w:ascii="Arial" w:hAnsi="Arial" w:cs="Arial"/>
          <w:b/>
          <w:bCs/>
          <w:sz w:val="24"/>
          <w:szCs w:val="24"/>
        </w:rPr>
      </w:pPr>
    </w:p>
    <w:p w14:paraId="7C94DCCE" w14:textId="6CC15C3B" w:rsidR="00EF285D" w:rsidRDefault="00EF285D" w:rsidP="000E5A7B">
      <w:pPr>
        <w:rPr>
          <w:rFonts w:ascii="Arial" w:hAnsi="Arial" w:cs="Arial"/>
          <w:sz w:val="24"/>
          <w:szCs w:val="24"/>
        </w:rPr>
      </w:pPr>
      <w:r w:rsidRPr="00EF285D">
        <w:rPr>
          <w:rFonts w:ascii="Arial" w:hAnsi="Arial" w:cs="Arial"/>
          <w:sz w:val="24"/>
          <w:szCs w:val="24"/>
        </w:rPr>
        <w:t xml:space="preserve">En el procedimiento de evaluación se tendrá en cuenta tanto el grado de conocimientos adquiridos sobre los contenidos, como el grado de consecución de las actividades propuestas, valorando en todo momento el esfuerzo realizado por el </w:t>
      </w:r>
      <w:r w:rsidR="001D31FF">
        <w:rPr>
          <w:rFonts w:ascii="Arial" w:hAnsi="Arial" w:cs="Arial"/>
          <w:sz w:val="24"/>
          <w:szCs w:val="24"/>
        </w:rPr>
        <w:t>alumnado,</w:t>
      </w:r>
      <w:r w:rsidRPr="00EF285D">
        <w:rPr>
          <w:rFonts w:ascii="Arial" w:hAnsi="Arial" w:cs="Arial"/>
          <w:sz w:val="24"/>
          <w:szCs w:val="24"/>
        </w:rPr>
        <w:t xml:space="preserve"> así como los razonamientos empleados.</w:t>
      </w:r>
    </w:p>
    <w:p w14:paraId="53231E9F" w14:textId="77777777" w:rsidR="00EF285D" w:rsidRDefault="00EF285D" w:rsidP="000E5A7B">
      <w:pPr>
        <w:rPr>
          <w:rFonts w:ascii="Arial" w:hAnsi="Arial" w:cs="Arial"/>
          <w:sz w:val="24"/>
          <w:szCs w:val="24"/>
        </w:rPr>
      </w:pPr>
    </w:p>
    <w:p w14:paraId="7859F6BE" w14:textId="77777777" w:rsidR="00EF285D" w:rsidRPr="00EF285D" w:rsidRDefault="00EF285D" w:rsidP="00EF285D">
      <w:pPr>
        <w:rPr>
          <w:rFonts w:ascii="Arial" w:hAnsi="Arial" w:cs="Arial"/>
          <w:sz w:val="24"/>
          <w:szCs w:val="24"/>
        </w:rPr>
      </w:pPr>
      <w:r w:rsidRPr="00EF285D">
        <w:rPr>
          <w:rFonts w:ascii="Arial" w:hAnsi="Arial" w:cs="Arial"/>
          <w:sz w:val="24"/>
          <w:szCs w:val="24"/>
        </w:rPr>
        <w:t xml:space="preserve">Los instrumentos que se utilizan para realizar la evaluación son: </w:t>
      </w:r>
    </w:p>
    <w:p w14:paraId="2E5BD32E" w14:textId="77777777" w:rsidR="00EF285D" w:rsidRPr="00EF285D" w:rsidRDefault="00EF285D" w:rsidP="00EF285D">
      <w:pPr>
        <w:ind w:left="1416"/>
        <w:rPr>
          <w:rFonts w:ascii="Arial" w:hAnsi="Arial" w:cs="Arial"/>
          <w:sz w:val="24"/>
          <w:szCs w:val="24"/>
        </w:rPr>
      </w:pPr>
      <w:r w:rsidRPr="00EF285D">
        <w:rPr>
          <w:rFonts w:ascii="Arial" w:hAnsi="Arial" w:cs="Arial"/>
          <w:sz w:val="24"/>
          <w:szCs w:val="24"/>
        </w:rPr>
        <w:t xml:space="preserve">1. </w:t>
      </w:r>
      <w:r w:rsidRPr="00EF285D">
        <w:rPr>
          <w:rFonts w:ascii="Arial" w:hAnsi="Arial" w:cs="Arial"/>
          <w:b/>
          <w:bCs/>
          <w:sz w:val="24"/>
          <w:szCs w:val="24"/>
        </w:rPr>
        <w:t xml:space="preserve">Pruebas objetivas teóricas y prácticas individuales </w:t>
      </w:r>
      <w:r w:rsidRPr="00EF285D">
        <w:rPr>
          <w:rFonts w:ascii="Arial" w:hAnsi="Arial" w:cs="Arial"/>
          <w:sz w:val="24"/>
          <w:szCs w:val="24"/>
        </w:rPr>
        <w:t xml:space="preserve">(C): </w:t>
      </w:r>
    </w:p>
    <w:p w14:paraId="13C164CE" w14:textId="77777777" w:rsidR="00EF285D" w:rsidRPr="00EF285D" w:rsidRDefault="00EF285D" w:rsidP="00EF285D">
      <w:pPr>
        <w:ind w:left="1416"/>
        <w:rPr>
          <w:rFonts w:ascii="Arial" w:hAnsi="Arial" w:cs="Arial"/>
          <w:sz w:val="24"/>
          <w:szCs w:val="24"/>
        </w:rPr>
      </w:pPr>
      <w:r w:rsidRPr="00EF285D">
        <w:rPr>
          <w:rFonts w:ascii="Arial" w:hAnsi="Arial" w:cs="Arial"/>
          <w:sz w:val="24"/>
          <w:szCs w:val="24"/>
        </w:rPr>
        <w:t xml:space="preserve">2. </w:t>
      </w:r>
      <w:r w:rsidRPr="00EF285D">
        <w:rPr>
          <w:rFonts w:ascii="Arial" w:hAnsi="Arial" w:cs="Arial"/>
          <w:b/>
          <w:bCs/>
          <w:sz w:val="24"/>
          <w:szCs w:val="24"/>
        </w:rPr>
        <w:t xml:space="preserve">Análisis de tareas individuales </w:t>
      </w:r>
      <w:r w:rsidRPr="00EF285D">
        <w:rPr>
          <w:rFonts w:ascii="Arial" w:hAnsi="Arial" w:cs="Arial"/>
          <w:sz w:val="24"/>
          <w:szCs w:val="24"/>
        </w:rPr>
        <w:t xml:space="preserve">(T): </w:t>
      </w:r>
    </w:p>
    <w:p w14:paraId="025B4467" w14:textId="7D44E52F" w:rsidR="00EF285D" w:rsidRDefault="00EF285D" w:rsidP="00EF285D">
      <w:pPr>
        <w:ind w:left="1416"/>
        <w:rPr>
          <w:rFonts w:ascii="Arial" w:hAnsi="Arial" w:cs="Arial"/>
          <w:sz w:val="24"/>
          <w:szCs w:val="24"/>
        </w:rPr>
      </w:pPr>
      <w:r w:rsidRPr="00EF285D">
        <w:rPr>
          <w:rFonts w:ascii="Arial" w:hAnsi="Arial" w:cs="Arial"/>
          <w:sz w:val="24"/>
          <w:szCs w:val="24"/>
        </w:rPr>
        <w:t xml:space="preserve">3. </w:t>
      </w:r>
      <w:r w:rsidRPr="00EF285D">
        <w:rPr>
          <w:rFonts w:ascii="Arial" w:hAnsi="Arial" w:cs="Arial"/>
          <w:b/>
          <w:bCs/>
          <w:sz w:val="24"/>
          <w:szCs w:val="24"/>
        </w:rPr>
        <w:t xml:space="preserve">Participación activa en los foros de la plataforma </w:t>
      </w:r>
      <w:r w:rsidRPr="00EF285D">
        <w:rPr>
          <w:rFonts w:ascii="Arial" w:hAnsi="Arial" w:cs="Arial"/>
          <w:sz w:val="24"/>
          <w:szCs w:val="24"/>
        </w:rPr>
        <w:t>(P)</w:t>
      </w:r>
    </w:p>
    <w:p w14:paraId="3A06F64D" w14:textId="77777777" w:rsidR="006B3D56" w:rsidRPr="000E5A7B" w:rsidRDefault="006B3D56" w:rsidP="00EF285D">
      <w:pPr>
        <w:ind w:left="1416"/>
        <w:rPr>
          <w:rFonts w:ascii="Arial" w:hAnsi="Arial" w:cs="Arial"/>
          <w:sz w:val="24"/>
          <w:szCs w:val="24"/>
        </w:rPr>
      </w:pPr>
    </w:p>
    <w:p w14:paraId="0D47554E" w14:textId="106AD3FF" w:rsidR="000E5A7B" w:rsidRDefault="000E5A7B" w:rsidP="000E5A7B">
      <w:pPr>
        <w:rPr>
          <w:rFonts w:ascii="Arial" w:hAnsi="Arial" w:cs="Arial"/>
          <w:b/>
          <w:bCs/>
          <w:sz w:val="24"/>
          <w:szCs w:val="24"/>
        </w:rPr>
      </w:pPr>
      <w:r w:rsidRPr="000E5A7B">
        <w:rPr>
          <w:rFonts w:ascii="Arial" w:hAnsi="Arial" w:cs="Arial"/>
          <w:b/>
          <w:bCs/>
          <w:sz w:val="24"/>
          <w:szCs w:val="24"/>
        </w:rPr>
        <w:t>Criterio</w:t>
      </w:r>
      <w:r w:rsidR="006B3D56">
        <w:rPr>
          <w:rFonts w:ascii="Arial" w:hAnsi="Arial" w:cs="Arial"/>
          <w:b/>
          <w:bCs/>
          <w:sz w:val="24"/>
          <w:szCs w:val="24"/>
        </w:rPr>
        <w:t xml:space="preserve">s </w:t>
      </w:r>
      <w:r w:rsidRPr="000E5A7B">
        <w:rPr>
          <w:rFonts w:ascii="Arial" w:hAnsi="Arial" w:cs="Arial"/>
          <w:b/>
          <w:bCs/>
          <w:sz w:val="24"/>
          <w:szCs w:val="24"/>
        </w:rPr>
        <w:t>de</w:t>
      </w:r>
      <w:r w:rsidR="006B3D56">
        <w:rPr>
          <w:rFonts w:ascii="Arial" w:hAnsi="Arial" w:cs="Arial"/>
          <w:b/>
          <w:bCs/>
          <w:sz w:val="24"/>
          <w:szCs w:val="24"/>
        </w:rPr>
        <w:t xml:space="preserve"> </w:t>
      </w:r>
      <w:r w:rsidRPr="000E5A7B">
        <w:rPr>
          <w:rFonts w:ascii="Arial" w:hAnsi="Arial" w:cs="Arial"/>
          <w:b/>
          <w:bCs/>
          <w:sz w:val="24"/>
          <w:szCs w:val="24"/>
        </w:rPr>
        <w:t>corrección,</w:t>
      </w:r>
      <w:r w:rsidR="006B3D56">
        <w:rPr>
          <w:rFonts w:ascii="Arial" w:hAnsi="Arial" w:cs="Arial"/>
          <w:b/>
          <w:bCs/>
          <w:sz w:val="24"/>
          <w:szCs w:val="24"/>
        </w:rPr>
        <w:t xml:space="preserve"> </w:t>
      </w:r>
      <w:r w:rsidRPr="000E5A7B">
        <w:rPr>
          <w:rFonts w:ascii="Arial" w:hAnsi="Arial" w:cs="Arial"/>
          <w:b/>
          <w:bCs/>
          <w:sz w:val="24"/>
          <w:szCs w:val="24"/>
        </w:rPr>
        <w:t>evaluación</w:t>
      </w:r>
      <w:r w:rsidR="006B3D56">
        <w:rPr>
          <w:rFonts w:ascii="Arial" w:hAnsi="Arial" w:cs="Arial"/>
          <w:b/>
          <w:bCs/>
          <w:sz w:val="24"/>
          <w:szCs w:val="24"/>
        </w:rPr>
        <w:t xml:space="preserve"> </w:t>
      </w:r>
      <w:r w:rsidRPr="000E5A7B">
        <w:rPr>
          <w:rFonts w:ascii="Arial" w:hAnsi="Arial" w:cs="Arial"/>
          <w:b/>
          <w:bCs/>
          <w:sz w:val="24"/>
          <w:szCs w:val="24"/>
        </w:rPr>
        <w:t>y</w:t>
      </w:r>
      <w:r w:rsidR="006B3D56">
        <w:rPr>
          <w:rFonts w:ascii="Arial" w:hAnsi="Arial" w:cs="Arial"/>
          <w:b/>
          <w:bCs/>
          <w:sz w:val="24"/>
          <w:szCs w:val="24"/>
        </w:rPr>
        <w:t xml:space="preserve"> </w:t>
      </w:r>
      <w:r w:rsidRPr="000E5A7B">
        <w:rPr>
          <w:rFonts w:ascii="Arial" w:hAnsi="Arial" w:cs="Arial"/>
          <w:b/>
          <w:bCs/>
          <w:sz w:val="24"/>
          <w:szCs w:val="24"/>
        </w:rPr>
        <w:t>calificación.</w:t>
      </w:r>
    </w:p>
    <w:p w14:paraId="18F0FBC7" w14:textId="77777777" w:rsidR="00E64DBF" w:rsidRDefault="00E64DBF" w:rsidP="000E5A7B">
      <w:pPr>
        <w:rPr>
          <w:rFonts w:ascii="Arial" w:hAnsi="Arial" w:cs="Arial"/>
          <w:b/>
          <w:bCs/>
          <w:sz w:val="24"/>
          <w:szCs w:val="24"/>
        </w:rPr>
      </w:pPr>
    </w:p>
    <w:p w14:paraId="5238CABC" w14:textId="77777777" w:rsidR="00E64DBF" w:rsidRPr="00E64DBF" w:rsidRDefault="00E64DBF" w:rsidP="00E64DBF">
      <w:pPr>
        <w:rPr>
          <w:rFonts w:ascii="Arial" w:hAnsi="Arial" w:cs="Arial"/>
          <w:sz w:val="24"/>
          <w:szCs w:val="24"/>
        </w:rPr>
      </w:pPr>
      <w:r w:rsidRPr="00E64DBF">
        <w:rPr>
          <w:rFonts w:ascii="Arial" w:hAnsi="Arial" w:cs="Arial"/>
          <w:sz w:val="24"/>
          <w:szCs w:val="24"/>
        </w:rPr>
        <w:t xml:space="preserve">Actividades/Tareas: </w:t>
      </w:r>
    </w:p>
    <w:p w14:paraId="67C678EB" w14:textId="77777777" w:rsidR="00E64DBF" w:rsidRPr="00E64DBF" w:rsidRDefault="00E64DBF" w:rsidP="00E64DBF">
      <w:pPr>
        <w:rPr>
          <w:rFonts w:ascii="Arial" w:hAnsi="Arial" w:cs="Arial"/>
          <w:sz w:val="24"/>
          <w:szCs w:val="24"/>
        </w:rPr>
      </w:pPr>
      <w:r w:rsidRPr="00E64DBF">
        <w:rPr>
          <w:rFonts w:ascii="Arial" w:hAnsi="Arial" w:cs="Arial"/>
          <w:sz w:val="24"/>
          <w:szCs w:val="24"/>
        </w:rPr>
        <w:t xml:space="preserve">Al comienzo de cada evaluación se comunicará al alumnado la fecha de entrega de la tarea correspondiente a esa evaluación, y cuáles de ellas son obligatorias. Y lo mismo para la primera convocatoria y segunda convocatoria de </w:t>
      </w:r>
      <w:proofErr w:type="gramStart"/>
      <w:r w:rsidRPr="00E64DBF">
        <w:rPr>
          <w:rFonts w:ascii="Arial" w:hAnsi="Arial" w:cs="Arial"/>
          <w:sz w:val="24"/>
          <w:szCs w:val="24"/>
        </w:rPr>
        <w:t>Junio</w:t>
      </w:r>
      <w:proofErr w:type="gramEnd"/>
      <w:r w:rsidRPr="00E64DBF">
        <w:rPr>
          <w:rFonts w:ascii="Arial" w:hAnsi="Arial" w:cs="Arial"/>
          <w:sz w:val="24"/>
          <w:szCs w:val="24"/>
        </w:rPr>
        <w:t xml:space="preserve">. </w:t>
      </w:r>
    </w:p>
    <w:p w14:paraId="4419BB6B" w14:textId="77777777" w:rsidR="00E64DBF" w:rsidRDefault="00E64DBF" w:rsidP="00E64DBF">
      <w:pPr>
        <w:rPr>
          <w:rFonts w:ascii="Arial" w:hAnsi="Arial" w:cs="Arial"/>
          <w:sz w:val="24"/>
          <w:szCs w:val="24"/>
        </w:rPr>
      </w:pPr>
      <w:r w:rsidRPr="00E64DBF">
        <w:rPr>
          <w:rFonts w:ascii="Arial" w:hAnsi="Arial" w:cs="Arial"/>
          <w:sz w:val="24"/>
          <w:szCs w:val="24"/>
        </w:rPr>
        <w:t xml:space="preserve">Para poder presentarse al examen de cada trimestre y de cada convocatoria el alumno tiene que haber obtenido por lo menos un 4.5 en cada una de las tareas de entrega obligatoria. El intento de copia de alguna de las tareas supondrá una puntuación de 0 en esa actividad con lo que no podrá presentarse al examen de ese trimestre o convocatoria. </w:t>
      </w:r>
    </w:p>
    <w:p w14:paraId="2A37CEDD" w14:textId="77777777" w:rsidR="00E64DBF" w:rsidRPr="00E64DBF" w:rsidRDefault="00E64DBF" w:rsidP="00E64DBF">
      <w:pPr>
        <w:rPr>
          <w:rFonts w:ascii="Arial" w:hAnsi="Arial" w:cs="Arial"/>
          <w:sz w:val="24"/>
          <w:szCs w:val="24"/>
        </w:rPr>
      </w:pPr>
      <w:r w:rsidRPr="00E64DBF">
        <w:rPr>
          <w:rFonts w:ascii="Arial" w:hAnsi="Arial" w:cs="Arial"/>
          <w:sz w:val="24"/>
          <w:szCs w:val="24"/>
        </w:rPr>
        <w:lastRenderedPageBreak/>
        <w:t xml:space="preserve">Exámenes presenciales: </w:t>
      </w:r>
    </w:p>
    <w:p w14:paraId="3A07C9B4" w14:textId="5B32AB65" w:rsidR="00E64DBF" w:rsidRPr="00E64DBF" w:rsidRDefault="00E64DBF" w:rsidP="00E64DBF">
      <w:pPr>
        <w:pStyle w:val="Prrafodelista"/>
        <w:numPr>
          <w:ilvl w:val="0"/>
          <w:numId w:val="1"/>
        </w:numPr>
        <w:rPr>
          <w:rFonts w:ascii="Arial" w:hAnsi="Arial" w:cs="Arial"/>
          <w:sz w:val="24"/>
          <w:szCs w:val="24"/>
        </w:rPr>
      </w:pPr>
      <w:r w:rsidRPr="00E64DBF">
        <w:rPr>
          <w:rFonts w:ascii="Arial" w:hAnsi="Arial" w:cs="Arial"/>
          <w:sz w:val="24"/>
          <w:szCs w:val="24"/>
        </w:rPr>
        <w:t xml:space="preserve">Se realizarán dos pruebas objetivas presenciales; una en </w:t>
      </w:r>
      <w:proofErr w:type="gramStart"/>
      <w:r w:rsidRPr="00E64DBF">
        <w:rPr>
          <w:rFonts w:ascii="Arial" w:hAnsi="Arial" w:cs="Arial"/>
          <w:sz w:val="24"/>
          <w:szCs w:val="24"/>
        </w:rPr>
        <w:t>Enero</w:t>
      </w:r>
      <w:proofErr w:type="gramEnd"/>
      <w:r w:rsidRPr="00E64DBF">
        <w:rPr>
          <w:rFonts w:ascii="Arial" w:hAnsi="Arial" w:cs="Arial"/>
          <w:sz w:val="24"/>
          <w:szCs w:val="24"/>
        </w:rPr>
        <w:t xml:space="preserve"> y otra en Mayo. </w:t>
      </w:r>
    </w:p>
    <w:p w14:paraId="57D1DAED" w14:textId="762E92F0" w:rsidR="00E64DBF" w:rsidRPr="00E64DBF" w:rsidRDefault="00E64DBF" w:rsidP="00E64DBF">
      <w:pPr>
        <w:pStyle w:val="Prrafodelista"/>
        <w:numPr>
          <w:ilvl w:val="0"/>
          <w:numId w:val="1"/>
        </w:numPr>
        <w:rPr>
          <w:rFonts w:ascii="Arial" w:hAnsi="Arial" w:cs="Arial"/>
          <w:sz w:val="24"/>
          <w:szCs w:val="24"/>
        </w:rPr>
      </w:pPr>
      <w:r w:rsidRPr="00E64DBF">
        <w:rPr>
          <w:rFonts w:ascii="Arial" w:hAnsi="Arial" w:cs="Arial"/>
          <w:sz w:val="24"/>
          <w:szCs w:val="24"/>
        </w:rPr>
        <w:t xml:space="preserve">A principios de </w:t>
      </w:r>
      <w:proofErr w:type="gramStart"/>
      <w:r w:rsidRPr="00E64DBF">
        <w:rPr>
          <w:rFonts w:ascii="Arial" w:hAnsi="Arial" w:cs="Arial"/>
          <w:sz w:val="24"/>
          <w:szCs w:val="24"/>
        </w:rPr>
        <w:t>Junio</w:t>
      </w:r>
      <w:proofErr w:type="gramEnd"/>
      <w:r w:rsidRPr="00E64DBF">
        <w:rPr>
          <w:rFonts w:ascii="Arial" w:hAnsi="Arial" w:cs="Arial"/>
          <w:sz w:val="24"/>
          <w:szCs w:val="24"/>
        </w:rPr>
        <w:t xml:space="preserve"> se realizará otra prueba objetiva presencial, correspondiente a la primera convocatoria oficial para aquellos alumnos que no hayan alcanzado todos los resultados aprendizajes en las pruebas objetivas anteriores, o bien no hayan realizado dichas pruebas. </w:t>
      </w:r>
    </w:p>
    <w:p w14:paraId="28C89C74" w14:textId="598A33BB" w:rsidR="00E64DBF" w:rsidRPr="00E64DBF" w:rsidRDefault="00E64DBF" w:rsidP="00E64DBF">
      <w:pPr>
        <w:pStyle w:val="Prrafodelista"/>
        <w:numPr>
          <w:ilvl w:val="0"/>
          <w:numId w:val="1"/>
        </w:numPr>
        <w:rPr>
          <w:rFonts w:ascii="Arial" w:hAnsi="Arial" w:cs="Arial"/>
          <w:sz w:val="24"/>
          <w:szCs w:val="24"/>
        </w:rPr>
      </w:pPr>
      <w:r w:rsidRPr="00E64DBF">
        <w:rPr>
          <w:rFonts w:ascii="Arial" w:hAnsi="Arial" w:cs="Arial"/>
          <w:sz w:val="24"/>
          <w:szCs w:val="24"/>
        </w:rPr>
        <w:t xml:space="preserve">A finales de </w:t>
      </w:r>
      <w:proofErr w:type="gramStart"/>
      <w:r w:rsidRPr="00E64DBF">
        <w:rPr>
          <w:rFonts w:ascii="Arial" w:hAnsi="Arial" w:cs="Arial"/>
          <w:sz w:val="24"/>
          <w:szCs w:val="24"/>
        </w:rPr>
        <w:t>Junio</w:t>
      </w:r>
      <w:proofErr w:type="gramEnd"/>
      <w:r w:rsidRPr="00E64DBF">
        <w:rPr>
          <w:rFonts w:ascii="Arial" w:hAnsi="Arial" w:cs="Arial"/>
          <w:sz w:val="24"/>
          <w:szCs w:val="24"/>
        </w:rPr>
        <w:t xml:space="preserve"> se realizará otra prueba objetiva presencial, y corresponde a la segunda convocatoria oficial, para todos aquellos que no hayan alcanzado los resultados de aprendizaje mínimos. </w:t>
      </w:r>
    </w:p>
    <w:p w14:paraId="07EA0A22" w14:textId="0D1A2010" w:rsidR="00E64DBF" w:rsidRDefault="00E64DBF" w:rsidP="00E64DBF">
      <w:pPr>
        <w:rPr>
          <w:rFonts w:ascii="Arial" w:hAnsi="Arial" w:cs="Arial"/>
          <w:sz w:val="24"/>
          <w:szCs w:val="24"/>
        </w:rPr>
      </w:pPr>
      <w:r w:rsidRPr="00A12721">
        <w:rPr>
          <w:rFonts w:ascii="Arial" w:hAnsi="Arial" w:cs="Arial"/>
          <w:b/>
          <w:bCs/>
          <w:sz w:val="24"/>
          <w:szCs w:val="24"/>
        </w:rPr>
        <w:t>Se guardan partes entre las distintas convocatorias</w:t>
      </w:r>
      <w:r w:rsidRPr="00E64DBF">
        <w:rPr>
          <w:rFonts w:ascii="Arial" w:hAnsi="Arial" w:cs="Arial"/>
          <w:sz w:val="24"/>
          <w:szCs w:val="24"/>
        </w:rPr>
        <w:t>.</w:t>
      </w:r>
    </w:p>
    <w:p w14:paraId="500515B6" w14:textId="77777777" w:rsidR="00B41BE2" w:rsidRPr="00E64DBF" w:rsidRDefault="00B41BE2" w:rsidP="00E64DBF">
      <w:pPr>
        <w:rPr>
          <w:rFonts w:ascii="Arial" w:hAnsi="Arial" w:cs="Arial"/>
          <w:sz w:val="24"/>
          <w:szCs w:val="24"/>
        </w:rPr>
      </w:pPr>
    </w:p>
    <w:p w14:paraId="04A046B0" w14:textId="077EEEEA" w:rsidR="000E5A7B" w:rsidRDefault="000E5A7B" w:rsidP="000E5A7B">
      <w:pPr>
        <w:rPr>
          <w:rFonts w:ascii="Arial" w:hAnsi="Arial" w:cs="Arial"/>
          <w:b/>
          <w:bCs/>
          <w:sz w:val="24"/>
          <w:szCs w:val="24"/>
        </w:rPr>
      </w:pPr>
      <w:r w:rsidRPr="000E5A7B">
        <w:t>h)</w:t>
      </w:r>
      <w:r w:rsidR="00E64DBF">
        <w:t xml:space="preserve"> </w:t>
      </w:r>
      <w:r w:rsidRPr="000E5A7B">
        <w:rPr>
          <w:rFonts w:ascii="Arial" w:hAnsi="Arial" w:cs="Arial"/>
          <w:b/>
          <w:bCs/>
          <w:sz w:val="24"/>
          <w:szCs w:val="24"/>
        </w:rPr>
        <w:t>Calendario</w:t>
      </w:r>
      <w:r w:rsidR="00E64DBF" w:rsidRPr="00E64DBF">
        <w:rPr>
          <w:rFonts w:ascii="Arial" w:hAnsi="Arial" w:cs="Arial"/>
          <w:b/>
          <w:bCs/>
          <w:sz w:val="24"/>
          <w:szCs w:val="24"/>
        </w:rPr>
        <w:t xml:space="preserve"> </w:t>
      </w:r>
      <w:r w:rsidRPr="000E5A7B">
        <w:rPr>
          <w:rFonts w:ascii="Arial" w:hAnsi="Arial" w:cs="Arial"/>
          <w:b/>
          <w:bCs/>
          <w:sz w:val="24"/>
          <w:szCs w:val="24"/>
        </w:rPr>
        <w:t>de</w:t>
      </w:r>
      <w:r w:rsidR="00E64DBF" w:rsidRPr="00E64DBF">
        <w:rPr>
          <w:rFonts w:ascii="Arial" w:hAnsi="Arial" w:cs="Arial"/>
          <w:b/>
          <w:bCs/>
          <w:sz w:val="24"/>
          <w:szCs w:val="24"/>
        </w:rPr>
        <w:t xml:space="preserve"> </w:t>
      </w:r>
      <w:r w:rsidRPr="000E5A7B">
        <w:rPr>
          <w:rFonts w:ascii="Arial" w:hAnsi="Arial" w:cs="Arial"/>
          <w:b/>
          <w:bCs/>
          <w:sz w:val="24"/>
          <w:szCs w:val="24"/>
        </w:rPr>
        <w:t>evaluación</w:t>
      </w:r>
    </w:p>
    <w:p w14:paraId="5A7A8B58" w14:textId="77777777" w:rsidR="00E64DBF" w:rsidRPr="00E64DBF" w:rsidRDefault="00E64DBF" w:rsidP="00E64DBF">
      <w:pPr>
        <w:spacing w:after="212"/>
        <w:rPr>
          <w:rFonts w:ascii="Arial" w:hAnsi="Arial" w:cs="Arial"/>
          <w:sz w:val="24"/>
          <w:szCs w:val="24"/>
        </w:rPr>
      </w:pPr>
      <w:r w:rsidRPr="00E64DBF">
        <w:rPr>
          <w:rFonts w:ascii="Arial" w:hAnsi="Arial" w:cs="Arial"/>
          <w:sz w:val="24"/>
          <w:szCs w:val="24"/>
        </w:rPr>
        <w:t xml:space="preserve">Para el primer cuatrimestre será obligatoria la entrega de las tareas de las siguientes unidades: </w:t>
      </w:r>
    </w:p>
    <w:p w14:paraId="2A40A67B" w14:textId="77777777" w:rsidR="00E64DBF" w:rsidRPr="00E64DBF" w:rsidRDefault="00E64DBF" w:rsidP="00E64DBF">
      <w:pPr>
        <w:numPr>
          <w:ilvl w:val="0"/>
          <w:numId w:val="3"/>
        </w:numPr>
        <w:spacing w:after="32" w:line="249" w:lineRule="auto"/>
        <w:ind w:left="2946" w:hanging="425"/>
        <w:rPr>
          <w:rFonts w:ascii="Arial" w:hAnsi="Arial" w:cs="Arial"/>
          <w:sz w:val="24"/>
          <w:szCs w:val="24"/>
        </w:rPr>
      </w:pPr>
      <w:r w:rsidRPr="00E64DBF">
        <w:rPr>
          <w:rFonts w:ascii="Arial" w:hAnsi="Arial" w:cs="Arial"/>
          <w:sz w:val="24"/>
          <w:szCs w:val="24"/>
        </w:rPr>
        <w:t xml:space="preserve">U.T.1 </w:t>
      </w:r>
    </w:p>
    <w:p w14:paraId="0D3F8BA9" w14:textId="77777777" w:rsidR="00E64DBF" w:rsidRPr="00E64DBF" w:rsidRDefault="00E64DBF" w:rsidP="00E64DBF">
      <w:pPr>
        <w:numPr>
          <w:ilvl w:val="0"/>
          <w:numId w:val="3"/>
        </w:numPr>
        <w:spacing w:after="32" w:line="249" w:lineRule="auto"/>
        <w:ind w:left="2946" w:hanging="425"/>
        <w:rPr>
          <w:rFonts w:ascii="Arial" w:hAnsi="Arial" w:cs="Arial"/>
          <w:sz w:val="24"/>
          <w:szCs w:val="24"/>
        </w:rPr>
      </w:pPr>
      <w:r w:rsidRPr="00E64DBF">
        <w:rPr>
          <w:rFonts w:ascii="Arial" w:hAnsi="Arial" w:cs="Arial"/>
          <w:sz w:val="24"/>
          <w:szCs w:val="24"/>
        </w:rPr>
        <w:t xml:space="preserve">U.T.4 </w:t>
      </w:r>
    </w:p>
    <w:p w14:paraId="59DD971A" w14:textId="77777777" w:rsidR="00E64DBF" w:rsidRPr="00E64DBF" w:rsidRDefault="00E64DBF" w:rsidP="00E64DBF">
      <w:pPr>
        <w:numPr>
          <w:ilvl w:val="0"/>
          <w:numId w:val="3"/>
        </w:numPr>
        <w:spacing w:after="32" w:line="249" w:lineRule="auto"/>
        <w:ind w:left="2946" w:hanging="425"/>
        <w:rPr>
          <w:rFonts w:ascii="Arial" w:hAnsi="Arial" w:cs="Arial"/>
          <w:sz w:val="24"/>
          <w:szCs w:val="24"/>
        </w:rPr>
      </w:pPr>
      <w:r w:rsidRPr="00E64DBF">
        <w:rPr>
          <w:rFonts w:ascii="Arial" w:hAnsi="Arial" w:cs="Arial"/>
          <w:sz w:val="24"/>
          <w:szCs w:val="24"/>
        </w:rPr>
        <w:t xml:space="preserve">U.T.5 </w:t>
      </w:r>
    </w:p>
    <w:p w14:paraId="24FAAFF1" w14:textId="77777777" w:rsidR="00E64DBF" w:rsidRPr="00E64DBF" w:rsidRDefault="00E64DBF" w:rsidP="00E64DBF">
      <w:pPr>
        <w:numPr>
          <w:ilvl w:val="0"/>
          <w:numId w:val="3"/>
        </w:numPr>
        <w:spacing w:after="9" w:line="249" w:lineRule="auto"/>
        <w:ind w:left="2946" w:hanging="425"/>
        <w:rPr>
          <w:rFonts w:ascii="Arial" w:hAnsi="Arial" w:cs="Arial"/>
          <w:sz w:val="24"/>
          <w:szCs w:val="24"/>
        </w:rPr>
      </w:pPr>
      <w:r w:rsidRPr="00E64DBF">
        <w:rPr>
          <w:rFonts w:ascii="Arial" w:hAnsi="Arial" w:cs="Arial"/>
          <w:sz w:val="24"/>
          <w:szCs w:val="24"/>
        </w:rPr>
        <w:t xml:space="preserve">U.T.6 </w:t>
      </w:r>
    </w:p>
    <w:p w14:paraId="403C6ED1" w14:textId="77777777" w:rsidR="00E64DBF" w:rsidRPr="00E64DBF" w:rsidRDefault="00E64DBF" w:rsidP="00E64DBF">
      <w:pPr>
        <w:spacing w:after="0"/>
        <w:ind w:left="2881"/>
        <w:rPr>
          <w:rFonts w:ascii="Arial" w:hAnsi="Arial" w:cs="Arial"/>
          <w:sz w:val="24"/>
          <w:szCs w:val="24"/>
        </w:rPr>
      </w:pPr>
      <w:r w:rsidRPr="00E64DBF">
        <w:rPr>
          <w:rFonts w:ascii="Arial" w:hAnsi="Arial" w:cs="Arial"/>
          <w:sz w:val="24"/>
          <w:szCs w:val="24"/>
        </w:rPr>
        <w:t xml:space="preserve"> </w:t>
      </w:r>
    </w:p>
    <w:p w14:paraId="69741F97" w14:textId="00673355" w:rsidR="00E64DBF" w:rsidRPr="00E64DBF" w:rsidRDefault="00E64DBF" w:rsidP="00E64DBF">
      <w:pPr>
        <w:spacing w:after="9"/>
        <w:ind w:left="1426"/>
        <w:rPr>
          <w:rFonts w:ascii="Arial" w:hAnsi="Arial" w:cs="Arial"/>
          <w:sz w:val="24"/>
          <w:szCs w:val="24"/>
        </w:rPr>
      </w:pPr>
      <w:r w:rsidRPr="00E64DBF">
        <w:rPr>
          <w:rFonts w:ascii="Arial" w:hAnsi="Arial" w:cs="Arial"/>
          <w:sz w:val="24"/>
          <w:szCs w:val="24"/>
        </w:rPr>
        <w:t xml:space="preserve">Fecha límite de entrega: </w:t>
      </w:r>
      <w:r>
        <w:rPr>
          <w:rFonts w:ascii="Arial" w:hAnsi="Arial" w:cs="Arial"/>
          <w:sz w:val="24"/>
          <w:szCs w:val="24"/>
        </w:rPr>
        <w:t>08</w:t>
      </w:r>
      <w:r w:rsidRPr="00E64DBF">
        <w:rPr>
          <w:rFonts w:ascii="Arial" w:hAnsi="Arial" w:cs="Arial"/>
          <w:sz w:val="24"/>
          <w:szCs w:val="24"/>
        </w:rPr>
        <w:t>-01-202</w:t>
      </w:r>
      <w:r>
        <w:rPr>
          <w:rFonts w:ascii="Arial" w:hAnsi="Arial" w:cs="Arial"/>
          <w:sz w:val="24"/>
          <w:szCs w:val="24"/>
        </w:rPr>
        <w:t>5</w:t>
      </w:r>
    </w:p>
    <w:p w14:paraId="26ECD1A1" w14:textId="77777777" w:rsidR="00E64DBF" w:rsidRPr="00E64DBF" w:rsidRDefault="00E64DBF" w:rsidP="00E64DBF">
      <w:pPr>
        <w:spacing w:after="9"/>
        <w:ind w:left="1426"/>
        <w:rPr>
          <w:rFonts w:ascii="Arial" w:hAnsi="Arial" w:cs="Arial"/>
          <w:sz w:val="24"/>
          <w:szCs w:val="24"/>
        </w:rPr>
      </w:pPr>
    </w:p>
    <w:p w14:paraId="6632C4EF" w14:textId="77777777" w:rsidR="00E64DBF" w:rsidRPr="00E64DBF" w:rsidRDefault="00E64DBF" w:rsidP="00E64DBF">
      <w:pPr>
        <w:numPr>
          <w:ilvl w:val="0"/>
          <w:numId w:val="3"/>
        </w:numPr>
        <w:spacing w:after="32" w:line="249" w:lineRule="auto"/>
        <w:ind w:left="2946" w:hanging="425"/>
        <w:rPr>
          <w:rFonts w:ascii="Arial" w:hAnsi="Arial" w:cs="Arial"/>
          <w:sz w:val="24"/>
          <w:szCs w:val="24"/>
        </w:rPr>
      </w:pPr>
      <w:r w:rsidRPr="00E64DBF">
        <w:rPr>
          <w:rFonts w:ascii="Arial" w:hAnsi="Arial" w:cs="Arial"/>
          <w:sz w:val="24"/>
          <w:szCs w:val="24"/>
        </w:rPr>
        <w:t xml:space="preserve">El examen será totalmente práctico y versará sobre la U.T.1.  </w:t>
      </w:r>
    </w:p>
    <w:p w14:paraId="44B9EE8C" w14:textId="77777777" w:rsidR="00E64DBF" w:rsidRPr="00E64DBF" w:rsidRDefault="00E64DBF" w:rsidP="00E64DBF">
      <w:pPr>
        <w:numPr>
          <w:ilvl w:val="0"/>
          <w:numId w:val="3"/>
        </w:numPr>
        <w:spacing w:after="54" w:line="249" w:lineRule="auto"/>
        <w:ind w:left="2946" w:hanging="425"/>
        <w:rPr>
          <w:rFonts w:ascii="Arial" w:hAnsi="Arial" w:cs="Arial"/>
          <w:sz w:val="24"/>
          <w:szCs w:val="24"/>
        </w:rPr>
      </w:pPr>
      <w:r w:rsidRPr="00E64DBF">
        <w:rPr>
          <w:rFonts w:ascii="Arial" w:hAnsi="Arial" w:cs="Arial"/>
          <w:sz w:val="24"/>
          <w:szCs w:val="24"/>
        </w:rPr>
        <w:t xml:space="preserve">Para poder presentarse al examen habrá que haber presentado en la fecha especificada todas las tareas obligatorias, y haber aprobado dichas tareas. </w:t>
      </w:r>
    </w:p>
    <w:p w14:paraId="582E03CC" w14:textId="77777777" w:rsidR="00E64DBF" w:rsidRDefault="00E64DBF" w:rsidP="00E64DBF">
      <w:pPr>
        <w:spacing w:after="272"/>
        <w:rPr>
          <w:rFonts w:ascii="Arial" w:hAnsi="Arial" w:cs="Arial"/>
          <w:sz w:val="24"/>
          <w:szCs w:val="24"/>
        </w:rPr>
      </w:pPr>
    </w:p>
    <w:p w14:paraId="732F588D" w14:textId="1C7F3C03" w:rsidR="00E64DBF" w:rsidRPr="00E64DBF" w:rsidRDefault="00E64DBF" w:rsidP="00E64DBF">
      <w:pPr>
        <w:spacing w:after="272"/>
        <w:rPr>
          <w:rFonts w:ascii="Arial" w:hAnsi="Arial" w:cs="Arial"/>
          <w:sz w:val="24"/>
          <w:szCs w:val="24"/>
        </w:rPr>
      </w:pPr>
      <w:r w:rsidRPr="00E64DBF">
        <w:rPr>
          <w:rFonts w:ascii="Arial" w:hAnsi="Arial" w:cs="Arial"/>
          <w:sz w:val="24"/>
          <w:szCs w:val="24"/>
        </w:rPr>
        <w:t xml:space="preserve">Para el segundo cuatrimestre las tareas obligatorias son: </w:t>
      </w:r>
    </w:p>
    <w:p w14:paraId="7A650797" w14:textId="77777777" w:rsidR="00E64DBF" w:rsidRPr="00E64DBF" w:rsidRDefault="00E64DBF" w:rsidP="00E64DBF">
      <w:pPr>
        <w:spacing w:after="17"/>
        <w:ind w:left="3601"/>
        <w:rPr>
          <w:rFonts w:ascii="Arial" w:hAnsi="Arial" w:cs="Arial"/>
          <w:sz w:val="24"/>
          <w:szCs w:val="24"/>
        </w:rPr>
      </w:pPr>
      <w:r w:rsidRPr="00E64DBF">
        <w:rPr>
          <w:rFonts w:ascii="Arial" w:eastAsia="Arial" w:hAnsi="Arial" w:cs="Arial"/>
          <w:color w:val="212529"/>
          <w:sz w:val="24"/>
          <w:szCs w:val="24"/>
        </w:rPr>
        <w:t xml:space="preserve"> </w:t>
      </w:r>
    </w:p>
    <w:p w14:paraId="10E11B21" w14:textId="77777777" w:rsidR="00E64DBF" w:rsidRPr="00E64DBF" w:rsidRDefault="00E64DBF" w:rsidP="00E64DBF">
      <w:pPr>
        <w:numPr>
          <w:ilvl w:val="0"/>
          <w:numId w:val="4"/>
        </w:numPr>
        <w:spacing w:after="54" w:line="249" w:lineRule="auto"/>
        <w:ind w:hanging="360"/>
        <w:rPr>
          <w:rFonts w:ascii="Arial" w:hAnsi="Arial" w:cs="Arial"/>
          <w:sz w:val="24"/>
          <w:szCs w:val="24"/>
        </w:rPr>
      </w:pPr>
      <w:r w:rsidRPr="00E64DBF">
        <w:rPr>
          <w:rFonts w:ascii="Arial" w:hAnsi="Arial" w:cs="Arial"/>
          <w:sz w:val="24"/>
          <w:szCs w:val="24"/>
        </w:rPr>
        <w:t xml:space="preserve">Tarea 7: puede desarrollarse tanto en Java, como se explica en el contenido, como en NET. </w:t>
      </w:r>
    </w:p>
    <w:p w14:paraId="26DA6A6D" w14:textId="77777777" w:rsidR="00E64DBF" w:rsidRPr="00E64DBF" w:rsidRDefault="00E64DBF" w:rsidP="00E64DBF">
      <w:pPr>
        <w:numPr>
          <w:ilvl w:val="0"/>
          <w:numId w:val="4"/>
        </w:numPr>
        <w:spacing w:after="32" w:line="249" w:lineRule="auto"/>
        <w:ind w:hanging="360"/>
        <w:rPr>
          <w:rFonts w:ascii="Arial" w:hAnsi="Arial" w:cs="Arial"/>
          <w:sz w:val="24"/>
          <w:szCs w:val="24"/>
        </w:rPr>
      </w:pPr>
      <w:r w:rsidRPr="00E64DBF">
        <w:rPr>
          <w:rFonts w:ascii="Arial" w:hAnsi="Arial" w:cs="Arial"/>
          <w:sz w:val="24"/>
          <w:szCs w:val="24"/>
        </w:rPr>
        <w:t xml:space="preserve">Tarea 9: </w:t>
      </w:r>
    </w:p>
    <w:p w14:paraId="24319C3C" w14:textId="77777777" w:rsidR="00E64DBF" w:rsidRPr="00E64DBF" w:rsidRDefault="00E64DBF" w:rsidP="00E64DBF">
      <w:pPr>
        <w:ind w:left="1065"/>
        <w:rPr>
          <w:rFonts w:ascii="Arial" w:hAnsi="Arial" w:cs="Arial"/>
          <w:sz w:val="24"/>
          <w:szCs w:val="24"/>
        </w:rPr>
      </w:pPr>
    </w:p>
    <w:p w14:paraId="1E436BF6" w14:textId="41940CD1" w:rsidR="00E64DBF" w:rsidRPr="00E64DBF" w:rsidRDefault="00E64DBF" w:rsidP="00E64DBF">
      <w:pPr>
        <w:spacing w:after="9"/>
        <w:ind w:left="705"/>
        <w:rPr>
          <w:rFonts w:ascii="Arial" w:hAnsi="Arial" w:cs="Arial"/>
          <w:sz w:val="24"/>
          <w:szCs w:val="24"/>
        </w:rPr>
      </w:pPr>
      <w:r w:rsidRPr="00E64DBF">
        <w:rPr>
          <w:rFonts w:ascii="Arial" w:hAnsi="Arial" w:cs="Arial"/>
          <w:sz w:val="24"/>
          <w:szCs w:val="24"/>
        </w:rPr>
        <w:lastRenderedPageBreak/>
        <w:t xml:space="preserve">La fecha límite de entrega es el </w:t>
      </w:r>
      <w:r>
        <w:rPr>
          <w:rFonts w:ascii="Arial" w:hAnsi="Arial" w:cs="Arial"/>
          <w:sz w:val="24"/>
          <w:szCs w:val="24"/>
        </w:rPr>
        <w:t>7</w:t>
      </w:r>
      <w:r w:rsidRPr="00E64DBF">
        <w:rPr>
          <w:rFonts w:ascii="Arial" w:hAnsi="Arial" w:cs="Arial"/>
          <w:sz w:val="24"/>
          <w:szCs w:val="24"/>
        </w:rPr>
        <w:t xml:space="preserve"> de </w:t>
      </w:r>
      <w:proofErr w:type="gramStart"/>
      <w:r w:rsidRPr="00E64DBF">
        <w:rPr>
          <w:rFonts w:ascii="Arial" w:hAnsi="Arial" w:cs="Arial"/>
          <w:sz w:val="24"/>
          <w:szCs w:val="24"/>
        </w:rPr>
        <w:t>Mayo</w:t>
      </w:r>
      <w:proofErr w:type="gramEnd"/>
      <w:r w:rsidRPr="00E64DBF">
        <w:rPr>
          <w:rFonts w:ascii="Arial" w:hAnsi="Arial" w:cs="Arial"/>
          <w:sz w:val="24"/>
          <w:szCs w:val="24"/>
        </w:rPr>
        <w:t xml:space="preserve"> de 202</w:t>
      </w:r>
      <w:r>
        <w:rPr>
          <w:rFonts w:ascii="Arial" w:hAnsi="Arial" w:cs="Arial"/>
          <w:sz w:val="24"/>
          <w:szCs w:val="24"/>
        </w:rPr>
        <w:t>5</w:t>
      </w:r>
    </w:p>
    <w:p w14:paraId="1B917EC2" w14:textId="77777777" w:rsidR="00E64DBF" w:rsidRPr="00E64DBF" w:rsidRDefault="00E64DBF" w:rsidP="00E64DBF">
      <w:pPr>
        <w:numPr>
          <w:ilvl w:val="0"/>
          <w:numId w:val="4"/>
        </w:numPr>
        <w:spacing w:after="32" w:line="249" w:lineRule="auto"/>
        <w:ind w:hanging="360"/>
        <w:rPr>
          <w:rFonts w:ascii="Arial" w:hAnsi="Arial" w:cs="Arial"/>
          <w:sz w:val="24"/>
          <w:szCs w:val="24"/>
        </w:rPr>
      </w:pPr>
      <w:r w:rsidRPr="00E64DBF">
        <w:rPr>
          <w:rFonts w:ascii="Arial" w:hAnsi="Arial" w:cs="Arial"/>
          <w:sz w:val="24"/>
          <w:szCs w:val="24"/>
        </w:rPr>
        <w:t xml:space="preserve">El examen como el de primer cuatrimestre es totalmente práctico basado en la tarea de la Unidad 9. </w:t>
      </w:r>
    </w:p>
    <w:p w14:paraId="37B88968" w14:textId="77777777" w:rsidR="00E64DBF" w:rsidRPr="00E64DBF" w:rsidRDefault="00E64DBF" w:rsidP="00E64DBF">
      <w:pPr>
        <w:numPr>
          <w:ilvl w:val="0"/>
          <w:numId w:val="4"/>
        </w:numPr>
        <w:spacing w:after="32" w:line="249" w:lineRule="auto"/>
        <w:ind w:hanging="360"/>
        <w:rPr>
          <w:rFonts w:ascii="Arial" w:hAnsi="Arial" w:cs="Arial"/>
          <w:sz w:val="24"/>
          <w:szCs w:val="24"/>
        </w:rPr>
      </w:pPr>
      <w:r w:rsidRPr="00E64DBF">
        <w:rPr>
          <w:rFonts w:ascii="Arial" w:hAnsi="Arial" w:cs="Arial"/>
          <w:sz w:val="24"/>
          <w:szCs w:val="24"/>
        </w:rPr>
        <w:t xml:space="preserve">Para poder presentarse al examen habrá que haber presentado en la fecha especificada todas las tareas obligatorias, y haber aprobado dichas tareas. </w:t>
      </w:r>
    </w:p>
    <w:p w14:paraId="762A93F1" w14:textId="77777777" w:rsidR="00E64DBF" w:rsidRPr="000E5A7B" w:rsidRDefault="00E64DBF" w:rsidP="000E5A7B">
      <w:pPr>
        <w:rPr>
          <w:rFonts w:ascii="Arial" w:hAnsi="Arial" w:cs="Arial"/>
          <w:sz w:val="24"/>
          <w:szCs w:val="24"/>
        </w:rPr>
      </w:pPr>
    </w:p>
    <w:p w14:paraId="200BECBA" w14:textId="77777777" w:rsidR="000E5A7B" w:rsidRPr="000E5A7B" w:rsidRDefault="000E5A7B" w:rsidP="000E5A7B">
      <w:pPr>
        <w:rPr>
          <w:rFonts w:ascii="Arial" w:hAnsi="Arial" w:cs="Arial"/>
          <w:sz w:val="24"/>
          <w:szCs w:val="24"/>
        </w:rPr>
      </w:pPr>
    </w:p>
    <w:p w14:paraId="4C5EDE99" w14:textId="77777777" w:rsidR="007A2B7F" w:rsidRPr="00E64DBF" w:rsidRDefault="007A2B7F">
      <w:pPr>
        <w:rPr>
          <w:rFonts w:ascii="Arial" w:hAnsi="Arial" w:cs="Arial"/>
          <w:sz w:val="24"/>
          <w:szCs w:val="24"/>
        </w:rPr>
      </w:pPr>
    </w:p>
    <w:sectPr w:rsidR="007A2B7F" w:rsidRPr="00E64DBF" w:rsidSect="000E5A7B">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1662C"/>
    <w:multiLevelType w:val="hybridMultilevel"/>
    <w:tmpl w:val="9D02F3BC"/>
    <w:lvl w:ilvl="0" w:tplc="9320DD9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3AE78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6231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CA659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04B05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086B8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68EE7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ECF53C">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A0616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F851D3"/>
    <w:multiLevelType w:val="hybridMultilevel"/>
    <w:tmpl w:val="955A3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52F36"/>
    <w:multiLevelType w:val="hybridMultilevel"/>
    <w:tmpl w:val="DFF8C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323E7B"/>
    <w:multiLevelType w:val="hybridMultilevel"/>
    <w:tmpl w:val="C0A048E2"/>
    <w:lvl w:ilvl="0" w:tplc="D4347C2A">
      <w:start w:val="1"/>
      <w:numFmt w:val="bullet"/>
      <w:lvlText w:val="•"/>
      <w:lvlJc w:val="left"/>
      <w:pPr>
        <w:ind w:left="2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F61EF4">
      <w:start w:val="1"/>
      <w:numFmt w:val="bullet"/>
      <w:lvlText w:val="o"/>
      <w:lvlJc w:val="left"/>
      <w:pPr>
        <w:ind w:left="26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A47E24">
      <w:start w:val="1"/>
      <w:numFmt w:val="bullet"/>
      <w:lvlText w:val="▪"/>
      <w:lvlJc w:val="left"/>
      <w:pPr>
        <w:ind w:left="33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AA4F72">
      <w:start w:val="1"/>
      <w:numFmt w:val="bullet"/>
      <w:lvlText w:val="•"/>
      <w:lvlJc w:val="left"/>
      <w:pPr>
        <w:ind w:left="4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AC153E">
      <w:start w:val="1"/>
      <w:numFmt w:val="bullet"/>
      <w:lvlText w:val="o"/>
      <w:lvlJc w:val="left"/>
      <w:pPr>
        <w:ind w:left="48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D82114">
      <w:start w:val="1"/>
      <w:numFmt w:val="bullet"/>
      <w:lvlText w:val="▪"/>
      <w:lvlJc w:val="left"/>
      <w:pPr>
        <w:ind w:left="55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B63AAE">
      <w:start w:val="1"/>
      <w:numFmt w:val="bullet"/>
      <w:lvlText w:val="•"/>
      <w:lvlJc w:val="left"/>
      <w:pPr>
        <w:ind w:left="6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428B2A">
      <w:start w:val="1"/>
      <w:numFmt w:val="bullet"/>
      <w:lvlText w:val="o"/>
      <w:lvlJc w:val="left"/>
      <w:pPr>
        <w:ind w:left="69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D4235C">
      <w:start w:val="1"/>
      <w:numFmt w:val="bullet"/>
      <w:lvlText w:val="▪"/>
      <w:lvlJc w:val="left"/>
      <w:pPr>
        <w:ind w:left="76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48152906">
    <w:abstractNumId w:val="2"/>
  </w:num>
  <w:num w:numId="2" w16cid:durableId="1908763145">
    <w:abstractNumId w:val="1"/>
  </w:num>
  <w:num w:numId="3" w16cid:durableId="424107989">
    <w:abstractNumId w:val="3"/>
  </w:num>
  <w:num w:numId="4" w16cid:durableId="62739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7B"/>
    <w:rsid w:val="000E5A7B"/>
    <w:rsid w:val="001D31FF"/>
    <w:rsid w:val="001E2655"/>
    <w:rsid w:val="002204C2"/>
    <w:rsid w:val="003D5FCD"/>
    <w:rsid w:val="0058401B"/>
    <w:rsid w:val="006B3D56"/>
    <w:rsid w:val="007A2B7F"/>
    <w:rsid w:val="007E5942"/>
    <w:rsid w:val="008B3BD4"/>
    <w:rsid w:val="00A12721"/>
    <w:rsid w:val="00A414B5"/>
    <w:rsid w:val="00B41BE2"/>
    <w:rsid w:val="00C82139"/>
    <w:rsid w:val="00CC4203"/>
    <w:rsid w:val="00D032E2"/>
    <w:rsid w:val="00DD0F67"/>
    <w:rsid w:val="00DD3214"/>
    <w:rsid w:val="00E64DBF"/>
    <w:rsid w:val="00EF2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6602"/>
  <w15:chartTrackingRefBased/>
  <w15:docId w15:val="{601933D2-96B5-4D74-BEEE-7CA97034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5FCD"/>
    <w:rPr>
      <w:color w:val="0563C1" w:themeColor="hyperlink"/>
      <w:u w:val="single"/>
    </w:rPr>
  </w:style>
  <w:style w:type="character" w:styleId="Mencinsinresolver">
    <w:name w:val="Unresolved Mention"/>
    <w:basedOn w:val="Fuentedeprrafopredeter"/>
    <w:uiPriority w:val="99"/>
    <w:semiHidden/>
    <w:unhideWhenUsed/>
    <w:rsid w:val="003D5FCD"/>
    <w:rPr>
      <w:color w:val="605E5C"/>
      <w:shd w:val="clear" w:color="auto" w:fill="E1DFDD"/>
    </w:rPr>
  </w:style>
  <w:style w:type="paragraph" w:customStyle="1" w:styleId="Default">
    <w:name w:val="Default"/>
    <w:rsid w:val="003D5FCD"/>
    <w:pPr>
      <w:autoSpaceDE w:val="0"/>
      <w:autoSpaceDN w:val="0"/>
      <w:adjustRightInd w:val="0"/>
      <w:spacing w:after="0" w:line="240" w:lineRule="auto"/>
    </w:pPr>
    <w:rPr>
      <w:rFonts w:ascii="Arial" w:hAnsi="Arial" w:cs="Arial"/>
      <w:color w:val="000000"/>
      <w:kern w:val="0"/>
      <w:sz w:val="24"/>
      <w:szCs w:val="24"/>
    </w:rPr>
  </w:style>
  <w:style w:type="paragraph" w:styleId="Prrafodelista">
    <w:name w:val="List Paragraph"/>
    <w:basedOn w:val="Normal"/>
    <w:uiPriority w:val="34"/>
    <w:qFormat/>
    <w:rsid w:val="00EF285D"/>
    <w:pPr>
      <w:ind w:left="720"/>
      <w:contextualSpacing/>
    </w:pPr>
  </w:style>
  <w:style w:type="table" w:styleId="Tablaconcuadrcula">
    <w:name w:val="Table Grid"/>
    <w:basedOn w:val="Tablanormal"/>
    <w:uiPriority w:val="39"/>
    <w:rsid w:val="00DD3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pifpbajoaragon.com/?wpfb_dl=3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577AF-C406-4A24-B853-A4EC615A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Giner Millán</dc:creator>
  <cp:keywords/>
  <dc:description/>
  <cp:lastModifiedBy>Esther Giner Millán</cp:lastModifiedBy>
  <cp:revision>13</cp:revision>
  <dcterms:created xsi:type="dcterms:W3CDTF">2024-09-28T11:59:00Z</dcterms:created>
  <dcterms:modified xsi:type="dcterms:W3CDTF">2024-10-01T15:32:00Z</dcterms:modified>
</cp:coreProperties>
</file>