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44"/>
          <w:szCs w:val="44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  <w:b/>
          <w:sz w:val="44"/>
          <w:szCs w:val="44"/>
        </w:rPr>
        <w:t>浙政钉应用埋点对接</w:t>
      </w:r>
    </w:p>
    <w:p>
      <w:pPr>
        <w:pStyle w:val="2"/>
        <w:rPr>
          <w:sz w:val="32"/>
          <w:szCs w:val="32"/>
        </w:rPr>
      </w:pPr>
      <w:r>
        <w:rPr>
          <w:rFonts w:hint="eastAsia"/>
          <w:sz w:val="32"/>
          <w:szCs w:val="32"/>
        </w:rPr>
        <w:t>一、背景</w:t>
      </w:r>
    </w:p>
    <w:p>
      <w:pPr>
        <w:pStyle w:val="16"/>
        <w:ind w:firstLineChars="0"/>
      </w:pPr>
      <w:r>
        <w:rPr>
          <w:rFonts w:hint="eastAsia"/>
        </w:rPr>
        <w:t>通过应用监控可以帮助应用开发者基于前端、应用等维度，构建应用性能及应用浏览、点击事件等业务监控能力。帮助应用归属部门及单位了解应用的运行及使用情况，获取应用的稳定性及使用数据。用于应用使用情况的衡量、晾晒及体验改进。</w:t>
      </w:r>
    </w:p>
    <w:p>
      <w:pPr>
        <w:pStyle w:val="2"/>
        <w:rPr>
          <w:sz w:val="32"/>
          <w:szCs w:val="32"/>
        </w:rPr>
      </w:pPr>
      <w:r>
        <w:rPr>
          <w:rFonts w:hint="eastAsia"/>
          <w:sz w:val="32"/>
          <w:szCs w:val="32"/>
        </w:rPr>
        <w:t>二、说明</w:t>
      </w:r>
    </w:p>
    <w:tbl>
      <w:tblPr>
        <w:tblStyle w:val="9"/>
        <w:tblW w:w="912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3480"/>
        <w:gridCol w:w="376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</w:trPr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660" w:right="0" w:hanging="660" w:hangingChars="300"/>
              <w:jc w:val="left"/>
              <w:rPr>
                <w:rFonts w:hint="eastAsia" w:ascii="等线" w:hAnsi="等线" w:eastAsia="等线" w:cs="宋体"/>
                <w:b/>
                <w:bCs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FF0000"/>
                <w:kern w:val="0"/>
                <w:sz w:val="22"/>
              </w:rPr>
              <w:t xml:space="preserve">               采集类型</w:t>
            </w:r>
            <w:r>
              <w:rPr>
                <w:rFonts w:hint="eastAsia" w:ascii="等线" w:hAnsi="等线" w:eastAsia="等线" w:cs="宋体"/>
                <w:b/>
                <w:bCs/>
                <w:color w:val="FF0000"/>
                <w:kern w:val="0"/>
                <w:sz w:val="22"/>
              </w:rPr>
              <w:br w:type="textWrapping"/>
            </w:r>
            <w:r>
              <w:rPr>
                <w:rFonts w:hint="eastAsia" w:ascii="等线" w:hAnsi="等线" w:eastAsia="等线" w:cs="宋体"/>
                <w:b/>
                <w:bCs/>
                <w:color w:val="FF0000"/>
                <w:kern w:val="0"/>
                <w:sz w:val="22"/>
              </w:rPr>
              <w:br w:type="textWrapping"/>
            </w:r>
            <w:r>
              <w:rPr>
                <w:rFonts w:hint="eastAsia" w:ascii="等线" w:hAnsi="等线" w:eastAsia="等线" w:cs="宋体"/>
                <w:b/>
                <w:bCs/>
                <w:color w:val="FF0000"/>
                <w:kern w:val="0"/>
                <w:sz w:val="22"/>
              </w:rPr>
              <w:t>发布类型</w:t>
            </w:r>
          </w:p>
        </w:tc>
        <w:tc>
          <w:tcPr>
            <w:tcW w:w="34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等线" w:hAnsi="等线" w:eastAsia="等线" w:cs="宋体"/>
                <w:b/>
                <w:bCs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FF0000"/>
                <w:kern w:val="0"/>
                <w:sz w:val="22"/>
              </w:rPr>
              <w:t>稳定性监控（Emas）</w:t>
            </w:r>
          </w:p>
        </w:tc>
        <w:tc>
          <w:tcPr>
            <w:tcW w:w="37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等线" w:hAnsi="等线" w:eastAsia="等线" w:cs="宋体"/>
                <w:b/>
                <w:bCs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FF0000"/>
                <w:kern w:val="0"/>
                <w:sz w:val="22"/>
              </w:rPr>
              <w:t>流量分析(A+)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H5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只需首页加入</w:t>
            </w:r>
          </w:p>
        </w:tc>
        <w:tc>
          <w:tcPr>
            <w:tcW w:w="3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每个页面都需要加入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小程序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无需加入</w:t>
            </w:r>
          </w:p>
        </w:tc>
        <w:tc>
          <w:tcPr>
            <w:tcW w:w="3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每个页面都需要加入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小程序+PC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1、小程序无需加入</w:t>
            </w: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2、PC只需首页加入</w:t>
            </w:r>
          </w:p>
        </w:tc>
        <w:tc>
          <w:tcPr>
            <w:tcW w:w="3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每个页面都需要加入</w:t>
            </w:r>
          </w:p>
        </w:tc>
      </w:tr>
    </w:tbl>
    <w:p/>
    <w:p>
      <w:pPr>
        <w:pStyle w:val="16"/>
        <w:numPr>
          <w:ilvl w:val="0"/>
          <w:numId w:val="1"/>
        </w:numPr>
        <w:ind w:firstLineChars="0"/>
      </w:pPr>
      <w:r>
        <w:rPr>
          <w:rFonts w:hint="eastAsia"/>
        </w:rPr>
        <w:t>埋点代码分为：稳定性监控代码（</w:t>
      </w:r>
      <w:r>
        <w:t>Emas）和流量分析代码(A+)。</w:t>
      </w:r>
    </w:p>
    <w:p>
      <w:pPr>
        <w:pStyle w:val="16"/>
        <w:numPr>
          <w:ilvl w:val="1"/>
          <w:numId w:val="1"/>
        </w:numPr>
        <w:ind w:firstLineChars="0"/>
      </w:pPr>
      <w:r>
        <w:t>流量分析代码(A+)包含通用采集 SDK、基础埋点、用户信息埋点。</w:t>
      </w:r>
    </w:p>
    <w:p>
      <w:pPr>
        <w:pStyle w:val="16"/>
        <w:numPr>
          <w:ilvl w:val="1"/>
          <w:numId w:val="1"/>
        </w:numPr>
        <w:ind w:firstLineChars="0"/>
      </w:pPr>
      <w:r>
        <w:rPr>
          <w:rFonts w:hint="eastAsia"/>
        </w:rPr>
        <w:t>稳定性监控代码（</w:t>
      </w:r>
      <w:r>
        <w:t>Emas）只需要在首页加入。</w:t>
      </w:r>
    </w:p>
    <w:p>
      <w:pPr>
        <w:pStyle w:val="16"/>
        <w:numPr>
          <w:ilvl w:val="1"/>
          <w:numId w:val="1"/>
        </w:numPr>
        <w:ind w:firstLineChars="0"/>
      </w:pPr>
      <w:r>
        <w:rPr>
          <w:rFonts w:hint="eastAsia"/>
        </w:rPr>
        <w:t>流量分析代码</w:t>
      </w:r>
      <w:r>
        <w:t>(A+)每个页面都需要加入，但是可以写通用js，在其他页面引入。</w:t>
      </w:r>
    </w:p>
    <w:p>
      <w:pPr>
        <w:pStyle w:val="16"/>
        <w:numPr>
          <w:ilvl w:val="0"/>
          <w:numId w:val="1"/>
        </w:numPr>
        <w:ind w:firstLineChars="0"/>
      </w:pPr>
      <w:r>
        <w:rPr>
          <w:rFonts w:hint="eastAsia"/>
        </w:rPr>
        <w:t>每个应用中稳定性监控中的</w:t>
      </w:r>
      <w:r>
        <w:t>bid和基础埋点中的sapp_id、sapp_name是不同的</w:t>
      </w:r>
      <w:r>
        <w:rPr>
          <w:rFonts w:hint="eastAsia"/>
        </w:rPr>
        <w:t>。</w:t>
      </w:r>
    </w:p>
    <w:p>
      <w:pPr>
        <w:pStyle w:val="16"/>
        <w:numPr>
          <w:ilvl w:val="0"/>
          <w:numId w:val="1"/>
        </w:numPr>
        <w:ind w:firstLineChars="0"/>
      </w:pPr>
      <w:r>
        <w:rPr>
          <w:rFonts w:hint="eastAsia"/>
        </w:rPr>
        <w:t>小程序无需进行稳定性监控埋点工作，</w:t>
      </w:r>
      <w:r>
        <w:t>EMAS会统一操作，只需进行流量分析的埋点工作</w:t>
      </w:r>
      <w:r>
        <w:rPr>
          <w:rFonts w:hint="eastAsia"/>
        </w:rPr>
        <w:t>。</w:t>
      </w:r>
    </w:p>
    <w:p>
      <w:pPr>
        <w:pStyle w:val="16"/>
        <w:numPr>
          <w:ilvl w:val="0"/>
          <w:numId w:val="1"/>
        </w:numPr>
        <w:ind w:firstLineChars="0"/>
      </w:pPr>
      <w:r>
        <w:rPr>
          <w:rFonts w:hint="eastAsia"/>
        </w:rPr>
        <w:t>每周二晚上更新截止前一天的埋点接入情况，请各开发商自助查询是否埋点成功。</w:t>
      </w:r>
    </w:p>
    <w:p>
      <w:pPr>
        <w:pStyle w:val="16"/>
        <w:ind w:left="420" w:firstLine="0" w:firstLineChars="0"/>
      </w:pPr>
      <w:r>
        <w:rPr>
          <w:rFonts w:hint="eastAsia"/>
        </w:rPr>
        <w:t>埋点成功查询链接：</w:t>
      </w:r>
    </w:p>
    <w:p>
      <w:pPr>
        <w:pStyle w:val="16"/>
        <w:ind w:left="420" w:firstLine="0" w:firstLineChars="0"/>
        <w:rPr>
          <w:rStyle w:val="13"/>
        </w:rPr>
      </w:pPr>
      <w:r>
        <w:fldChar w:fldCharType="begin"/>
      </w:r>
      <w:r>
        <w:instrText xml:space="preserve"> HYPERLINK "https://yida-pro.ding.zj.gov.cn/alibaba/web/APP_VTZ4TZZSGZXB37IUIUM6/inst/homepage/" \l "/" </w:instrText>
      </w:r>
      <w:r>
        <w:fldChar w:fldCharType="separate"/>
      </w:r>
      <w:r>
        <w:rPr>
          <w:rStyle w:val="13"/>
        </w:rPr>
        <w:t>https://yida-pro.ding.zj.gov.cn/alibaba/web/APP_VTZ4TZZSGZXB37IUIUM6/inst/homepage/#/</w:t>
      </w:r>
      <w:r>
        <w:rPr>
          <w:rStyle w:val="13"/>
        </w:rPr>
        <w:fldChar w:fldCharType="end"/>
      </w:r>
    </w:p>
    <w:p>
      <w:pPr>
        <w:pStyle w:val="16"/>
        <w:numPr>
          <w:ilvl w:val="0"/>
          <w:numId w:val="1"/>
        </w:numPr>
        <w:ind w:firstLineChars="0"/>
      </w:pPr>
      <w:r>
        <w:rPr>
          <w:rFonts w:hint="eastAsia"/>
        </w:rPr>
        <w:t>详细对接文档可参考如下链接：</w:t>
      </w:r>
    </w:p>
    <w:p>
      <w:pPr>
        <w:pStyle w:val="16"/>
        <w:ind w:left="420" w:firstLine="0" w:firstLineChars="0"/>
      </w:pPr>
      <w:r>
        <w:t>https://www.yuque.com/docs/share/a2ca4143-dba7-4b8e-8bf5-f0746a7214c3?# 《浙政钉-H5&amp;小程序应用采集开发手册》</w:t>
      </w:r>
    </w:p>
    <w:p>
      <w:pPr>
        <w:pStyle w:val="16"/>
        <w:numPr>
          <w:ilvl w:val="0"/>
          <w:numId w:val="1"/>
        </w:numPr>
        <w:ind w:firstLineChars="0"/>
        <w:rPr>
          <w:color w:val="FF0000"/>
        </w:rPr>
      </w:pPr>
      <w:r>
        <w:rPr>
          <w:rFonts w:hint="eastAsia"/>
          <w:color w:val="FF0000"/>
        </w:rPr>
        <w:t>在I</w:t>
      </w:r>
      <w:r>
        <w:rPr>
          <w:color w:val="FF0000"/>
        </w:rPr>
        <w:t>RS</w:t>
      </w:r>
      <w:r>
        <w:rPr>
          <w:rFonts w:hint="eastAsia"/>
          <w:color w:val="FF0000"/>
        </w:rPr>
        <w:t>前端代码托管没有接入稳定性监控的应用，需接入稳定性监控。</w:t>
      </w:r>
    </w:p>
    <w:p>
      <w:pPr>
        <w:pStyle w:val="16"/>
        <w:numPr>
          <w:ilvl w:val="0"/>
          <w:numId w:val="1"/>
        </w:numPr>
        <w:ind w:firstLineChars="0"/>
        <w:rPr>
          <w:color w:val="FF0000"/>
        </w:rPr>
      </w:pPr>
      <w:r>
        <w:rPr>
          <w:rFonts w:hint="eastAsia"/>
          <w:color w:val="FF0000"/>
        </w:rPr>
        <w:t>稳定性监控由之前的域名</w:t>
      </w:r>
      <w:r>
        <w:rPr>
          <w:color w:val="FF0000"/>
        </w:rPr>
        <w:t>wpk-gate.zjzwfw.gov.cn修改为wpkgate-emas.ding.zj.gov.cn</w:t>
      </w:r>
      <w:r>
        <w:rPr>
          <w:rFonts w:hint="eastAsia"/>
          <w:color w:val="FF0000"/>
        </w:rPr>
        <w:t>，请各开发商检查使用的域名是否为新域名（</w:t>
      </w:r>
      <w:r>
        <w:rPr>
          <w:color w:val="FF0000"/>
        </w:rPr>
        <w:t>wpkgate-emas.ding.zj.gov.cn</w:t>
      </w:r>
      <w:r>
        <w:rPr>
          <w:rFonts w:hint="eastAsia"/>
          <w:color w:val="FF0000"/>
        </w:rPr>
        <w:t>），如果不是，请替换成新域名。</w:t>
      </w:r>
    </w:p>
    <w:p>
      <w:pPr>
        <w:pStyle w:val="16"/>
        <w:numPr>
          <w:ilvl w:val="0"/>
          <w:numId w:val="1"/>
        </w:numPr>
        <w:ind w:firstLineChars="0"/>
        <w:rPr>
          <w:color w:val="FF0000"/>
        </w:rPr>
      </w:pPr>
      <w:r>
        <w:rPr>
          <w:rFonts w:hint="eastAsia"/>
          <w:color w:val="FF0000"/>
        </w:rPr>
        <w:t>流量分析由之前的域名</w:t>
      </w:r>
      <w:r>
        <w:rPr>
          <w:color w:val="FF0000"/>
        </w:rPr>
        <w:t>alog.zjzwfw.gov.cn</w:t>
      </w:r>
      <w:r>
        <w:rPr>
          <w:rFonts w:hint="eastAsia"/>
          <w:color w:val="FF0000"/>
        </w:rPr>
        <w:t>修改为</w:t>
      </w:r>
      <w:r>
        <w:rPr>
          <w:color w:val="FF0000"/>
        </w:rPr>
        <w:t>alog-api.ding.zj.gov.cn</w:t>
      </w:r>
      <w:r>
        <w:rPr>
          <w:rFonts w:hint="eastAsia"/>
          <w:color w:val="FF0000"/>
        </w:rPr>
        <w:t>，请各开发商检查使用的域名是否为新域名（</w:t>
      </w:r>
      <w:r>
        <w:rPr>
          <w:color w:val="FF0000"/>
        </w:rPr>
        <w:t>alog-api.ding.zj.gov.cn</w:t>
      </w:r>
      <w:r>
        <w:rPr>
          <w:rFonts w:hint="eastAsia"/>
          <w:color w:val="FF0000"/>
        </w:rPr>
        <w:t>），如果不是，请替换成新域名。</w:t>
      </w:r>
    </w:p>
    <w:p>
      <w:pPr>
        <w:pStyle w:val="16"/>
        <w:numPr>
          <w:numId w:val="0"/>
        </w:numPr>
        <w:ind w:leftChars="0"/>
        <w:rPr>
          <w:color w:val="FF0000"/>
        </w:rPr>
      </w:pPr>
      <w:bookmarkStart w:id="0" w:name="_GoBack"/>
      <w:r>
        <w:rPr>
          <w:rFonts w:hint="eastAsia"/>
          <w:color w:val="FF0000"/>
          <w:woUserID w:val="1"/>
        </w:rPr>
        <w:t>9、</w:t>
      </w:r>
      <w:r>
        <w:rPr>
          <w:rFonts w:hint="eastAsia"/>
          <w:color w:val="FF0000"/>
          <w:woUserID w:val="1"/>
        </w:rPr>
        <w:tab/>
      </w:r>
      <w:r>
        <w:rPr>
          <w:rFonts w:hint="eastAsia"/>
          <w:color w:val="FF0000"/>
          <w:woUserID w:val="1"/>
        </w:rPr>
        <w:t>如果是小程序，请各开发商检查流量分析小程序引用SDK是否有修改，如果没有，请替换成新的SDK。</w:t>
      </w:r>
      <w:bookmarkEnd w:id="0"/>
    </w:p>
    <w:p>
      <w:pPr>
        <w:pStyle w:val="2"/>
        <w:rPr>
          <w:sz w:val="32"/>
          <w:szCs w:val="32"/>
        </w:rPr>
      </w:pPr>
      <w:r>
        <w:rPr>
          <w:rFonts w:hint="eastAsia"/>
          <w:sz w:val="32"/>
          <w:szCs w:val="32"/>
        </w:rPr>
        <w:t>三、对接流程</w:t>
      </w:r>
    </w:p>
    <w:p>
      <w:pPr>
        <w:rPr>
          <w:color w:val="FF0000"/>
        </w:rPr>
      </w:pPr>
      <w:r>
        <w:rPr>
          <w:rFonts w:hint="eastAsia"/>
          <w:color w:val="FF0000"/>
        </w:rPr>
        <w:t>注意事项：基础埋点（</w:t>
      </w:r>
      <w:r>
        <w:rPr>
          <w:color w:val="FF0000"/>
        </w:rPr>
        <w:t>sendPV调用）数据需要置于需要置于 _hold:BLOCK 和 _hold:START配置之间。</w:t>
      </w:r>
    </w:p>
    <w:p>
      <w:pPr>
        <w:pStyle w:val="3"/>
      </w:pPr>
      <w:r>
        <w:rPr>
          <w:rFonts w:hint="eastAsia"/>
        </w:rPr>
        <w:t>稳定性监控对接</w:t>
      </w:r>
    </w:p>
    <w:p>
      <w:r>
        <w:rPr>
          <w:rFonts w:hint="eastAsia"/>
        </w:rPr>
        <w:t>在页面head内引入如下代码：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&lt;script src='https://wpkgate-emas.ding.zj.gov.cn/static/wpk-jssdk.1.0.2/wpkReporter.js' crossorigin='true'&gt;&lt;/script&gt;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&lt;script&gt;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//稳定性监控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try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const config =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bid: '用自己应用的参数',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signkey: '1234567890abcdef',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gateway: 'https://wpkgate-emas.ding.zj.gov.cn'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const wpk = new wpkReporter(config);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wpk.installAll();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window._wpk = wpk;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} catch (err)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console.error('WpkReporter init fail', err);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&lt;/script&gt;</w:t>
            </w:r>
          </w:p>
        </w:tc>
      </w:tr>
    </w:tbl>
    <w:p>
      <w:pPr>
        <w:pStyle w:val="3"/>
      </w:pPr>
      <w:r>
        <w:rPr>
          <w:rFonts w:hint="eastAsia"/>
        </w:rPr>
        <w:t>流量分析对接</w:t>
      </w:r>
    </w:p>
    <w:p>
      <w:pPr>
        <w:pStyle w:val="4"/>
      </w:pPr>
      <w:r>
        <w:rPr>
          <w:rFonts w:hint="eastAsia"/>
        </w:rPr>
        <w:t>H</w:t>
      </w:r>
      <w:r>
        <w:t>5</w:t>
      </w:r>
      <w:r>
        <w:rPr>
          <w:rFonts w:hint="eastAsia"/>
        </w:rPr>
        <w:t>流量分析对接</w:t>
      </w:r>
    </w:p>
    <w:p>
      <w:r>
        <w:rPr>
          <w:rFonts w:hint="eastAsia"/>
        </w:rPr>
        <w:t>在页面head内引入如下代码：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&lt;script&gt;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//通用采集 SDK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(function(w, d, s, q, i)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w[q] = w[q] || [];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var f = d.getElementsByTagName(s)[0],j = d.createElement(s);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j.async = true;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j.id = 'beacon-aplus';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j.src = 'https://alidt.alicdn.com/alilog/mlog/aplus_cloud.js';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f.parentNode.insertBefore(j, f);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})(window, document, 'script', 'aplus_queue');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aplus_queue.push({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action: 'aplus.setMetaInfo',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arguments: ['aplus-rhost-v', 'alog-api.ding.zj.gov.cn']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});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aplus_queue.push({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action: 'aplus.setMetaInfo',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arguments: ['aplus-rhost-g', 'alog-api.ding.zj.gov.cn']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});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var u = navigator.userAgent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var isAndroid = u.indexOf('Android') &gt; -1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var isIOS = !!u.match(/\(i[^;]+;( U;)? CPU.+Mac OS X/)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aplus_queue.push({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action: 'aplus.setMetaInfo',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arguments: ['appId', isAndroid ? '28302650' : isIOS ? '28328447' : '47130293']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});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//用户信息埋点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// 如采集用户信息是异步行为需要先执行这个BLOCK埋点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aplus_queue.push({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action: 'aplus.setMetaInfo',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arguments: ['_hold', 'BLOCK']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});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//基础埋点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// 单页应用 或 “单个页面”需异步补充PV日志参数还需进行如下埋点：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aplus_queue.push({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action: 'aplus.setMetaInfo',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arguments: ['aplus-waiting', 'MAN']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});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// 单页应用路由切换后 或 在异步获取到pv日志所需的参数后再执行sendPV：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aplus_queue.push({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'action':'aplus.sendPV',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'arguments':[{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is_auto: false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},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// 当前你的应用信息，此两行请勿修改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sapp_id: '用自己应用的参数',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sapp_name: '用自己应用的参数',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// 自定义PV参数key-value键值对（只能是这种平铺的json，不能做多层嵌套），如：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  <w:color w:val="FF0000"/>
              </w:rPr>
              <w:tab/>
            </w:r>
            <w:r>
              <w:rPr>
                <w:rFonts w:hint="eastAsia"/>
                <w:color w:val="FF0000"/>
              </w:rPr>
              <w:t>page_id: '页面ID，与page 参数配合使用，保证唯一性',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ab/>
            </w:r>
            <w:r>
              <w:rPr>
                <w:rFonts w:hint="eastAsia"/>
                <w:color w:val="FF0000"/>
              </w:rPr>
              <w:tab/>
            </w:r>
            <w:r>
              <w:rPr>
                <w:rFonts w:hint="eastAsia"/>
                <w:color w:val="FF0000"/>
              </w:rPr>
              <w:t>page_name: '页面中文名称',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ab/>
            </w:r>
            <w:r>
              <w:rPr>
                <w:rFonts w:hint="eastAsia"/>
                <w:color w:val="FF0000"/>
              </w:rPr>
              <w:tab/>
            </w:r>
            <w:r>
              <w:rPr>
                <w:rFonts w:hint="eastAsia"/>
                <w:color w:val="FF0000"/>
              </w:rPr>
              <w:t>page_url: '页面URL'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}]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})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// 设置会员ID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aplus_queue.push({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action: "aplus.setMetaInfo",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color w:val="FF0000"/>
              </w:rPr>
              <w:t>arguments: ["_user_id", "当前会员ID"]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});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aplus_queue.push({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action: "aplus.setMetaInfo",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arguments: ["_dev_id", "设备ID是业务定义的，用于定义唯一的设备标识。这个目前没有要求，可不设置。"]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});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// 如采集用户信息是异步行为，需要先设置完用户信息后再执行这个START埋点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// 此时被block住的日志会携带上用户信息逐条发出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aplus_queue.push({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action: 'aplus.setMetaInfo',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arguments: ['_hold', 'START']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});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&lt;/script&gt;</w:t>
            </w:r>
          </w:p>
        </w:tc>
      </w:tr>
    </w:tbl>
    <w:p>
      <w:pPr>
        <w:pStyle w:val="4"/>
      </w:pPr>
      <w:r>
        <w:rPr>
          <w:rFonts w:hint="eastAsia"/>
        </w:rPr>
        <w:t>小程序流量分析对接</w:t>
      </w:r>
    </w:p>
    <w:p>
      <w:pPr>
        <w:pStyle w:val="5"/>
      </w:pPr>
      <w:r>
        <w:t>S</w:t>
      </w:r>
      <w:r>
        <w:rPr>
          <w:rFonts w:hint="eastAsia"/>
        </w:rPr>
        <w:t>tep</w:t>
      </w:r>
      <w:r>
        <w:t>1</w:t>
      </w:r>
      <w:r>
        <w:rPr>
          <w:rFonts w:hint="eastAsia"/>
        </w:rPr>
        <w:t>：配置S</w:t>
      </w:r>
      <w:r>
        <w:t>DK</w:t>
      </w:r>
    </w:p>
    <w:p>
      <w:r>
        <w:rPr>
          <w:rFonts w:hint="eastAsia"/>
        </w:rPr>
        <w:t>将技术支持提供的小程序</w:t>
      </w:r>
      <w:r>
        <w:t>sdk放在如下位置：工程目录/utils目录中</w:t>
      </w:r>
    </w:p>
    <w:p>
      <w:r>
        <w:rPr>
          <w:rFonts w:hint="eastAsia"/>
        </w:rPr>
        <w:drawing>
          <wp:inline distT="0" distB="0" distL="0" distR="0">
            <wp:extent cx="2984500" cy="2222500"/>
            <wp:effectExtent l="0" t="0" r="6350" b="6350"/>
            <wp:docPr id="1" name="图片 1" descr="C:\Users\Administrator\AppData\Local\Microsoft\Windows\INetCache\Content.MSO\7208A8C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AppData\Local\Microsoft\Windows\INetCache\Content.MSO\7208A8C3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</w:pPr>
      <w:r>
        <w:t>S</w:t>
      </w:r>
      <w:r>
        <w:rPr>
          <w:rFonts w:hint="eastAsia"/>
        </w:rPr>
        <w:t>te</w:t>
      </w:r>
      <w:r>
        <w:t>p2</w:t>
      </w:r>
      <w:r>
        <w:rPr>
          <w:rFonts w:hint="eastAsia"/>
        </w:rPr>
        <w:t>：基数配置</w:t>
      </w:r>
    </w:p>
    <w:p>
      <w:r>
        <w:rPr>
          <w:rFonts w:hint="eastAsia"/>
        </w:rPr>
        <w:t>在小程序</w:t>
      </w:r>
      <w:r>
        <w:t>app.js内引用sdk,并做相应配置。注意：下图为浙政钉的配置环境，参数不适用于其他政钉</w:t>
      </w:r>
    </w:p>
    <w:p>
      <w:r>
        <w:rPr>
          <w:rFonts w:hint="eastAsia"/>
        </w:rPr>
        <w:drawing>
          <wp:inline distT="0" distB="0" distL="0" distR="0">
            <wp:extent cx="5274310" cy="3134360"/>
            <wp:effectExtent l="0" t="0" r="2540" b="8890"/>
            <wp:docPr id="2" name="图片 2" descr="C:\Users\Administrator\AppData\Local\Microsoft\Windows\INetCache\Content.MSO\D41EE2C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AppData\Local\Microsoft\Windows\INetCache\Content.MSO\D41EE2C9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参考代码：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import dd from 'gdt-jsapi';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var system = dd.getSystemInfoSync()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var ptf = system.platform.toUpperCase()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var aplus = require('./utils/aplus_mini_new.js')(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'metaInfo':{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'appId':ptf=='ANDROID'?'28302650':ptf=='IOS'?'28328447':'47130293',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'aplus-rhost-v':'alog-api.ding.zj.gov.cn',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'aplus-rhost-g':'alog-api.ding.zj.gov.cn'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);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App({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aplus,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onLaunch(options)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// 第一次打开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// options.query == {number:1}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console.info('App onLaunch');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},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onShow(options)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// 从后台被 scheme 重新打开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// options.query == {number:1}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},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});</w:t>
            </w:r>
          </w:p>
        </w:tc>
      </w:tr>
    </w:tbl>
    <w:p>
      <w:pPr>
        <w:pStyle w:val="5"/>
      </w:pPr>
      <w:r>
        <w:t>S</w:t>
      </w:r>
      <w:r>
        <w:rPr>
          <w:rFonts w:hint="eastAsia"/>
        </w:rPr>
        <w:t>tep</w:t>
      </w:r>
      <w:r>
        <w:t>3</w:t>
      </w:r>
      <w:r>
        <w:rPr>
          <w:rFonts w:hint="eastAsia"/>
        </w:rPr>
        <w:t>：用户信息埋点及日志上报</w:t>
      </w:r>
    </w:p>
    <w:p>
      <w:r>
        <w:rPr>
          <w:rFonts w:hint="eastAsia"/>
        </w:rPr>
        <w:t>参考代码：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onShow()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// 页面显示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// 如采集用户信息是异步行为需要先执行这个BLOCK埋点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app.aplus.aplus_queue.push({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action: 'aplus.setMetaInfo',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arguments: ['_hold', 'BLOCK']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});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// 页面pv事件埋点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app.aplus.aplus_queue.push({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'action':'aplus.sendPV',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'arguments':[{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is_auto: false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},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sapp_id:'xxxxx',//isv根据实际填写自己应用的参数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sapp_name:'jzcs',//isv根据实际填写自己应用的参数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// 自定义PV参数key-value键值对，以下内容必填，根据应用实际情况设置。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page_id: 'index',//isv根据实际填写自己应用的参数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page_name: '首页',//isv根据实际填写自己应用的参数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page_url: 'pages/index/index'//isv根据实际填写自己应用的参数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}]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})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// 这里模拟异步获取用户信息的延迟，加了个settimeout进行测试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setTimeout(function(){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// _user_id为会员ID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app.aplus.aplus_queue.push({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action: "aplus.setMetaInfo",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arguments: ["_user_id", "700xxxx"]//用户id需要埋政钉用户真实信息，用户ID可埋accountId，可通过开放平台“获取用户详情”接口获取。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});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// 因为采集用户信息是异步行为，故需要先设置BLOCK，再设置START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// 设置_hold=START后，事先被block住的日志会携带上用户信息逐条发出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app.aplus.aplus_queue.push({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action: 'aplus.setMetaInfo',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arguments: ['_hold', 'START']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});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}, 2000);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</w:tc>
      </w:tr>
    </w:tbl>
    <w:p>
      <w:pPr>
        <w:pStyle w:val="2"/>
        <w:rPr>
          <w:sz w:val="32"/>
          <w:szCs w:val="32"/>
        </w:rPr>
      </w:pPr>
      <w:r>
        <w:rPr>
          <w:rFonts w:hint="eastAsia"/>
          <w:sz w:val="32"/>
          <w:szCs w:val="32"/>
        </w:rPr>
        <w:t>四、F</w:t>
      </w:r>
      <w:r>
        <w:rPr>
          <w:sz w:val="32"/>
          <w:szCs w:val="32"/>
        </w:rPr>
        <w:t>AQ</w:t>
      </w:r>
    </w:p>
    <w:p>
      <w:pPr>
        <w:pStyle w:val="16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为什么说应用流量分析监控（</w:t>
      </w:r>
      <w:r>
        <w:rPr>
          <w:b/>
        </w:rPr>
        <w:t>A+埋点代码）上报成功但是信息不完整</w:t>
      </w:r>
    </w:p>
    <w:p>
      <w:pPr>
        <w:ind w:left="420" w:leftChars="200"/>
      </w:pPr>
      <w:r>
        <w:rPr>
          <w:rFonts w:hint="eastAsia"/>
        </w:rPr>
        <w:t>怎样保证应用流量分析信息完整：</w:t>
      </w:r>
    </w:p>
    <w:p>
      <w:pPr>
        <w:ind w:left="420" w:leftChars="200"/>
      </w:pPr>
      <w:r>
        <w:t xml:space="preserve">1.流量分析代码(A+)每个页面都需要加入，请检查页面都有加流量分析埋点(可以写通用js，在其他页面引入。 </w:t>
      </w:r>
    </w:p>
    <w:p>
      <w:pPr>
        <w:ind w:left="420" w:leftChars="200"/>
      </w:pPr>
      <w:r>
        <w:t xml:space="preserve">2.检查用户页面信息（page_id、page_name、page_url）&amp;用户信息（用户id）是否有上报。 </w:t>
      </w:r>
    </w:p>
    <w:p>
      <w:pPr>
        <w:ind w:left="420" w:leftChars="200"/>
      </w:pPr>
      <w:r>
        <w:t>1）需要补充page_url、page_id、page_name参数，埋上应用内对应的页面名称，其中page_id保持应用内唯一，page_url为页面url地址即可，paga_name为页面中文名称，</w:t>
      </w:r>
    </w:p>
    <w:p>
      <w:pPr>
        <w:ind w:left="420" w:leftChars="200"/>
      </w:pPr>
      <w:r>
        <w:rPr>
          <w:rFonts w:hint="eastAsia"/>
        </w:rPr>
        <w:t>例如：</w:t>
      </w:r>
      <w:r>
        <w:t xml:space="preserve"> </w:t>
      </w:r>
    </w:p>
    <w:p>
      <w:pPr>
        <w:ind w:left="420" w:leftChars="200"/>
      </w:pPr>
      <w:r>
        <w:t xml:space="preserve">page_url = '页面url' </w:t>
      </w:r>
    </w:p>
    <w:p>
      <w:pPr>
        <w:ind w:left="420" w:leftChars="200"/>
      </w:pPr>
      <w:r>
        <w:t xml:space="preserve">page_id = '页面ID，与page 参数配合使用，保证应用内唯一性' </w:t>
      </w:r>
    </w:p>
    <w:p>
      <w:pPr>
        <w:ind w:left="420" w:leftChars="200"/>
      </w:pPr>
      <w:r>
        <w:t xml:space="preserve">page_name = ’页面中文名称‘ </w:t>
      </w:r>
    </w:p>
    <w:p>
      <w:pPr>
        <w:ind w:left="420" w:leftChars="200"/>
      </w:pPr>
      <w:r>
        <w:t>2）用户id需要埋政钉用户真实信息，用户id可埋获取用户详情接口的accountId 。</w:t>
      </w:r>
    </w:p>
    <w:p>
      <w:pPr>
        <w:ind w:left="420" w:leftChars="200"/>
      </w:pPr>
    </w:p>
    <w:p>
      <w:pPr>
        <w:pStyle w:val="16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怎么查看日志是否上传成功？</w:t>
      </w:r>
    </w:p>
    <w:p>
      <w:pPr>
        <w:pStyle w:val="16"/>
        <w:ind w:left="420" w:firstLine="0" w:firstLineChars="0"/>
      </w:pPr>
      <w:r>
        <w:rPr>
          <w:rFonts w:hint="eastAsia"/>
        </w:rPr>
        <w:t>可在</w:t>
      </w:r>
      <w:r>
        <w:t>console里面的network里查看。</w:t>
      </w:r>
    </w:p>
    <w:p>
      <w:pPr>
        <w:pStyle w:val="16"/>
        <w:numPr>
          <w:ilvl w:val="0"/>
          <w:numId w:val="3"/>
        </w:numPr>
        <w:ind w:firstLineChars="0"/>
      </w:pPr>
      <w:r>
        <w:rPr>
          <w:rFonts w:hint="eastAsia"/>
        </w:rPr>
        <w:t>稳定性监控（</w:t>
      </w:r>
      <w:r>
        <w:t>Emas）可以查看：upload状态为200即为上报成功。</w:t>
      </w:r>
    </w:p>
    <w:p>
      <w:pPr>
        <w:pStyle w:val="16"/>
        <w:ind w:left="840" w:firstLine="0" w:firstLineChars="0"/>
      </w:pPr>
      <w:r>
        <w:drawing>
          <wp:inline distT="0" distB="0" distL="0" distR="0">
            <wp:extent cx="5274310" cy="842010"/>
            <wp:effectExtent l="0" t="0" r="2540" b="0"/>
            <wp:docPr id="3" name="图片 3" descr="https://cdn.nlark.com/yuque/0/2020/png/1412131/1608781191204-29616376-3e6e-408b-8a9b-da56aa862e73.png?x-oss-process=image%2Fresize%2Cw_1035%2Climit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https://cdn.nlark.com/yuque/0/2020/png/1412131/1608781191204-29616376-3e6e-408b-8a9b-da56aa862e73.png?x-oss-process=image%2Fresize%2Cw_1035%2Climit_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2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3"/>
        </w:numPr>
        <w:ind w:firstLineChars="0"/>
      </w:pPr>
      <w:r>
        <w:rPr>
          <w:rFonts w:hint="eastAsia"/>
        </w:rPr>
        <w:t>流量分析（</w:t>
      </w:r>
      <w:r>
        <w:t>A+）</w:t>
      </w:r>
      <w:r>
        <w:rPr>
          <w:rFonts w:hint="eastAsia"/>
        </w:rPr>
        <w:t>可以查看</w:t>
      </w:r>
      <w:r>
        <w:t>.gif</w:t>
      </w:r>
      <w:r>
        <w:rPr>
          <w:rFonts w:hint="eastAsia"/>
        </w:rPr>
        <w:t>请求，看请求中用户页面信息（</w:t>
      </w:r>
      <w:r>
        <w:t>page_id、page_name、page_url）&amp;用户信息（用户id）等需要上传的参数是否都有且真实有效。</w:t>
      </w:r>
    </w:p>
    <w:p>
      <w:pPr>
        <w:pStyle w:val="16"/>
        <w:ind w:left="840" w:firstLine="0" w:firstLineChars="0"/>
      </w:pPr>
    </w:p>
    <w:p>
      <w:pPr>
        <w:pStyle w:val="16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单页应用是否每次切换路由后调用</w:t>
      </w:r>
      <w:r>
        <w:rPr>
          <w:b/>
        </w:rPr>
        <w:t>sendPV</w:t>
      </w:r>
    </w:p>
    <w:p>
      <w:pPr>
        <w:pStyle w:val="16"/>
        <w:ind w:left="420" w:firstLine="0" w:firstLineChars="0"/>
      </w:pPr>
      <w:r>
        <w:rPr>
          <w:rFonts w:hint="eastAsia"/>
        </w:rPr>
        <w:t>切换路由算是新的一次</w:t>
      </w:r>
      <w:r>
        <w:t>PV，是要调sendPV的，用户信息也是要set进去的。可以把文档里的代码，封装成一个方法，路由切换的时候，调一下方法就可以了。</w:t>
      </w:r>
    </w:p>
    <w:p>
      <w:pPr>
        <w:pStyle w:val="16"/>
        <w:ind w:left="420" w:firstLine="0" w:firstLineChars="0"/>
      </w:pPr>
    </w:p>
    <w:p>
      <w:pPr>
        <w:pStyle w:val="16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流量分析已对接，有</w:t>
      </w:r>
      <w:r>
        <w:rPr>
          <w:b/>
        </w:rPr>
        <w:t>.gif的请求，</w:t>
      </w:r>
      <w:r>
        <w:rPr>
          <w:rFonts w:hint="eastAsia"/>
          <w:b/>
        </w:rPr>
        <w:t>但是埋点成功查询链接里查不到数据</w:t>
      </w:r>
    </w:p>
    <w:p>
      <w:pPr>
        <w:pStyle w:val="16"/>
        <w:ind w:left="420" w:firstLine="0" w:firstLineChars="0"/>
      </w:pPr>
      <w:r>
        <w:rPr>
          <w:rFonts w:hint="eastAsia"/>
        </w:rPr>
        <w:t>检查</w:t>
      </w:r>
      <w:r>
        <w:t>appId</w:t>
      </w:r>
      <w:r>
        <w:rPr>
          <w:rFonts w:hint="eastAsia"/>
        </w:rPr>
        <w:t>是否正确</w:t>
      </w:r>
      <w:r>
        <w:t>，</w:t>
      </w:r>
      <w:r>
        <w:rPr>
          <w:rFonts w:hint="eastAsia"/>
        </w:rPr>
        <w:t>不要</w:t>
      </w:r>
      <w:r>
        <w:t>传成浙政钉应用appkey</w:t>
      </w:r>
      <w:r>
        <w:rPr>
          <w:rFonts w:hint="eastAsia"/>
        </w:rPr>
        <w:t>，</w:t>
      </w:r>
      <w:r>
        <w:t>appId</w:t>
      </w:r>
      <w:r>
        <w:rPr>
          <w:rFonts w:hint="eastAsia"/>
        </w:rPr>
        <w:t>不需要修改，直接用提供的值即可。</w:t>
      </w:r>
    </w:p>
    <w:p>
      <w:pPr>
        <w:pStyle w:val="16"/>
        <w:ind w:left="420" w:firstLine="0" w:firstLineChars="0"/>
      </w:pPr>
    </w:p>
    <w:p>
      <w:pPr>
        <w:pStyle w:val="16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小程序通用采集S</w:t>
      </w:r>
      <w:r>
        <w:rPr>
          <w:b/>
        </w:rPr>
        <w:t>DK</w:t>
      </w:r>
      <w:r>
        <w:rPr>
          <w:rFonts w:hint="eastAsia"/>
          <w:b/>
        </w:rPr>
        <w:t>在哪里下载</w:t>
      </w:r>
    </w:p>
    <w:p>
      <w:pPr>
        <w:pStyle w:val="16"/>
        <w:ind w:left="420" w:firstLine="0" w:firstLineChars="0"/>
        <w:rPr>
          <w:rFonts w:hint="default"/>
          <w:woUserID w:val="1"/>
        </w:rPr>
      </w:pPr>
      <w:r>
        <w:rPr>
          <w:rFonts w:hint="eastAsia"/>
        </w:rPr>
        <w:t>打开如下链接</w:t>
      </w:r>
      <w:r>
        <w:rPr>
          <w:rFonts w:hint="default"/>
          <w:woUserID w:val="1"/>
        </w:rPr>
        <w:t>：</w:t>
      </w:r>
    </w:p>
    <w:p>
      <w:pPr>
        <w:pStyle w:val="16"/>
        <w:ind w:left="420" w:firstLine="0" w:firstLineChars="0"/>
        <w:rPr>
          <w:rFonts w:ascii="Helvetica" w:hAnsi="Helvetica"/>
          <w:color w:val="333333"/>
          <w:szCs w:val="21"/>
          <w:shd w:val="clear" w:color="auto" w:fill="FFFFFF"/>
        </w:rPr>
      </w:pPr>
      <w:r>
        <w:rPr>
          <w:rFonts w:ascii="Helvetica" w:hAnsi="Helvetica"/>
          <w:color w:val="333333"/>
          <w:szCs w:val="21"/>
          <w:shd w:val="clear" w:color="auto" w:fill="FFFFFF"/>
        </w:rPr>
        <w:t>https://www.yuque.com/docs/share/a2ca4143-dba7-4b8e-8bf5-f0746a7214c3?# 《浙政钉-H5&amp;小程序应用采集开发手册》</w:t>
      </w:r>
    </w:p>
    <w:p>
      <w:pPr>
        <w:pStyle w:val="16"/>
        <w:ind w:left="420" w:firstLine="0" w:firstLineChars="0"/>
        <w:rPr>
          <w:rFonts w:hint="eastAsia" w:ascii="Helvetica" w:hAnsi="Helvetica"/>
          <w:color w:val="333333"/>
          <w:szCs w:val="21"/>
          <w:shd w:val="clear" w:color="auto" w:fill="FFFFFF"/>
          <w:woUserID w:val="1"/>
        </w:rPr>
      </w:pPr>
      <w:r>
        <w:rPr>
          <w:rFonts w:hint="eastAsia" w:ascii="Helvetica" w:hAnsi="Helvetica"/>
          <w:color w:val="333333"/>
          <w:szCs w:val="21"/>
          <w:shd w:val="clear" w:color="auto" w:fill="FFFFFF"/>
          <w:woUserID w:val="1"/>
        </w:rPr>
        <w:t>找到小程序引用SDK方式，点击在线链接，打开后右键另存为</w:t>
      </w:r>
    </w:p>
    <w:p>
      <w:pPr>
        <w:pStyle w:val="16"/>
        <w:ind w:left="420" w:firstLine="0" w:firstLineChars="0"/>
        <w:rPr>
          <w:b/>
        </w:rPr>
      </w:pPr>
      <w:r>
        <w:rPr>
          <w:rFonts w:hint="default" w:ascii="Helvetica" w:hAnsi="Helvetica"/>
          <w:color w:val="333333"/>
          <w:szCs w:val="21"/>
          <w:shd w:val="clear" w:color="auto" w:fill="FFFFFF"/>
          <w:woUserID w:val="1"/>
        </w:rPr>
        <w:drawing>
          <wp:inline distT="0" distB="0" distL="114300" distR="114300">
            <wp:extent cx="5271770" cy="1208405"/>
            <wp:effectExtent l="0" t="0" r="508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@等线">
    <w:altName w:val="汉仪中等线KW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altName w:val="Kingsoft Math"/>
    <w:panose1 w:val="02040503050406030204"/>
    <w:charset w:val="00"/>
    <w:family w:val="auto"/>
    <w:pitch w:val="variable"/>
    <w:sig w:usb0="E00006FF" w:usb1="420024FF" w:usb2="02000000" w:usb3="00000000" w:csb0="0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755410"/>
    <w:multiLevelType w:val="multilevel"/>
    <w:tmpl w:val="33755410"/>
    <w:lvl w:ilvl="0" w:tentative="0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074731A"/>
    <w:multiLevelType w:val="multilevel"/>
    <w:tmpl w:val="4074731A"/>
    <w:lvl w:ilvl="0" w:tentative="0">
      <w:start w:val="1"/>
      <w:numFmt w:val="lowerLetter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41B16E22"/>
    <w:multiLevelType w:val="multilevel"/>
    <w:tmpl w:val="41B16E22"/>
    <w:lvl w:ilvl="0" w:tentative="0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2C9"/>
    <w:rsid w:val="00026E07"/>
    <w:rsid w:val="0009161A"/>
    <w:rsid w:val="000960E6"/>
    <w:rsid w:val="00097897"/>
    <w:rsid w:val="000B2CC0"/>
    <w:rsid w:val="000B5661"/>
    <w:rsid w:val="00102B59"/>
    <w:rsid w:val="00107583"/>
    <w:rsid w:val="00154B82"/>
    <w:rsid w:val="0016223D"/>
    <w:rsid w:val="001749D2"/>
    <w:rsid w:val="00175B06"/>
    <w:rsid w:val="001A0D1A"/>
    <w:rsid w:val="001A73F2"/>
    <w:rsid w:val="001C413E"/>
    <w:rsid w:val="001C724B"/>
    <w:rsid w:val="001E6F10"/>
    <w:rsid w:val="001F2058"/>
    <w:rsid w:val="00203FBD"/>
    <w:rsid w:val="0026088E"/>
    <w:rsid w:val="00261E74"/>
    <w:rsid w:val="0026434A"/>
    <w:rsid w:val="00285386"/>
    <w:rsid w:val="00285BDA"/>
    <w:rsid w:val="002D39FF"/>
    <w:rsid w:val="003337D8"/>
    <w:rsid w:val="00335CB4"/>
    <w:rsid w:val="003A47F6"/>
    <w:rsid w:val="003B4198"/>
    <w:rsid w:val="003D1A88"/>
    <w:rsid w:val="003F7CBB"/>
    <w:rsid w:val="0041480A"/>
    <w:rsid w:val="00421638"/>
    <w:rsid w:val="00445C93"/>
    <w:rsid w:val="00455402"/>
    <w:rsid w:val="00485C93"/>
    <w:rsid w:val="004A11C7"/>
    <w:rsid w:val="004B12C9"/>
    <w:rsid w:val="004E7CE0"/>
    <w:rsid w:val="0054345F"/>
    <w:rsid w:val="00565429"/>
    <w:rsid w:val="005B2B46"/>
    <w:rsid w:val="005B3EA4"/>
    <w:rsid w:val="005B6833"/>
    <w:rsid w:val="005E19E7"/>
    <w:rsid w:val="005F0C2A"/>
    <w:rsid w:val="00605DA5"/>
    <w:rsid w:val="00611909"/>
    <w:rsid w:val="00621719"/>
    <w:rsid w:val="00653F14"/>
    <w:rsid w:val="00663218"/>
    <w:rsid w:val="00683907"/>
    <w:rsid w:val="00707CCE"/>
    <w:rsid w:val="00730078"/>
    <w:rsid w:val="00742126"/>
    <w:rsid w:val="00795267"/>
    <w:rsid w:val="007B0AE5"/>
    <w:rsid w:val="007C4AFB"/>
    <w:rsid w:val="0080683D"/>
    <w:rsid w:val="00815250"/>
    <w:rsid w:val="00830B05"/>
    <w:rsid w:val="008564CA"/>
    <w:rsid w:val="008B315A"/>
    <w:rsid w:val="008C0F91"/>
    <w:rsid w:val="008F59C8"/>
    <w:rsid w:val="009210ED"/>
    <w:rsid w:val="00951A96"/>
    <w:rsid w:val="00992A96"/>
    <w:rsid w:val="00A41306"/>
    <w:rsid w:val="00A446AD"/>
    <w:rsid w:val="00AC4ACD"/>
    <w:rsid w:val="00B33678"/>
    <w:rsid w:val="00B33C41"/>
    <w:rsid w:val="00B42D48"/>
    <w:rsid w:val="00B457BA"/>
    <w:rsid w:val="00BD09CE"/>
    <w:rsid w:val="00BF3070"/>
    <w:rsid w:val="00C036C8"/>
    <w:rsid w:val="00C074A1"/>
    <w:rsid w:val="00C1146E"/>
    <w:rsid w:val="00C146B8"/>
    <w:rsid w:val="00C15809"/>
    <w:rsid w:val="00C571E7"/>
    <w:rsid w:val="00C66D84"/>
    <w:rsid w:val="00CB314B"/>
    <w:rsid w:val="00CD28E4"/>
    <w:rsid w:val="00CF6780"/>
    <w:rsid w:val="00D1314D"/>
    <w:rsid w:val="00D242EC"/>
    <w:rsid w:val="00D253E6"/>
    <w:rsid w:val="00D9086B"/>
    <w:rsid w:val="00D92E4B"/>
    <w:rsid w:val="00DA6D11"/>
    <w:rsid w:val="00DB331D"/>
    <w:rsid w:val="00DB4FD9"/>
    <w:rsid w:val="00DF0D39"/>
    <w:rsid w:val="00E01BD8"/>
    <w:rsid w:val="00E064EC"/>
    <w:rsid w:val="00E350D9"/>
    <w:rsid w:val="00E703B1"/>
    <w:rsid w:val="00E84044"/>
    <w:rsid w:val="00EF7F01"/>
    <w:rsid w:val="00F11DCA"/>
    <w:rsid w:val="00F13D10"/>
    <w:rsid w:val="00F3227F"/>
    <w:rsid w:val="00F374B0"/>
    <w:rsid w:val="00F57897"/>
    <w:rsid w:val="00F66E18"/>
    <w:rsid w:val="00F87636"/>
    <w:rsid w:val="00FF3746"/>
    <w:rsid w:val="5DC42F09"/>
    <w:rsid w:val="6D7E1313"/>
    <w:rsid w:val="EEDFA1EE"/>
    <w:rsid w:val="F3F78A59"/>
    <w:rsid w:val="FE77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等线" w:hAnsi="等线" w:eastAsia="等线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1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12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页眉 字符"/>
    <w:basedOn w:val="11"/>
    <w:link w:val="8"/>
    <w:uiPriority w:val="99"/>
    <w:rPr>
      <w:sz w:val="18"/>
      <w:szCs w:val="18"/>
    </w:rPr>
  </w:style>
  <w:style w:type="character" w:customStyle="1" w:styleId="15">
    <w:name w:val="页脚 字符"/>
    <w:basedOn w:val="11"/>
    <w:link w:val="7"/>
    <w:uiPriority w:val="99"/>
    <w:rPr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标题 1 字符"/>
    <w:basedOn w:val="11"/>
    <w:link w:val="2"/>
    <w:uiPriority w:val="9"/>
    <w:rPr>
      <w:b/>
      <w:bCs/>
      <w:kern w:val="44"/>
      <w:sz w:val="44"/>
      <w:szCs w:val="44"/>
    </w:rPr>
  </w:style>
  <w:style w:type="character" w:customStyle="1" w:styleId="18">
    <w:name w:val="标题 2 字符"/>
    <w:basedOn w:val="11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9">
    <w:name w:val="标题 3 字符"/>
    <w:basedOn w:val="11"/>
    <w:link w:val="4"/>
    <w:qFormat/>
    <w:uiPriority w:val="9"/>
    <w:rPr>
      <w:b/>
      <w:bCs/>
      <w:sz w:val="32"/>
      <w:szCs w:val="32"/>
    </w:rPr>
  </w:style>
  <w:style w:type="character" w:customStyle="1" w:styleId="20">
    <w:name w:val="标题 4 字符"/>
    <w:basedOn w:val="11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1">
    <w:name w:val="标题 5 字符"/>
    <w:basedOn w:val="11"/>
    <w:link w:val="6"/>
    <w:uiPriority w:val="9"/>
    <w:rPr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BeyondSoft</Company>
  <Pages>8</Pages>
  <Words>922</Words>
  <Characters>5259</Characters>
  <Lines>43</Lines>
  <Paragraphs>12</Paragraphs>
  <TotalTime>197</TotalTime>
  <ScaleCrop>false</ScaleCrop>
  <LinksUpToDate>false</LinksUpToDate>
  <CharactersWithSpaces>6169</CharactersWithSpaces>
  <Application>WWO_openplatform_20210507165418-e6971cd0a6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2023-04-28T14:21:00Z</dcterms:created>
  <dc:creator>Administrator</dc:creator>
  <cp:lastModifiedBy>Administrator</cp:lastModifiedBy>
  <dcterms:modified xsi:type="dcterms:W3CDTF">2024-02-06T15:59:47Z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