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bookmarkStart w:id="0" w:name="header-n0"/>
      <w:r>
        <w:rPr>
          <w:rFonts w:hint="eastAsia" w:ascii="宋体" w:hAnsi="宋体" w:eastAsia="宋体" w:cs="宋体"/>
          <w:lang w:eastAsia="zh-CN"/>
        </w:rPr>
        <w:t>通过中心引导的判别学习进行弱监督视频异常检测</w:t>
      </w:r>
      <w:r>
        <w:rPr>
          <w:rFonts w:hint="eastAsia"/>
          <w:lang w:eastAsia="zh-CN"/>
        </w:rPr>
        <w:t xml:space="preserve"> </w:t>
      </w:r>
    </w:p>
    <w:p>
      <w:pPr>
        <w:pStyle w:val="2"/>
      </w:pPr>
      <w:r>
        <w:drawing>
          <wp:inline distT="0" distB="0" distL="114300" distR="114300">
            <wp:extent cx="5483860" cy="17653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483860" cy="1765300"/>
                    </a:xfrm>
                    <a:prstGeom prst="rect">
                      <a:avLst/>
                    </a:prstGeom>
                    <a:noFill/>
                    <a:ln>
                      <a:noFill/>
                    </a:ln>
                  </pic:spPr>
                </pic:pic>
              </a:graphicData>
            </a:graphic>
          </wp:inline>
        </w:drawing>
      </w:r>
    </w:p>
    <w:p>
      <w:pPr>
        <w:pStyle w:val="2"/>
      </w:pPr>
      <w:r>
        <w:t>Quo Vadis, Action Recognition? A New Model and the Kinetics Dataset</w:t>
      </w:r>
    </w:p>
    <w:p>
      <w:pPr>
        <w:pStyle w:val="23"/>
        <w:rPr>
          <w:lang w:eastAsia="zh-CN"/>
        </w:rPr>
      </w:pPr>
      <w:r>
        <w:rPr>
          <w:b/>
          <w:bCs/>
          <w:lang w:eastAsia="zh-CN"/>
        </w:rPr>
        <w:t>行动识别，何去何从？新模型和动力学数据集</w:t>
      </w:r>
    </w:p>
    <w:p>
      <w:pPr>
        <w:pStyle w:val="4"/>
      </w:pPr>
      <w:bookmarkStart w:id="1" w:name="header-n10"/>
      <w:r>
        <w:t>1 主要贡献</w:t>
      </w:r>
    </w:p>
    <w:p>
      <w:pPr>
        <w:pStyle w:val="23"/>
      </w:pPr>
      <w:r>
        <w:rPr>
          <w:b/>
          <w:bCs/>
        </w:rPr>
        <w:t>(1)提出了一个新的大型视频行为识别数据集 "Kinetics Human Action Video dataset"</w:t>
      </w:r>
    </w:p>
    <w:p>
      <w:pPr>
        <w:pStyle w:val="3"/>
      </w:pPr>
      <w:r>
        <w:t>现有的数据集，如UCF-101和HMDB-51的视频数量都比较少，很多模型因此都获得了比较接近的效果，没法有效的对模型性能进行评价。</w:t>
      </w:r>
    </w:p>
    <w:p>
      <w:pPr>
        <w:pStyle w:val="3"/>
        <w:rPr>
          <w:lang w:eastAsia="zh-CN"/>
        </w:rPr>
      </w:pPr>
      <w:r>
        <w:t>因此作者提出了新的数据集，这个数据集比UCF-101和HMDB-51大了两个数量级。</w:t>
      </w:r>
      <w:r>
        <w:rPr>
          <w:lang w:eastAsia="zh-CN"/>
        </w:rPr>
        <w:t xml:space="preserve">包括400个人类动作的类别，每个类别都有超过400个clips。数据集是从Youtube中搜集的真实场景下的视频。 </w:t>
      </w:r>
    </w:p>
    <w:p>
      <w:pPr>
        <w:pStyle w:val="3"/>
        <w:rPr>
          <w:lang w:eastAsia="zh-CN"/>
        </w:rPr>
      </w:pPr>
    </w:p>
    <w:p>
      <w:pPr>
        <w:pStyle w:val="3"/>
        <w:rPr>
          <w:lang w:eastAsia="zh-CN"/>
        </w:rPr>
      </w:pPr>
      <w:r>
        <w:rPr>
          <w:b/>
          <w:bCs/>
          <w:lang w:eastAsia="zh-CN"/>
        </w:rPr>
        <w:t>(2)在2D图像识别模型上增加时间维度(Temporal)，满足视频行为识别任务</w:t>
      </w:r>
    </w:p>
    <w:p>
      <w:pPr>
        <w:pStyle w:val="3"/>
        <w:rPr>
          <w:lang w:eastAsia="zh-CN"/>
        </w:rPr>
      </w:pPr>
      <w:r>
        <w:rPr>
          <w:lang w:eastAsia="zh-CN"/>
        </w:rPr>
        <w:t>对于视频行为识别任务来说，相较于图像分类等任务，多了一个</w:t>
      </w:r>
      <w:r>
        <w:rPr>
          <w:b/>
          <w:bCs/>
          <w:lang w:eastAsia="zh-CN"/>
        </w:rPr>
        <w:t>时间维度</w:t>
      </w:r>
      <w:r>
        <w:rPr>
          <w:lang w:eastAsia="zh-CN"/>
        </w:rPr>
        <w:t>。而</w:t>
      </w:r>
      <w:r>
        <w:fldChar w:fldCharType="begin"/>
      </w:r>
      <w:r>
        <w:instrText xml:space="preserve"> HYPERLINK "https://github.com/apachecn/ml-mastery-zh-pt2/blob/master/docs/cv/introduction-to-the-imagenet-large-scale-visual-recognition-challenge-ilsvrc.md" \h </w:instrText>
      </w:r>
      <w:r>
        <w:fldChar w:fldCharType="separate"/>
      </w:r>
      <w:r>
        <w:rPr>
          <w:rStyle w:val="20"/>
          <w:lang w:eastAsia="zh-CN"/>
        </w:rPr>
        <w:t>Imagenet挑战赛</w:t>
      </w:r>
      <w:r>
        <w:rPr>
          <w:rStyle w:val="20"/>
          <w:lang w:eastAsia="zh-CN"/>
        </w:rPr>
        <w:fldChar w:fldCharType="end"/>
      </w:r>
      <w:r>
        <w:rPr>
          <w:lang w:eastAsia="zh-CN"/>
        </w:rPr>
        <w:t>中的各种2D卷积网络没有办法同时提取时空信息，因此作者提出</w:t>
      </w:r>
      <w:r>
        <w:rPr>
          <w:b/>
          <w:bCs/>
          <w:lang w:eastAsia="zh-CN"/>
        </w:rPr>
        <w:t>Two-Stream Inflated 3D Convnets(I3D)</w:t>
      </w:r>
      <w:r>
        <w:rPr>
          <w:lang w:eastAsia="zh-CN"/>
        </w:rPr>
        <w:t>模型</w:t>
      </w:r>
    </w:p>
    <w:bookmarkEnd w:id="1"/>
    <w:p>
      <w:pPr>
        <w:pStyle w:val="4"/>
        <w:rPr>
          <w:lang w:eastAsia="zh-CN"/>
        </w:rPr>
      </w:pPr>
      <w:bookmarkStart w:id="2" w:name="header-n16"/>
      <w:r>
        <w:rPr>
          <w:lang w:eastAsia="zh-CN"/>
        </w:rPr>
        <w:t>2 主要方法</w:t>
      </w:r>
    </w:p>
    <w:p>
      <w:pPr>
        <w:pStyle w:val="5"/>
        <w:rPr>
          <w:lang w:eastAsia="zh-CN"/>
        </w:rPr>
      </w:pPr>
      <w:bookmarkStart w:id="3" w:name="header-n17"/>
      <w:r>
        <w:rPr>
          <w:lang w:eastAsia="zh-CN"/>
        </w:rPr>
        <w:t>2.1 benchmark</w:t>
      </w:r>
    </w:p>
    <w:p>
      <w:pPr>
        <w:pStyle w:val="23"/>
        <w:rPr>
          <w:lang w:eastAsia="zh-CN"/>
        </w:rPr>
      </w:pPr>
      <w:r>
        <w:rPr>
          <w:lang w:eastAsia="zh-CN"/>
        </w:rPr>
        <w:t>作者对以往的识别模型进行基准测试，并且取其精华得出</w:t>
      </w:r>
      <w:r>
        <w:rPr>
          <w:rStyle w:val="36"/>
          <w:lang w:eastAsia="zh-CN"/>
        </w:rPr>
        <w:t>I3D</w:t>
      </w:r>
      <w:r>
        <w:rPr>
          <w:lang w:eastAsia="zh-CN"/>
        </w:rPr>
        <w:t>网络</w:t>
      </w:r>
    </w:p>
    <w:p>
      <w:pPr>
        <w:pStyle w:val="3"/>
      </w:pPr>
      <w:r>
        <w:drawing>
          <wp:inline distT="0" distB="0" distL="114300" distR="114300">
            <wp:extent cx="5334000" cy="1603375"/>
            <wp:effectExtent l="0" t="0" r="0" b="0"/>
            <wp:docPr id="2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title="fig:"/>
                    <pic:cNvPicPr>
                      <a:picLocks noChangeAspect="1" noChangeArrowheads="1"/>
                    </pic:cNvPicPr>
                  </pic:nvPicPr>
                  <pic:blipFill>
                    <a:blip r:embed="rId6"/>
                    <a:stretch>
                      <a:fillRect/>
                    </a:stretch>
                  </pic:blipFill>
                  <pic:spPr>
                    <a:xfrm>
                      <a:off x="0" y="0"/>
                      <a:ext cx="5334000" cy="1603930"/>
                    </a:xfrm>
                    <a:prstGeom prst="rect">
                      <a:avLst/>
                    </a:prstGeom>
                    <a:noFill/>
                    <a:ln w="9525">
                      <a:noFill/>
                    </a:ln>
                  </pic:spPr>
                </pic:pic>
              </a:graphicData>
            </a:graphic>
          </wp:inline>
        </w:drawing>
      </w:r>
    </w:p>
    <w:p>
      <w:pPr>
        <w:pStyle w:val="6"/>
        <w:rPr>
          <w:lang w:eastAsia="zh-CN"/>
        </w:rPr>
      </w:pPr>
      <w:bookmarkStart w:id="4" w:name="header-n20"/>
      <w:r>
        <w:rPr>
          <w:lang w:eastAsia="zh-CN"/>
        </w:rPr>
        <w:t xml:space="preserve">2.1.1 </w:t>
      </w:r>
      <w:r>
        <w:rPr>
          <w:b/>
          <w:lang w:eastAsia="zh-CN"/>
        </w:rPr>
        <w:t>2D CNN + LSTM</w:t>
      </w:r>
      <w:r>
        <w:rPr>
          <w:lang w:eastAsia="zh-CN"/>
        </w:rPr>
        <w:t xml:space="preserve"> </w:t>
      </w:r>
    </w:p>
    <w:p>
      <w:pPr>
        <w:pStyle w:val="23"/>
        <w:rPr>
          <w:lang w:eastAsia="zh-CN"/>
        </w:rPr>
      </w:pPr>
      <w:r>
        <w:rPr>
          <w:lang w:eastAsia="zh-CN"/>
        </w:rPr>
        <w:t>使用2D CNN的好处是可以直接从Imagenet的预训练权重迁移过来，并且使用LSTM提取时序特征。</w:t>
      </w:r>
    </w:p>
    <w:p>
      <w:pPr>
        <w:pStyle w:val="3"/>
        <w:rPr>
          <w:lang w:eastAsia="zh-CN"/>
        </w:rPr>
      </w:pPr>
      <w:r>
        <w:rPr>
          <w:lang w:eastAsia="zh-CN"/>
        </w:rPr>
        <w:t>其基本流程是：首先使用2D网络分别提取每一帧图像的特征，然后对于所有特征使用LSTM来获取帧之间的时序信息。</w:t>
      </w:r>
    </w:p>
    <w:p>
      <w:pPr>
        <w:pStyle w:val="3"/>
        <w:rPr>
          <w:lang w:eastAsia="zh-CN"/>
        </w:rPr>
      </w:pPr>
      <w:r>
        <w:rPr>
          <w:b/>
          <w:bCs/>
          <w:lang w:eastAsia="zh-CN"/>
        </w:rPr>
        <w:t>优点</w:t>
      </w:r>
      <w:r>
        <w:rPr>
          <w:lang w:eastAsia="zh-CN"/>
        </w:rPr>
        <w:t>：是可以直接使用2D网络的预训练权重；</w:t>
      </w:r>
    </w:p>
    <w:p>
      <w:pPr>
        <w:pStyle w:val="3"/>
        <w:rPr>
          <w:lang w:eastAsia="zh-CN"/>
        </w:rPr>
      </w:pPr>
      <w:r>
        <w:rPr>
          <w:b/>
          <w:bCs/>
          <w:lang w:eastAsia="zh-CN"/>
        </w:rPr>
        <w:t>缺点</w:t>
      </w:r>
      <w:r>
        <w:rPr>
          <w:lang w:eastAsia="zh-CN"/>
        </w:rPr>
        <w:t>：只有在LSTM的部分才能够基于高维抽象的特征进行运动信息的提取，因此损失了很多低等级的运动信息，此外LSTM训练时需要在每个step都进行反向传播。</w:t>
      </w:r>
    </w:p>
    <w:p>
      <w:pPr>
        <w:pStyle w:val="3"/>
        <w:rPr>
          <w:lang w:eastAsia="zh-CN"/>
        </w:rPr>
      </w:pPr>
    </w:p>
    <w:bookmarkEnd w:id="4"/>
    <w:p>
      <w:pPr>
        <w:pStyle w:val="6"/>
        <w:rPr>
          <w:lang w:eastAsia="zh-CN"/>
        </w:rPr>
      </w:pPr>
      <w:bookmarkStart w:id="5" w:name="header-n26"/>
      <w:r>
        <w:rPr>
          <w:lang w:eastAsia="zh-CN"/>
        </w:rPr>
        <w:t xml:space="preserve">2.1.2 </w:t>
      </w:r>
      <w:r>
        <w:rPr>
          <w:b/>
          <w:lang w:eastAsia="zh-CN"/>
        </w:rPr>
        <w:t>3D CNN</w:t>
      </w:r>
      <w:r>
        <w:rPr>
          <w:lang w:eastAsia="zh-CN"/>
        </w:rPr>
        <w:t xml:space="preserve"> </w:t>
      </w:r>
    </w:p>
    <w:p>
      <w:pPr>
        <w:pStyle w:val="3"/>
        <w:jc w:val="center"/>
        <w:rPr>
          <w:rFonts w:hint="eastAsia" w:eastAsiaTheme="minorEastAsia"/>
          <w:lang w:eastAsia="zh-CN"/>
        </w:rPr>
      </w:pPr>
      <w:r>
        <w:drawing>
          <wp:inline distT="0" distB="0" distL="0" distR="0">
            <wp:extent cx="838200" cy="14966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888687" cy="1587340"/>
                    </a:xfrm>
                    <a:prstGeom prst="rect">
                      <a:avLst/>
                    </a:prstGeom>
                  </pic:spPr>
                </pic:pic>
              </a:graphicData>
            </a:graphic>
          </wp:inline>
        </w:drawing>
      </w:r>
    </w:p>
    <w:p>
      <w:pPr>
        <w:pStyle w:val="23"/>
        <w:rPr>
          <w:lang w:eastAsia="zh-CN"/>
        </w:rPr>
      </w:pPr>
      <w:r>
        <w:rPr>
          <w:b/>
          <w:bCs/>
          <w:lang w:eastAsia="zh-CN"/>
        </w:rPr>
        <w:t>优点</w:t>
      </w:r>
      <w:r>
        <w:rPr>
          <w:lang w:eastAsia="zh-CN"/>
        </w:rPr>
        <w:t>：可以同时提取时空信息；</w:t>
      </w:r>
    </w:p>
    <w:p>
      <w:pPr>
        <w:pStyle w:val="3"/>
        <w:rPr>
          <w:lang w:eastAsia="zh-CN"/>
        </w:rPr>
      </w:pPr>
      <w:r>
        <w:rPr>
          <w:b/>
          <w:bCs/>
          <w:lang w:eastAsia="zh-CN"/>
        </w:rPr>
        <w:t>缺点</w:t>
      </w:r>
      <w:r>
        <w:rPr>
          <w:lang w:eastAsia="zh-CN"/>
        </w:rPr>
        <w:t>：也显而易见，即具有更庞大的参数数量从而更难训练，因此一般3D网络的深度都较浅，但这样又影响了模型的表达能力，此外，没有办法能够有效的把2D网络的预训练权重迁移到3D网络。</w:t>
      </w:r>
    </w:p>
    <w:p>
      <w:pPr>
        <w:pStyle w:val="3"/>
        <w:rPr>
          <w:lang w:eastAsia="zh-CN"/>
        </w:rPr>
      </w:pPr>
      <w:r>
        <w:rPr>
          <w:lang w:eastAsia="zh-CN"/>
        </w:rPr>
        <w:t>本文作者在C3D的基础上进行了改进：（1）在所有卷积和全连接层之后都假如了BN，（2）原始C3D的第一个池化步长是 1×2×2 ，本文改为了 2×2×2 ，因此能够更加节省显存占用（可以使用更大的Batch，对于BN来说这也是非常重要的）。</w:t>
      </w:r>
    </w:p>
    <w:p>
      <w:pPr>
        <w:pStyle w:val="3"/>
        <w:rPr>
          <w:lang w:eastAsia="zh-CN"/>
        </w:rPr>
      </w:pPr>
    </w:p>
    <w:bookmarkEnd w:id="5"/>
    <w:p>
      <w:pPr>
        <w:pStyle w:val="6"/>
        <w:rPr>
          <w:lang w:eastAsia="zh-CN"/>
        </w:rPr>
      </w:pPr>
      <w:bookmarkStart w:id="6" w:name="header-n31"/>
      <w:r>
        <w:rPr>
          <w:lang w:eastAsia="zh-CN"/>
        </w:rPr>
        <w:t xml:space="preserve">2.1.3 </w:t>
      </w:r>
      <w:r>
        <w:rPr>
          <w:b/>
          <w:lang w:eastAsia="zh-CN"/>
        </w:rPr>
        <w:t>Two-Stream</w:t>
      </w:r>
      <w:r>
        <w:rPr>
          <w:lang w:eastAsia="zh-CN"/>
        </w:rPr>
        <w:t xml:space="preserve"> </w:t>
      </w:r>
    </w:p>
    <w:p>
      <w:pPr>
        <w:pStyle w:val="23"/>
        <w:rPr>
          <w:lang w:eastAsia="zh-CN"/>
        </w:rPr>
      </w:pPr>
      <w:r>
        <w:rPr>
          <w:lang w:eastAsia="zh-CN"/>
        </w:rPr>
        <w:t>双流网络通过提取</w:t>
      </w:r>
      <w:r>
        <w:rPr>
          <w:rStyle w:val="36"/>
          <w:color w:val="FF0000"/>
          <w:lang w:eastAsia="zh-CN"/>
        </w:rPr>
        <w:t>光流</w:t>
      </w:r>
      <w:r>
        <w:rPr>
          <w:lang w:eastAsia="zh-CN"/>
        </w:rPr>
        <w:t>提取时序信息，避免了LSTM进行时空模拟和3DCov进行时空学习</w:t>
      </w:r>
    </w:p>
    <w:p>
      <w:pPr>
        <w:pStyle w:val="13"/>
        <w:rPr>
          <w:rStyle w:val="20"/>
          <w:b/>
          <w:bCs/>
          <w:lang w:eastAsia="zh-CN"/>
        </w:rPr>
      </w:pPr>
      <w:r>
        <w:fldChar w:fldCharType="begin"/>
      </w:r>
      <w:r>
        <w:instrText xml:space="preserve"> HYPERLINK \l "optical_flow" \h </w:instrText>
      </w:r>
      <w:r>
        <w:fldChar w:fldCharType="separate"/>
      </w:r>
      <w:r>
        <w:rPr>
          <w:rStyle w:val="20"/>
          <w:b/>
          <w:bCs/>
          <w:lang w:eastAsia="zh-CN"/>
        </w:rPr>
        <w:t>光流（oprical flow）</w:t>
      </w:r>
      <w:r>
        <w:rPr>
          <w:rStyle w:val="20"/>
          <w:b/>
          <w:bCs/>
          <w:lang w:eastAsia="zh-CN"/>
        </w:rPr>
        <w:fldChar w:fldCharType="end"/>
      </w:r>
    </w:p>
    <w:p>
      <w:pPr>
        <w:pStyle w:val="3"/>
        <w:ind w:firstLine="480" w:firstLineChars="200"/>
        <w:rPr>
          <w:rFonts w:hint="eastAsia" w:eastAsiaTheme="minorEastAsia"/>
          <w:lang w:eastAsia="zh-CN"/>
        </w:rPr>
      </w:pPr>
      <w:r>
        <w:rPr>
          <w:b/>
          <w:bCs/>
          <w:lang w:eastAsia="zh-CN"/>
        </w:rPr>
        <w:t>光流</w:t>
      </w:r>
      <w:r>
        <w:rPr>
          <w:lang w:eastAsia="zh-CN"/>
        </w:rPr>
        <w:t>是指</w:t>
      </w:r>
      <w:r>
        <w:rPr>
          <w:rFonts w:hint="eastAsia" w:ascii="宋体" w:hAnsi="宋体" w:eastAsia="宋体" w:cs="宋体"/>
          <w:highlight w:val="yellow"/>
          <w:lang w:eastAsia="zh-CN"/>
        </w:rPr>
        <w:t>视频中连续两帧图像中物体运动所引起的位移变化</w:t>
      </w:r>
      <w:r>
        <w:rPr>
          <w:rFonts w:hint="eastAsia" w:ascii="宋体" w:hAnsi="宋体" w:eastAsia="宋体" w:cs="宋体"/>
          <w:lang w:eastAsia="zh-CN"/>
        </w:rPr>
        <w:t>。光流是视频中物体运动的一个重要特征，可以用来描述物体在空间中的运动轨迹和速度。</w:t>
      </w:r>
    </w:p>
    <w:p>
      <w:pPr>
        <w:pStyle w:val="3"/>
        <w:ind w:firstLine="482" w:firstLineChars="200"/>
        <w:rPr>
          <w:rFonts w:eastAsiaTheme="minorEastAsia"/>
          <w:lang w:eastAsia="zh-CN"/>
        </w:rPr>
      </w:pPr>
      <w:r>
        <w:rPr>
          <w:rFonts w:hint="eastAsia" w:ascii="宋体" w:hAnsi="宋体" w:eastAsia="宋体" w:cs="宋体"/>
          <w:b/>
          <w:lang w:eastAsia="zh-CN"/>
        </w:rPr>
        <w:t>光流法</w:t>
      </w:r>
      <w:r>
        <w:rPr>
          <w:rFonts w:hint="eastAsia" w:ascii="宋体" w:hAnsi="宋体" w:eastAsia="宋体" w:cs="宋体"/>
          <w:lang w:eastAsia="zh-CN"/>
        </w:rPr>
        <w:t>是利用图像序列中像素在时间域上的变化以及相邻帧之间的相关性来找到上一帧跟当前帧之间存在的对应关系，从而计算出相邻帧之间物体的运动信息的一种方法。</w:t>
      </w:r>
    </w:p>
    <w:p>
      <w:pPr>
        <w:pStyle w:val="3"/>
        <w:ind w:firstLine="480" w:firstLineChars="200"/>
        <w:jc w:val="center"/>
        <w:rPr>
          <w:rFonts w:hint="eastAsia" w:eastAsiaTheme="minorEastAsia"/>
          <w:lang w:eastAsia="zh-CN"/>
        </w:rPr>
      </w:pPr>
      <w:r>
        <w:drawing>
          <wp:inline distT="0" distB="0" distL="0" distR="0">
            <wp:extent cx="2211070" cy="3079750"/>
            <wp:effectExtent l="0" t="0" r="0" b="0"/>
            <wp:docPr id="3" name="图片 3" descr="OpenCV: Optica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penCV: Optical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5354" cy="3113298"/>
                    </a:xfrm>
                    <a:prstGeom prst="rect">
                      <a:avLst/>
                    </a:prstGeom>
                    <a:noFill/>
                    <a:ln>
                      <a:noFill/>
                    </a:ln>
                  </pic:spPr>
                </pic:pic>
              </a:graphicData>
            </a:graphic>
          </wp:inline>
        </w:drawing>
      </w:r>
    </w:p>
    <w:p>
      <w:pPr>
        <w:pStyle w:val="23"/>
        <w:jc w:val="center"/>
        <w:rPr>
          <w:rFonts w:eastAsiaTheme="minorEastAsia"/>
          <w:lang w:eastAsia="zh-CN"/>
        </w:rPr>
      </w:pPr>
      <w:bookmarkStart w:id="12" w:name="_GoBack"/>
      <w:r>
        <w:drawing>
          <wp:inline distT="0" distB="0" distL="114300" distR="114300">
            <wp:extent cx="2943860" cy="1011555"/>
            <wp:effectExtent l="0" t="0" r="8890" b="171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2943860" cy="1011555"/>
                    </a:xfrm>
                    <a:prstGeom prst="rect">
                      <a:avLst/>
                    </a:prstGeom>
                    <a:noFill/>
                    <a:ln>
                      <a:noFill/>
                    </a:ln>
                  </pic:spPr>
                </pic:pic>
              </a:graphicData>
            </a:graphic>
          </wp:inline>
        </w:drawing>
      </w:r>
      <w:bookmarkEnd w:id="12"/>
    </w:p>
    <w:p>
      <w:pPr>
        <w:pStyle w:val="3"/>
        <w:jc w:val="center"/>
        <w:rPr>
          <w:rFonts w:hint="eastAsia" w:eastAsiaTheme="minorEastAsia"/>
          <w:lang w:eastAsia="zh-CN"/>
        </w:rPr>
      </w:pPr>
      <w:r>
        <w:drawing>
          <wp:inline distT="0" distB="0" distL="0" distR="0">
            <wp:extent cx="1024255" cy="1358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1064315" cy="1411273"/>
                    </a:xfrm>
                    <a:prstGeom prst="rect">
                      <a:avLst/>
                    </a:prstGeom>
                  </pic:spPr>
                </pic:pic>
              </a:graphicData>
            </a:graphic>
          </wp:inline>
        </w:drawing>
      </w:r>
    </w:p>
    <w:p>
      <w:pPr>
        <w:pStyle w:val="23"/>
      </w:pPr>
      <w:r>
        <w:t>双流网络中:</w:t>
      </w:r>
    </w:p>
    <w:p>
      <w:pPr>
        <w:numPr>
          <w:ilvl w:val="0"/>
          <w:numId w:val="1"/>
        </w:numPr>
        <w:rPr>
          <w:lang w:eastAsia="zh-CN"/>
        </w:rPr>
      </w:pPr>
      <w:r>
        <w:rPr>
          <w:lang w:eastAsia="zh-CN"/>
        </w:rPr>
        <w:t>一个分支作为</w:t>
      </w:r>
      <w:r>
        <w:rPr>
          <w:rFonts w:hint="eastAsia" w:ascii="宋体" w:hAnsi="宋体" w:eastAsia="宋体" w:cs="宋体"/>
          <w:lang w:eastAsia="zh-CN"/>
        </w:rPr>
        <w:t>空间流</w:t>
      </w:r>
      <w:r>
        <w:rPr>
          <w:lang w:eastAsia="zh-CN"/>
        </w:rPr>
        <w:t>，输入RGB图像来提取物体和场景外观特征；</w:t>
      </w:r>
    </w:p>
    <w:p>
      <w:pPr>
        <w:numPr>
          <w:ilvl w:val="0"/>
          <w:numId w:val="1"/>
        </w:numPr>
        <w:rPr>
          <w:lang w:eastAsia="zh-CN"/>
        </w:rPr>
      </w:pPr>
      <w:r>
        <w:rPr>
          <w:lang w:eastAsia="zh-CN"/>
        </w:rPr>
        <w:t>一个分支作为</w:t>
      </w:r>
      <w:r>
        <w:rPr>
          <w:rFonts w:hint="eastAsia" w:ascii="宋体" w:hAnsi="宋体" w:eastAsia="宋体" w:cs="宋体"/>
          <w:lang w:eastAsia="zh-CN"/>
        </w:rPr>
        <w:t>时间流</w:t>
      </w:r>
      <w:r>
        <w:rPr>
          <w:lang w:eastAsia="zh-CN"/>
        </w:rPr>
        <w:t>，输入光流来提取运动特征</w:t>
      </w:r>
      <w:r>
        <w:rPr>
          <w:rFonts w:hint="eastAsia" w:ascii="宋体" w:hAnsi="宋体" w:eastAsia="宋体" w:cs="宋体"/>
          <w:lang w:eastAsia="zh-CN"/>
        </w:rPr>
        <w:t>作为时序</w:t>
      </w:r>
      <w:r>
        <w:rPr>
          <w:lang w:eastAsia="zh-CN"/>
        </w:rPr>
        <w:t>。</w:t>
      </w:r>
    </w:p>
    <w:p>
      <w:pPr>
        <w:pStyle w:val="23"/>
        <w:rPr>
          <w:lang w:eastAsia="zh-CN"/>
        </w:rPr>
      </w:pPr>
      <w:r>
        <w:rPr>
          <w:lang w:eastAsia="zh-CN"/>
        </w:rPr>
        <w:t xml:space="preserve">通常两个网络分开训练，只有在测试时才会平均两个网络的预测。因此，也产生了时空信息在浅层网络中无法有效融合的问题。 </w:t>
      </w:r>
    </w:p>
    <w:p>
      <w:pPr>
        <w:pStyle w:val="3"/>
        <w:rPr>
          <w:lang w:eastAsia="zh-CN"/>
        </w:rPr>
      </w:pPr>
    </w:p>
    <w:bookmarkEnd w:id="3"/>
    <w:bookmarkEnd w:id="6"/>
    <w:p>
      <w:pPr>
        <w:pStyle w:val="5"/>
      </w:pPr>
      <w:bookmarkStart w:id="7" w:name="header-n44"/>
      <w:r>
        <w:t xml:space="preserve">2.2 Two-Stream Inflated 3D ConvNets （I3D） </w:t>
      </w:r>
    </w:p>
    <w:p>
      <w:pPr>
        <w:pStyle w:val="23"/>
      </w:pPr>
      <w:r>
        <w:rPr>
          <w:b/>
          <w:bCs/>
        </w:rPr>
        <w:t>双流膨胀3D卷积网络</w:t>
      </w:r>
    </w:p>
    <w:p>
      <w:pPr>
        <w:pStyle w:val="3"/>
      </w:pPr>
      <w:r>
        <w:t>作者使用</w:t>
      </w:r>
      <w:r>
        <w:fldChar w:fldCharType="begin"/>
      </w:r>
      <w:r>
        <w:instrText xml:space="preserve"> HYPERLINK "%20获得2014年ImageNet分类竞赛的冠军，主要创新点在于同时拓展网络的宽度和深度（设计了Inception结构），网络结构中采用了辅助分类器%20" \h </w:instrText>
      </w:r>
      <w:r>
        <w:fldChar w:fldCharType="separate"/>
      </w:r>
      <w:r>
        <w:rPr>
          <w:rStyle w:val="20"/>
        </w:rPr>
        <w:t>Inception-V1</w:t>
      </w:r>
      <w:r>
        <w:rPr>
          <w:rStyle w:val="20"/>
        </w:rPr>
        <w:fldChar w:fldCharType="end"/>
      </w:r>
      <w:r>
        <w:t>作为骨干网络（后面更改为ResNet），其网络结构如下：</w:t>
      </w:r>
    </w:p>
    <w:p>
      <w:pPr>
        <w:pStyle w:val="3"/>
        <w:jc w:val="center"/>
      </w:pPr>
      <w:r>
        <w:drawing>
          <wp:inline distT="0" distB="0" distL="114300" distR="114300">
            <wp:extent cx="2913380" cy="1802130"/>
            <wp:effectExtent l="0" t="0" r="0" b="0"/>
            <wp:docPr id="37"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title="fig:"/>
                    <pic:cNvPicPr>
                      <a:picLocks noChangeAspect="1" noChangeArrowheads="1"/>
                    </pic:cNvPicPr>
                  </pic:nvPicPr>
                  <pic:blipFill>
                    <a:blip r:embed="rId11"/>
                    <a:stretch>
                      <a:fillRect/>
                    </a:stretch>
                  </pic:blipFill>
                  <pic:spPr>
                    <a:xfrm>
                      <a:off x="0" y="0"/>
                      <a:ext cx="2938989" cy="1818072"/>
                    </a:xfrm>
                    <a:prstGeom prst="rect">
                      <a:avLst/>
                    </a:prstGeom>
                    <a:noFill/>
                    <a:ln w="9525">
                      <a:noFill/>
                    </a:ln>
                  </pic:spPr>
                </pic:pic>
              </a:graphicData>
            </a:graphic>
          </wp:inline>
        </w:drawing>
      </w:r>
    </w:p>
    <w:p>
      <w:pPr>
        <w:pStyle w:val="3"/>
        <w:rPr>
          <w:lang w:eastAsia="zh-CN"/>
        </w:rPr>
      </w:pPr>
      <w:r>
        <w:rPr>
          <w:b/>
          <w:bCs/>
          <w:lang w:eastAsia="zh-CN"/>
        </w:rPr>
        <w:t>其中Inc.模块的具体模型图</w:t>
      </w:r>
    </w:p>
    <w:p>
      <w:pPr>
        <w:pStyle w:val="3"/>
        <w:jc w:val="center"/>
      </w:pPr>
      <w:r>
        <w:drawing>
          <wp:inline distT="0" distB="0" distL="114300" distR="114300">
            <wp:extent cx="2331085" cy="2580640"/>
            <wp:effectExtent l="0" t="0" r="0" b="0"/>
            <wp:docPr id="40"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title="fig:"/>
                    <pic:cNvPicPr>
                      <a:picLocks noChangeAspect="1" noChangeArrowheads="1"/>
                    </pic:cNvPicPr>
                  </pic:nvPicPr>
                  <pic:blipFill>
                    <a:blip r:embed="rId12"/>
                    <a:stretch>
                      <a:fillRect/>
                    </a:stretch>
                  </pic:blipFill>
                  <pic:spPr>
                    <a:xfrm>
                      <a:off x="0" y="0"/>
                      <a:ext cx="2400729" cy="2658179"/>
                    </a:xfrm>
                    <a:prstGeom prst="rect">
                      <a:avLst/>
                    </a:prstGeom>
                    <a:noFill/>
                    <a:ln w="9525">
                      <a:noFill/>
                    </a:ln>
                  </pic:spPr>
                </pic:pic>
              </a:graphicData>
            </a:graphic>
          </wp:inline>
        </w:drawing>
      </w:r>
    </w:p>
    <w:p>
      <w:pPr>
        <w:pStyle w:val="3"/>
      </w:pPr>
    </w:p>
    <w:p>
      <w:pPr>
        <w:pStyle w:val="6"/>
      </w:pPr>
      <w:bookmarkStart w:id="8" w:name="header-n52"/>
      <w:r>
        <w:t>2.2.1 2D到3D</w:t>
      </w:r>
    </w:p>
    <w:p>
      <w:pPr>
        <w:pStyle w:val="23"/>
      </w:pPr>
      <w:r>
        <w:t>由于Inception模型是针对图片的2D模型，所以变为3D版本要干两件事情：</w:t>
      </w:r>
    </w:p>
    <w:p>
      <w:pPr>
        <w:numPr>
          <w:ilvl w:val="0"/>
          <w:numId w:val="1"/>
        </w:numPr>
      </w:pPr>
      <w:r>
        <w:t xml:space="preserve">模型从2D变成3D </w:t>
      </w:r>
    </w:p>
    <w:p>
      <w:pPr>
        <w:numPr>
          <w:ilvl w:val="0"/>
          <w:numId w:val="1"/>
        </w:numPr>
      </w:pPr>
      <w:r>
        <w:t>权重从2D变为3D</w:t>
      </w:r>
    </w:p>
    <w:p>
      <w:pPr>
        <w:pStyle w:val="23"/>
      </w:pPr>
      <w:r>
        <w:t xml:space="preserve">文章中，作者直接把 2D卷积或2D池化的 </w:t>
      </w:r>
      <w:r>
        <w:rPr>
          <w:rStyle w:val="36"/>
        </w:rPr>
        <w:t>N×N</w:t>
      </w:r>
      <w:r>
        <w:t xml:space="preserve">的kernel变成 </w:t>
      </w:r>
      <w:r>
        <w:rPr>
          <w:rStyle w:val="36"/>
        </w:rPr>
        <w:t>N×N×N</w:t>
      </w:r>
      <w:r>
        <w:t xml:space="preserve">的kernel。 </w:t>
      </w:r>
    </w:p>
    <w:p>
      <w:pPr>
        <w:pStyle w:val="3"/>
        <w:rPr>
          <w:rFonts w:eastAsiaTheme="minorEastAsia"/>
          <w:lang w:eastAsia="zh-CN"/>
        </w:rPr>
      </w:pPr>
      <w:r>
        <w:rPr>
          <w:lang w:eastAsia="zh-CN"/>
        </w:rPr>
        <w:t xml:space="preserve">对于预训练权重，首先把2D </w:t>
      </w:r>
      <w:r>
        <w:rPr>
          <w:rFonts w:hint="eastAsia" w:eastAsiaTheme="minorEastAsia"/>
          <w:lang w:eastAsia="zh-CN"/>
        </w:rPr>
        <w:t>k</w:t>
      </w:r>
      <w:r>
        <w:rPr>
          <w:rFonts w:eastAsiaTheme="minorEastAsia"/>
          <w:lang w:eastAsia="zh-CN"/>
        </w:rPr>
        <w:t>ernal</w:t>
      </w:r>
      <w:r>
        <w:rPr>
          <w:lang w:eastAsia="zh-CN"/>
        </w:rPr>
        <w:t>在时间维度上复制N份，然后除以</w:t>
      </w:r>
      <w:r>
        <w:rPr>
          <w:rFonts w:hint="eastAsia" w:eastAsiaTheme="minorEastAsia"/>
          <w:lang w:eastAsia="zh-CN"/>
        </w:rPr>
        <w:t>表示</w:t>
      </w:r>
      <w:r>
        <w:rPr>
          <w:lang w:eastAsia="zh-CN"/>
        </w:rPr>
        <w:t>时间维度N，这样做是为了扩展到3D卷积之后，每一层都仍然获取到类似大小的输出相应。</w:t>
      </w:r>
    </w:p>
    <w:p>
      <w:pPr>
        <w:pStyle w:val="3"/>
        <w:rPr>
          <w:rFonts w:hint="eastAsia" w:eastAsiaTheme="minorEastAsia"/>
          <w:lang w:eastAsia="zh-CN"/>
        </w:rPr>
      </w:pPr>
    </w:p>
    <w:bookmarkEnd w:id="2"/>
    <w:bookmarkEnd w:id="7"/>
    <w:bookmarkEnd w:id="8"/>
    <w:p>
      <w:pPr>
        <w:pStyle w:val="4"/>
      </w:pPr>
      <w:bookmarkStart w:id="9" w:name="header-n62"/>
      <w:r>
        <w:t>4.evaluation</w:t>
      </w:r>
    </w:p>
    <w:p>
      <w:pPr>
        <w:pStyle w:val="23"/>
      </w:pPr>
      <w:r>
        <w:t>首先评估模型参数和输入时序间隔。可以看出3DConv参数非常大，而采用双流网络的模型要更小。</w:t>
      </w:r>
    </w:p>
    <w:p>
      <w:pPr>
        <w:pStyle w:val="3"/>
      </w:pPr>
      <w:r>
        <w:drawing>
          <wp:inline distT="0" distB="0" distL="114300" distR="114300">
            <wp:extent cx="5334000" cy="1196340"/>
            <wp:effectExtent l="0" t="0" r="0" b="0"/>
            <wp:docPr id="4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title="fig:"/>
                    <pic:cNvPicPr>
                      <a:picLocks noChangeAspect="1" noChangeArrowheads="1"/>
                    </pic:cNvPicPr>
                  </pic:nvPicPr>
                  <pic:blipFill>
                    <a:blip r:embed="rId13"/>
                    <a:stretch>
                      <a:fillRect/>
                    </a:stretch>
                  </pic:blipFill>
                  <pic:spPr>
                    <a:xfrm>
                      <a:off x="0" y="0"/>
                      <a:ext cx="5334000" cy="1196545"/>
                    </a:xfrm>
                    <a:prstGeom prst="rect">
                      <a:avLst/>
                    </a:prstGeom>
                    <a:noFill/>
                    <a:ln w="9525">
                      <a:noFill/>
                    </a:ln>
                  </pic:spPr>
                </pic:pic>
              </a:graphicData>
            </a:graphic>
          </wp:inline>
        </w:drawing>
      </w:r>
    </w:p>
    <w:p>
      <w:pPr>
        <w:pStyle w:val="3"/>
        <w:rPr>
          <w:lang w:eastAsia="zh-CN"/>
        </w:rPr>
      </w:pPr>
      <w:r>
        <w:rPr>
          <w:lang w:eastAsia="zh-CN"/>
        </w:rPr>
        <w:t>然后是在不同数据集上的评估。</w:t>
      </w:r>
    </w:p>
    <w:p>
      <w:pPr>
        <w:numPr>
          <w:ilvl w:val="0"/>
          <w:numId w:val="1"/>
        </w:numPr>
      </w:pPr>
      <w:r>
        <w:t>首先可以看到，提取双流(RGB+Optical Flow)特征都提升了模型的分类</w:t>
      </w:r>
    </w:p>
    <w:p>
      <w:pPr>
        <w:numPr>
          <w:ilvl w:val="0"/>
          <w:numId w:val="1"/>
        </w:numPr>
        <w:rPr>
          <w:lang w:eastAsia="zh-CN"/>
        </w:rPr>
      </w:pPr>
      <w:r>
        <w:rPr>
          <w:lang w:eastAsia="zh-CN"/>
        </w:rPr>
        <w:t>作者提出的I3D网络表现更出色</w:t>
      </w:r>
    </w:p>
    <w:p>
      <w:pPr>
        <w:pStyle w:val="23"/>
      </w:pPr>
      <w:r>
        <w:drawing>
          <wp:inline distT="0" distB="0" distL="114300" distR="114300">
            <wp:extent cx="5334000" cy="1053465"/>
            <wp:effectExtent l="0" t="0" r="0" b="0"/>
            <wp:docPr id="5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title="fig:"/>
                    <pic:cNvPicPr>
                      <a:picLocks noChangeAspect="1" noChangeArrowheads="1"/>
                    </pic:cNvPicPr>
                  </pic:nvPicPr>
                  <pic:blipFill>
                    <a:blip r:embed="rId14"/>
                    <a:stretch>
                      <a:fillRect/>
                    </a:stretch>
                  </pic:blipFill>
                  <pic:spPr>
                    <a:xfrm>
                      <a:off x="0" y="0"/>
                      <a:ext cx="5334000" cy="1053687"/>
                    </a:xfrm>
                    <a:prstGeom prst="rect">
                      <a:avLst/>
                    </a:prstGeom>
                    <a:noFill/>
                    <a:ln w="9525">
                      <a:noFill/>
                    </a:ln>
                  </pic:spPr>
                </pic:pic>
              </a:graphicData>
            </a:graphic>
          </wp:inline>
        </w:drawing>
      </w:r>
    </w:p>
    <w:bookmarkEnd w:id="0"/>
    <w:bookmarkEnd w:id="9"/>
    <w:p>
      <w:pPr>
        <w:pStyle w:val="23"/>
        <w:rPr>
          <w:rFonts w:hint="eastAsia" w:eastAsiaTheme="minorEastAsia"/>
          <w:lang w:eastAsia="zh-CN"/>
        </w:rPr>
      </w:pPr>
      <w:bookmarkStart w:id="10" w:name="header-n81"/>
      <w:bookmarkEnd w:id="10"/>
      <w:bookmarkStart w:id="11" w:name="header-n75"/>
      <w:bookmarkEnd w:id="11"/>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doNotTrackMoves/>
  <w:documentProtection w:enforcement="0"/>
  <w:defaultTabStop w:val="720"/>
  <w:drawingGridHorizontalSpacing w:val="360"/>
  <w:drawingGridVerticalSpacing w:val="360"/>
  <w:noPunctuationKerning w:val="1"/>
  <w:characterSpacingControl w:val="doNotCompress"/>
  <w:footnotePr>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ZWJlYmUyYWIwZTk0MDIyZjY2OGQyY2IxZDMzMTgxN2UifQ=="/>
  </w:docVars>
  <w:rsids>
    <w:rsidRoot w:val="0072360D"/>
    <w:rsid w:val="001063CC"/>
    <w:rsid w:val="001A2F82"/>
    <w:rsid w:val="00257E8C"/>
    <w:rsid w:val="003B797C"/>
    <w:rsid w:val="005223DC"/>
    <w:rsid w:val="006B6A32"/>
    <w:rsid w:val="0072360D"/>
    <w:rsid w:val="00920B6C"/>
    <w:rsid w:val="009C0E24"/>
    <w:rsid w:val="009C1112"/>
    <w:rsid w:val="00D613A9"/>
    <w:rsid w:val="00DE7846"/>
    <w:rsid w:val="00E37B0D"/>
    <w:rsid w:val="00EC6126"/>
    <w:rsid w:val="449B3F60"/>
    <w:rsid w:val="4F6C1E34"/>
    <w:rsid w:val="5119172D"/>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autoRedefine/>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spacing w:before="240"/>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正文文本 字符"/>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书目1"/>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2"/>
    <w:uiPriority w:val="0"/>
    <w:pPr>
      <w:keepNext/>
    </w:pPr>
  </w:style>
  <w:style w:type="paragraph" w:customStyle="1" w:styleId="33">
    <w:name w:val="Image Caption"/>
    <w:basedOn w:val="12"/>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21"/>
    <w:link w:val="37"/>
    <w:uiPriority w:val="0"/>
    <w:rPr>
      <w:rFonts w:ascii="Consolas" w:hAnsi="Consolas"/>
      <w:sz w:val="22"/>
    </w:rPr>
  </w:style>
  <w:style w:type="paragraph" w:customStyle="1" w:styleId="37">
    <w:name w:val="Source Code"/>
    <w:basedOn w:val="1"/>
    <w:link w:val="36"/>
    <w:uiPriority w:val="0"/>
    <w:pPr>
      <w:wordWrap w:val="0"/>
    </w:pPr>
  </w:style>
  <w:style w:type="character" w:customStyle="1" w:styleId="38">
    <w:name w:val="Section Number"/>
    <w:basedOn w:val="21"/>
    <w:uiPriority w:val="0"/>
  </w:style>
  <w:style w:type="paragraph" w:customStyle="1" w:styleId="39">
    <w:name w:val="TOC 标题1"/>
    <w:basedOn w:val="2"/>
    <w:next w:val="3"/>
    <w:unhideWhenUsed/>
    <w:qFormat/>
    <w:uiPriority w:val="39"/>
    <w:pPr>
      <w:spacing w:before="240" w:line="259" w:lineRule="auto"/>
      <w:outlineLvl w:val="9"/>
    </w:pPr>
    <w:rPr>
      <w:b w:val="0"/>
      <w:bCs w:val="0"/>
      <w:color w:val="366091" w:themeColor="accent1" w:themeShade="BF"/>
    </w:rPr>
  </w:style>
  <w:style w:type="character" w:customStyle="1" w:styleId="40">
    <w:name w:val="KeywordTok"/>
    <w:basedOn w:val="36"/>
    <w:uiPriority w:val="0"/>
    <w:rPr>
      <w:rFonts w:ascii="Consolas" w:hAnsi="Consolas"/>
      <w:b/>
      <w:color w:val="007020"/>
      <w:sz w:val="22"/>
    </w:rPr>
  </w:style>
  <w:style w:type="character" w:customStyle="1" w:styleId="41">
    <w:name w:val="DataTypeTok"/>
    <w:basedOn w:val="36"/>
    <w:uiPriority w:val="0"/>
    <w:rPr>
      <w:rFonts w:ascii="Consolas" w:hAnsi="Consolas"/>
      <w:color w:val="902000"/>
      <w:sz w:val="22"/>
    </w:rPr>
  </w:style>
  <w:style w:type="character" w:customStyle="1" w:styleId="42">
    <w:name w:val="DecValTok"/>
    <w:basedOn w:val="36"/>
    <w:uiPriority w:val="0"/>
    <w:rPr>
      <w:rFonts w:ascii="Consolas" w:hAnsi="Consolas"/>
      <w:color w:val="40A070"/>
      <w:sz w:val="22"/>
    </w:rPr>
  </w:style>
  <w:style w:type="character" w:customStyle="1" w:styleId="43">
    <w:name w:val="BaseNTok"/>
    <w:basedOn w:val="36"/>
    <w:uiPriority w:val="0"/>
    <w:rPr>
      <w:rFonts w:ascii="Consolas" w:hAnsi="Consolas"/>
      <w:color w:val="40A070"/>
      <w:sz w:val="22"/>
    </w:rPr>
  </w:style>
  <w:style w:type="character" w:customStyle="1" w:styleId="44">
    <w:name w:val="FloatTok"/>
    <w:basedOn w:val="36"/>
    <w:uiPriority w:val="0"/>
    <w:rPr>
      <w:rFonts w:ascii="Consolas" w:hAnsi="Consolas"/>
      <w:color w:val="40A070"/>
      <w:sz w:val="22"/>
    </w:rPr>
  </w:style>
  <w:style w:type="character" w:customStyle="1" w:styleId="45">
    <w:name w:val="ConstantTok"/>
    <w:basedOn w:val="36"/>
    <w:uiPriority w:val="0"/>
    <w:rPr>
      <w:rFonts w:ascii="Consolas" w:hAnsi="Consolas"/>
      <w:color w:val="880000"/>
      <w:sz w:val="22"/>
    </w:rPr>
  </w:style>
  <w:style w:type="character" w:customStyle="1" w:styleId="46">
    <w:name w:val="CharTok"/>
    <w:basedOn w:val="36"/>
    <w:uiPriority w:val="0"/>
    <w:rPr>
      <w:rFonts w:ascii="Consolas" w:hAnsi="Consolas"/>
      <w:color w:val="4070A0"/>
      <w:sz w:val="22"/>
    </w:rPr>
  </w:style>
  <w:style w:type="character" w:customStyle="1" w:styleId="47">
    <w:name w:val="SpecialCharTok"/>
    <w:basedOn w:val="36"/>
    <w:uiPriority w:val="0"/>
    <w:rPr>
      <w:rFonts w:ascii="Consolas" w:hAnsi="Consolas"/>
      <w:color w:val="4070A0"/>
      <w:sz w:val="22"/>
    </w:rPr>
  </w:style>
  <w:style w:type="character" w:customStyle="1" w:styleId="48">
    <w:name w:val="StringTok"/>
    <w:basedOn w:val="36"/>
    <w:uiPriority w:val="0"/>
    <w:rPr>
      <w:rFonts w:ascii="Consolas" w:hAnsi="Consolas"/>
      <w:color w:val="4070A0"/>
      <w:sz w:val="22"/>
    </w:rPr>
  </w:style>
  <w:style w:type="character" w:customStyle="1" w:styleId="49">
    <w:name w:val="VerbatimStringTok"/>
    <w:basedOn w:val="36"/>
    <w:uiPriority w:val="0"/>
    <w:rPr>
      <w:rFonts w:ascii="Consolas" w:hAnsi="Consolas"/>
      <w:color w:val="4070A0"/>
      <w:sz w:val="22"/>
    </w:rPr>
  </w:style>
  <w:style w:type="character" w:customStyle="1" w:styleId="50">
    <w:name w:val="SpecialStringTok"/>
    <w:basedOn w:val="36"/>
    <w:uiPriority w:val="0"/>
    <w:rPr>
      <w:rFonts w:ascii="Consolas" w:hAnsi="Consolas"/>
      <w:color w:val="BB6688"/>
      <w:sz w:val="22"/>
    </w:rPr>
  </w:style>
  <w:style w:type="character" w:customStyle="1" w:styleId="51">
    <w:name w:val="ImportTok"/>
    <w:basedOn w:val="36"/>
    <w:uiPriority w:val="0"/>
    <w:rPr>
      <w:rFonts w:ascii="Consolas" w:hAnsi="Consolas"/>
      <w:b/>
      <w:color w:val="008000"/>
      <w:sz w:val="22"/>
    </w:rPr>
  </w:style>
  <w:style w:type="character" w:customStyle="1" w:styleId="52">
    <w:name w:val="CommentTok"/>
    <w:basedOn w:val="36"/>
    <w:uiPriority w:val="0"/>
    <w:rPr>
      <w:rFonts w:ascii="Consolas" w:hAnsi="Consolas"/>
      <w:i/>
      <w:color w:val="60A0B0"/>
      <w:sz w:val="22"/>
    </w:rPr>
  </w:style>
  <w:style w:type="character" w:customStyle="1" w:styleId="53">
    <w:name w:val="DocumentationTok"/>
    <w:basedOn w:val="36"/>
    <w:uiPriority w:val="0"/>
    <w:rPr>
      <w:rFonts w:ascii="Consolas" w:hAnsi="Consolas"/>
      <w:i/>
      <w:color w:val="BA2121"/>
      <w:sz w:val="22"/>
    </w:rPr>
  </w:style>
  <w:style w:type="character" w:customStyle="1" w:styleId="54">
    <w:name w:val="AnnotationTok"/>
    <w:basedOn w:val="36"/>
    <w:uiPriority w:val="0"/>
    <w:rPr>
      <w:rFonts w:ascii="Consolas" w:hAnsi="Consolas"/>
      <w:b/>
      <w:i/>
      <w:color w:val="60A0B0"/>
      <w:sz w:val="22"/>
    </w:rPr>
  </w:style>
  <w:style w:type="character" w:customStyle="1" w:styleId="55">
    <w:name w:val="CommentVarTok"/>
    <w:basedOn w:val="36"/>
    <w:uiPriority w:val="0"/>
    <w:rPr>
      <w:rFonts w:ascii="Consolas" w:hAnsi="Consolas"/>
      <w:b/>
      <w:i/>
      <w:color w:val="60A0B0"/>
      <w:sz w:val="22"/>
    </w:rPr>
  </w:style>
  <w:style w:type="character" w:customStyle="1" w:styleId="56">
    <w:name w:val="OtherTok"/>
    <w:basedOn w:val="36"/>
    <w:uiPriority w:val="0"/>
    <w:rPr>
      <w:rFonts w:ascii="Consolas" w:hAnsi="Consolas"/>
      <w:color w:val="007020"/>
      <w:sz w:val="22"/>
    </w:rPr>
  </w:style>
  <w:style w:type="character" w:customStyle="1" w:styleId="57">
    <w:name w:val="FunctionTok"/>
    <w:basedOn w:val="36"/>
    <w:uiPriority w:val="0"/>
    <w:rPr>
      <w:rFonts w:ascii="Consolas" w:hAnsi="Consolas"/>
      <w:color w:val="06287E"/>
      <w:sz w:val="22"/>
    </w:rPr>
  </w:style>
  <w:style w:type="character" w:customStyle="1" w:styleId="58">
    <w:name w:val="VariableTok"/>
    <w:basedOn w:val="36"/>
    <w:uiPriority w:val="0"/>
    <w:rPr>
      <w:rFonts w:ascii="Consolas" w:hAnsi="Consolas"/>
      <w:color w:val="19177C"/>
      <w:sz w:val="22"/>
    </w:rPr>
  </w:style>
  <w:style w:type="character" w:customStyle="1" w:styleId="59">
    <w:name w:val="ControlFlowTok"/>
    <w:basedOn w:val="36"/>
    <w:uiPriority w:val="0"/>
    <w:rPr>
      <w:rFonts w:ascii="Consolas" w:hAnsi="Consolas"/>
      <w:b/>
      <w:color w:val="007020"/>
      <w:sz w:val="22"/>
    </w:rPr>
  </w:style>
  <w:style w:type="character" w:customStyle="1" w:styleId="60">
    <w:name w:val="OperatorTok"/>
    <w:basedOn w:val="36"/>
    <w:uiPriority w:val="0"/>
    <w:rPr>
      <w:rFonts w:ascii="Consolas" w:hAnsi="Consolas"/>
      <w:color w:val="666666"/>
      <w:sz w:val="22"/>
    </w:rPr>
  </w:style>
  <w:style w:type="character" w:customStyle="1" w:styleId="61">
    <w:name w:val="BuiltInTok"/>
    <w:basedOn w:val="36"/>
    <w:uiPriority w:val="0"/>
    <w:rPr>
      <w:rFonts w:ascii="Consolas" w:hAnsi="Consolas"/>
      <w:color w:val="008000"/>
      <w:sz w:val="22"/>
    </w:rPr>
  </w:style>
  <w:style w:type="character" w:customStyle="1" w:styleId="62">
    <w:name w:val="ExtensionTok"/>
    <w:basedOn w:val="36"/>
    <w:uiPriority w:val="0"/>
    <w:rPr>
      <w:rFonts w:ascii="Consolas" w:hAnsi="Consolas"/>
      <w:sz w:val="22"/>
    </w:rPr>
  </w:style>
  <w:style w:type="character" w:customStyle="1" w:styleId="63">
    <w:name w:val="PreprocessorTok"/>
    <w:basedOn w:val="36"/>
    <w:uiPriority w:val="0"/>
    <w:rPr>
      <w:rFonts w:ascii="Consolas" w:hAnsi="Consolas"/>
      <w:color w:val="BC7A00"/>
      <w:sz w:val="22"/>
    </w:rPr>
  </w:style>
  <w:style w:type="character" w:customStyle="1" w:styleId="64">
    <w:name w:val="AttributeTok"/>
    <w:basedOn w:val="36"/>
    <w:uiPriority w:val="0"/>
    <w:rPr>
      <w:rFonts w:ascii="Consolas" w:hAnsi="Consolas"/>
      <w:color w:val="7D9029"/>
      <w:sz w:val="22"/>
    </w:rPr>
  </w:style>
  <w:style w:type="character" w:customStyle="1" w:styleId="65">
    <w:name w:val="RegionMarkerTok"/>
    <w:basedOn w:val="36"/>
    <w:uiPriority w:val="0"/>
    <w:rPr>
      <w:rFonts w:ascii="Consolas" w:hAnsi="Consolas"/>
      <w:sz w:val="22"/>
    </w:rPr>
  </w:style>
  <w:style w:type="character" w:customStyle="1" w:styleId="66">
    <w:name w:val="InformationTok"/>
    <w:basedOn w:val="36"/>
    <w:uiPriority w:val="0"/>
    <w:rPr>
      <w:rFonts w:ascii="Consolas" w:hAnsi="Consolas"/>
      <w:b/>
      <w:i/>
      <w:color w:val="60A0B0"/>
      <w:sz w:val="22"/>
    </w:rPr>
  </w:style>
  <w:style w:type="character" w:customStyle="1" w:styleId="67">
    <w:name w:val="WarningTok"/>
    <w:basedOn w:val="36"/>
    <w:uiPriority w:val="0"/>
    <w:rPr>
      <w:rFonts w:ascii="Consolas" w:hAnsi="Consolas"/>
      <w:b/>
      <w:i/>
      <w:color w:val="60A0B0"/>
      <w:sz w:val="22"/>
    </w:rPr>
  </w:style>
  <w:style w:type="character" w:customStyle="1" w:styleId="68">
    <w:name w:val="AlertTok"/>
    <w:basedOn w:val="36"/>
    <w:uiPriority w:val="0"/>
    <w:rPr>
      <w:rFonts w:ascii="Consolas" w:hAnsi="Consolas"/>
      <w:b/>
      <w:color w:val="FF0000"/>
      <w:sz w:val="22"/>
    </w:rPr>
  </w:style>
  <w:style w:type="character" w:customStyle="1" w:styleId="69">
    <w:name w:val="ErrorTok"/>
    <w:basedOn w:val="36"/>
    <w:uiPriority w:val="0"/>
    <w:rPr>
      <w:rFonts w:ascii="Consolas" w:hAnsi="Consolas"/>
      <w:b/>
      <w:color w:val="FF0000"/>
      <w:sz w:val="22"/>
    </w:rPr>
  </w:style>
  <w:style w:type="character" w:customStyle="1" w:styleId="70">
    <w:name w:val="NormalTok"/>
    <w:basedOn w:val="36"/>
    <w:uiPriority w:val="0"/>
    <w:rPr>
      <w:rFonts w:ascii="Consolas" w:hAnsi="Consolas"/>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318</Words>
  <Characters>1813</Characters>
  <Lines>15</Lines>
  <Paragraphs>4</Paragraphs>
  <TotalTime>71</TotalTime>
  <ScaleCrop>false</ScaleCrop>
  <LinksUpToDate>false</LinksUpToDate>
  <CharactersWithSpaces>2127</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2024-03-01T01:06:00Z</dcterms:created>
  <dc:creator>TAOER</dc:creator>
  <cp:lastModifiedBy>TAOER</cp:lastModifiedBy>
  <dcterms:modified xsi:type="dcterms:W3CDTF">2024-03-01T04:44:16Z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A89B8D561F6B4B1E8219E84E8214F28D_12</vt:lpwstr>
  </property>
</Properties>
</file>