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November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color w:val="16192b"/>
          <w:sz w:val="23"/>
          <w:szCs w:val="23"/>
          <w:rtl w:val="0"/>
        </w:rPr>
        <w:t xml:space="preserve">Aztekistan's actions in gaining remote control of the Electricomski power plant and causing a temporary power outage constitute a clear violation of Article 2(4) of the UN Charter, which prohibits the threat or use of force against the territorial integrity or political independence of any state. By intentionally disrupting the critical national infrastructure of Kryzplakistan, Aztekistan has engaged in a hostile act that directly threatens the safety and security of the Kryzplaki people. This deliberate interference with Kryzplakistan's power supply has resulted in significant loss of life and property, further demonstrating the severity of Aztekistan's violation.</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color w:val="16192b"/>
          <w:sz w:val="23"/>
          <w:szCs w:val="23"/>
          <w:highlight w:val="white"/>
          <w:rtl w:val="0"/>
        </w:rPr>
        <w:t xml:space="preserve">Aztekistan contends that its actions do not fall under the purview of Article 2(4) of the UN Charter, as they did not constitute the threat or use of "force" against Kryzplakistan. The temporary power outage caused by Azteki agents was intended to be a non-violent measure aimed at sending a message to Kryzplakistan without causing any physical damage or harm. Moreover, the subsequent escalation and loss of life were unintended consequences resulting from a technical malfunction in the Electricomski power plant's control system.</w:t>
      </w:r>
    </w:p>
    <w:p w:rsidR="00000000" w:rsidDel="00000000" w:rsidP="00000000" w:rsidRDefault="00000000" w:rsidRPr="00000000" w14:paraId="00000009">
      <w:pPr>
        <w:spacing w:line="480" w:lineRule="auto"/>
        <w:ind w:left="720" w:firstLine="0"/>
        <w:rPr>
          <w:color w:val="16192b"/>
          <w:sz w:val="23"/>
          <w:szCs w:val="23"/>
          <w:highlight w:val="white"/>
        </w:rPr>
      </w:pP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color w:val="16192b"/>
          <w:sz w:val="23"/>
          <w:szCs w:val="23"/>
          <w:highlight w:val="white"/>
          <w:u w:val="none"/>
        </w:rPr>
      </w:pPr>
      <w:r w:rsidDel="00000000" w:rsidR="00000000" w:rsidRPr="00000000">
        <w:rPr>
          <w:color w:val="16192b"/>
          <w:sz w:val="23"/>
          <w:szCs w:val="23"/>
          <w:highlight w:val="white"/>
          <w:rtl w:val="0"/>
        </w:rPr>
        <w:t xml:space="preserve">Aztekistan asserts that its actions were justified under the principle of self-defense, as the temporary power outage was a necessary and proportionate measure taken in response to Kryzplakistan's repeated threats of invasion. Aztekistan's actions were purely defensive in nature and aimed at deterring Kryzplakistan from carrying out its aggressive intentions. The limited scope of the power outage and the lack of any intention to cause harm further support the argument that Aztekistan's actions were justified under self-defense.</w:t>
      </w:r>
    </w:p>
    <w:p w:rsidR="00000000" w:rsidDel="00000000" w:rsidP="00000000" w:rsidRDefault="00000000" w:rsidRPr="00000000" w14:paraId="0000000B">
      <w:pPr>
        <w:spacing w:line="480" w:lineRule="auto"/>
        <w:ind w:left="720" w:firstLine="0"/>
        <w:rPr>
          <w:color w:val="16192b"/>
          <w:sz w:val="23"/>
          <w:szCs w:val="23"/>
          <w:highlight w:val="white"/>
        </w:rPr>
      </w:pP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color w:val="16192b"/>
          <w:sz w:val="23"/>
          <w:szCs w:val="23"/>
          <w:highlight w:val="white"/>
        </w:rPr>
      </w:pPr>
      <w:r w:rsidDel="00000000" w:rsidR="00000000" w:rsidRPr="00000000">
        <w:rPr>
          <w:color w:val="16192b"/>
          <w:sz w:val="23"/>
          <w:szCs w:val="23"/>
          <w:highlight w:val="white"/>
          <w:rtl w:val="0"/>
        </w:rPr>
        <w:t xml:space="preserve">Kryzplakistan maintains that Aztekistan's invocation of self-defense is unfounded and a blatant attempt to justify an illegal act. Kryzplakistan's threats of invasion did not constitute an armed attack against Aztekistan, nor did they pose an imminent threat to the country's existence; therefore, Aztekistan's actions were not necessary or proportionate and cannot be justified under the principle of self-defense. The temporary power outage caused by Aztekistan was an unwarranted escalation that violate Kryzplakistan's sovereignty and caused significant harm to its people and infrastructure.</w:t>
      </w:r>
    </w:p>
    <w:p w:rsidR="00000000" w:rsidDel="00000000" w:rsidP="00000000" w:rsidRDefault="00000000" w:rsidRPr="00000000" w14:paraId="0000000D">
      <w:pPr>
        <w:spacing w:line="480" w:lineRule="auto"/>
        <w:ind w:left="0" w:firstLine="0"/>
        <w:rPr>
          <w:color w:val="16192b"/>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