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Hamzaj 2687969</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Cyberlaw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6</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October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color w:val="16192b"/>
          <w:sz w:val="24"/>
          <w:szCs w:val="24"/>
          <w:highlight w:val="white"/>
        </w:rPr>
      </w:pPr>
      <w:r w:rsidDel="00000000" w:rsidR="00000000" w:rsidRPr="00000000">
        <w:rPr>
          <w:rFonts w:ascii="Times New Roman" w:cs="Times New Roman" w:eastAsia="Times New Roman" w:hAnsi="Times New Roman"/>
          <w:color w:val="16192b"/>
          <w:sz w:val="24"/>
          <w:szCs w:val="24"/>
          <w:highlight w:val="white"/>
          <w:rtl w:val="0"/>
        </w:rPr>
        <w:t xml:space="preserve">The advent of the digital age has revolutionized the way we communicate, conduct business, and store sensitive information. With the surge in digital transactions and communication, ensuring data security and privacy has become paramount. Encryption, a process that encodes data into an unreadable format, is a fundamental tool used to safeguard digital information from unauthorized access. Encryption plays a vital role in protecting sensitive personal, financial, and organizational data. It ensures that only authorized individuals can access and decipher the information, making it an indispensable tool in maintaining privacy and security. Encryption is a cornerstone of modern cybersecurity measures and is utilized in various applications, including communication platforms, financial transactions, and healthcare records.</w:t>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16192b"/>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color w:val="16192b"/>
          <w:sz w:val="24"/>
          <w:szCs w:val="24"/>
          <w:highlight w:val="white"/>
        </w:rPr>
      </w:pPr>
      <w:r w:rsidDel="00000000" w:rsidR="00000000" w:rsidRPr="00000000">
        <w:rPr>
          <w:rFonts w:ascii="Times New Roman" w:cs="Times New Roman" w:eastAsia="Times New Roman" w:hAnsi="Times New Roman"/>
          <w:color w:val="16192b"/>
          <w:sz w:val="24"/>
          <w:szCs w:val="24"/>
          <w:highlight w:val="white"/>
          <w:rtl w:val="0"/>
        </w:rPr>
        <w:t xml:space="preserve">Advocates for requiring a backdoor to encryption argue that it would provide law enforcement with an avenue to access encrypted data with proper authorization. This would facilitate investigations and help ensure national security. However, opponents raise concerns about the potential abuse of a backdoor, highlighting the risk of unauthorized access and the compromise of privacy rights.</w:t>
      </w:r>
    </w:p>
    <w:p w:rsidR="00000000" w:rsidDel="00000000" w:rsidP="00000000" w:rsidRDefault="00000000" w:rsidRPr="00000000" w14:paraId="00000009">
      <w:pPr>
        <w:spacing w:line="480" w:lineRule="auto"/>
        <w:ind w:left="0" w:firstLine="0"/>
        <w:rPr>
          <w:rFonts w:ascii="Times New Roman" w:cs="Times New Roman" w:eastAsia="Times New Roman" w:hAnsi="Times New Roman"/>
          <w:color w:val="16192b"/>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color w:val="16192b"/>
          <w:sz w:val="24"/>
          <w:szCs w:val="24"/>
          <w:highlight w:val="white"/>
        </w:rPr>
      </w:pPr>
      <w:r w:rsidDel="00000000" w:rsidR="00000000" w:rsidRPr="00000000">
        <w:rPr>
          <w:rFonts w:ascii="Times New Roman" w:cs="Times New Roman" w:eastAsia="Times New Roman" w:hAnsi="Times New Roman"/>
          <w:color w:val="16192b"/>
          <w:sz w:val="24"/>
          <w:szCs w:val="24"/>
          <w:highlight w:val="white"/>
          <w:rtl w:val="0"/>
        </w:rPr>
        <w:t xml:space="preserve">In conclusion, the debate over whether a backdoor to encryption should be mandated for authorized searches is a multifaceted issue. Balancing the need for privacy and the requirements of law enforcement is an intricate challenge that necessitates a careful examination of the potential implications. Any decision regarding backdoors to encryption should prioritize both national security and privacy, ensuring a well regulated approach that safeguards individual rights while enabling effective law enforcement.</w:t>
      </w:r>
    </w:p>
    <w:p w:rsidR="00000000" w:rsidDel="00000000" w:rsidP="00000000" w:rsidRDefault="00000000" w:rsidRPr="00000000" w14:paraId="0000000B">
      <w:pPr>
        <w:spacing w:line="480" w:lineRule="auto"/>
        <w:rPr>
          <w:rFonts w:ascii="Times New Roman" w:cs="Times New Roman" w:eastAsia="Times New Roman" w:hAnsi="Times New Roman"/>
          <w:color w:val="16192b"/>
          <w:sz w:val="24"/>
          <w:szCs w:val="24"/>
          <w:highlight w:val="white"/>
        </w:rPr>
      </w:pPr>
      <w:r w:rsidDel="00000000" w:rsidR="00000000" w:rsidRPr="00000000">
        <w:rPr>
          <w:rFonts w:ascii="Times New Roman" w:cs="Times New Roman" w:eastAsia="Times New Roman" w:hAnsi="Times New Roman"/>
          <w:color w:val="16192b"/>
          <w:sz w:val="24"/>
          <w:szCs w:val="24"/>
          <w:highlight w:val="white"/>
          <w:rtl w:val="0"/>
        </w:rPr>
        <w:t xml:space="preserve"> </w:t>
      </w:r>
    </w:p>
    <w:p w:rsidR="00000000" w:rsidDel="00000000" w:rsidP="00000000" w:rsidRDefault="00000000" w:rsidRPr="00000000" w14:paraId="0000000C">
      <w:pPr>
        <w:spacing w:line="480" w:lineRule="auto"/>
        <w:ind w:firstLine="720"/>
        <w:rPr>
          <w:color w:val="16192b"/>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