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023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29-12-2025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04-12-2026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Planning Implementation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30-12-2025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Accessing Datasets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31-12-2025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Explore dataset procurement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31-12-2025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B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0AC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05-01-2026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11-01-2026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B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0C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0C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0C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0C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0C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0D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0D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0D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0D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D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Dataset access credentials procured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06-01-2026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Planning procurement methods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08-01-2026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Gaining Lab access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10-01-2026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4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135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12-01-2026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18-01-2026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14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14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15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15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15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15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15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15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15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15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5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Gained lab access for download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13-01-2026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7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Started Vindr dataset Download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16-01-2026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9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Eda of Vindr dataset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16-01-2026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BD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1BE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C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19-01-2026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25-01-2026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1D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1D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1D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1D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1D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1D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1E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1E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1E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1E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E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Download of Vindr dataset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20-01-2026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Eda script for Vindr 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22-01-2026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0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Eda of Vindr Dataset Started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23-01-2026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Looking through Review papers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24-01-2026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1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Starting download of Chexpert 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24-01-2026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4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46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247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4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4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5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26-01-2026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01-02-2026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5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25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26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26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26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26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26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26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26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26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26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6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Vindr Eda done 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26-01-2026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Eda script for Chexpert plus</w:t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28-01-2026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8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Download of Chexpert plus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30-01-2026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2A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Planning structure of review paper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30-01-2026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A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Eda for Chexpert plus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31-01-2026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C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CF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2D0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D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02-02-2026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08-02-2026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E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2E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2E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2E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2E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2E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2E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2F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2F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2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2F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2F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Chexpert plus dataset download complete</w:t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03-02-2026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Planning for Radbert</w:t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05-02-2026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31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1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32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Eda for Chexpert plus dataset</w:t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06-02-2026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32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Started draft for review paper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07-02-2026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33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Eda of chexpert plus dataset 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08-02-2026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Planning data feeding to radbert</w:t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08-02-2026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58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359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6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6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09-02-2026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15-02-2026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6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36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37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37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37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37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37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37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37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37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38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38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Eda for chexpert plus datasat</w:t>
            </w:r>
          </w:p>
        </w:tc>
        <w:tc>
          <w:tcPr/>
          <w:p w:rsidR="00000000" w:rsidDel="00000000" w:rsidP="00000000" w:rsidRDefault="00000000" w:rsidRPr="00000000" w14:paraId="0000039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10-02-2026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39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3A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Script for Radbert </w:t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11-02-2026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3B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3B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3C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Presentation for Phase 2 review 1</w:t>
            </w:r>
          </w:p>
        </w:tc>
        <w:tc>
          <w:tcPr/>
          <w:p w:rsidR="00000000" w:rsidDel="00000000" w:rsidP="00000000" w:rsidRDefault="00000000" w:rsidRPr="00000000" w14:paraId="000003C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11-02-2026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45" w:tblpY="0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D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E2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3E3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E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E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E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3F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16-02-2026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3F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22-02-2026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F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3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3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3F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3F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40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40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40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40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40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40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0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Initial Draft of Review Article Shared</w:t>
            </w:r>
          </w:p>
        </w:tc>
        <w:tc>
          <w:tcPr/>
          <w:p w:rsidR="00000000" w:rsidDel="00000000" w:rsidP="00000000" w:rsidRDefault="00000000" w:rsidRPr="00000000" w14:paraId="0000041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16-02-2026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Presentation for review 1 phase 2</w:t>
            </w:r>
          </w:p>
        </w:tc>
        <w:tc>
          <w:tcPr/>
          <w:p w:rsidR="00000000" w:rsidDel="00000000" w:rsidP="00000000" w:rsidRDefault="00000000" w:rsidRPr="00000000" w14:paraId="0000042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18-02-2026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2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2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43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43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Preparation for Review 1</w:t>
            </w:r>
          </w:p>
        </w:tc>
        <w:tc>
          <w:tcPr/>
          <w:p w:rsidR="00000000" w:rsidDel="00000000" w:rsidP="00000000" w:rsidRDefault="00000000" w:rsidRPr="00000000" w14:paraId="0000043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18-02-2026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43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4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44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Work on suggestions from Review 1</w:t>
            </w:r>
          </w:p>
        </w:tc>
        <w:tc>
          <w:tcPr/>
          <w:p w:rsidR="00000000" w:rsidDel="00000000" w:rsidP="00000000" w:rsidRDefault="00000000" w:rsidRPr="00000000" w14:paraId="0000045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18-02-2026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RadBert Implementation Plan</w:t>
            </w:r>
          </w:p>
        </w:tc>
        <w:tc>
          <w:tcPr/>
          <w:p w:rsidR="00000000" w:rsidDel="00000000" w:rsidP="00000000" w:rsidRDefault="00000000" w:rsidRPr="00000000" w14:paraId="0000045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18-02-2026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6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60" w:tblpY="0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6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6A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46B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6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7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7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47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23-02-2026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47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01-03-2026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7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47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48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48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48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48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48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48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49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49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49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9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49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A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4B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4B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RadBert Implementation Plan</w:t>
            </w:r>
          </w:p>
        </w:tc>
        <w:tc>
          <w:tcPr/>
          <w:p w:rsidR="00000000" w:rsidDel="00000000" w:rsidP="00000000" w:rsidRDefault="00000000" w:rsidRPr="00000000" w14:paraId="000004C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4C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C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4C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4D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ISA Week</w:t>
            </w:r>
          </w:p>
        </w:tc>
        <w:tc>
          <w:tcPr/>
          <w:p w:rsidR="00000000" w:rsidDel="00000000" w:rsidP="00000000" w:rsidRDefault="00000000" w:rsidRPr="00000000" w14:paraId="000004D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E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E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F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F5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4F6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F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0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50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02-03-2026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50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08-03-2026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0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50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51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51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51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51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51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51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51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51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51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1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52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3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54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4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ISA Week</w:t>
            </w:r>
          </w:p>
        </w:tc>
        <w:tc>
          <w:tcPr/>
          <w:p w:rsidR="00000000" w:rsidDel="00000000" w:rsidP="00000000" w:rsidRDefault="00000000" w:rsidRPr="00000000" w14:paraId="0000054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4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5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5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5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5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56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RADBERT Implementation </w:t>
            </w:r>
          </w:p>
        </w:tc>
        <w:tc>
          <w:tcPr/>
          <w:p w:rsidR="00000000" w:rsidDel="00000000" w:rsidP="00000000" w:rsidRDefault="00000000" w:rsidRPr="00000000" w14:paraId="0000056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Handling suggestions from Review -4</w:t>
            </w:r>
          </w:p>
        </w:tc>
        <w:tc>
          <w:tcPr/>
          <w:p w:rsidR="00000000" w:rsidDel="00000000" w:rsidP="00000000" w:rsidRDefault="00000000" w:rsidRPr="00000000" w14:paraId="0000056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7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7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7E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57F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8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58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09-03-2026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59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15-03-2026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9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59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59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59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59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59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9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59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5A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5A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5A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5A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A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5B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C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C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5C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D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D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RADBERT Implementation </w:t>
            </w:r>
          </w:p>
        </w:tc>
        <w:tc>
          <w:tcPr/>
          <w:p w:rsidR="00000000" w:rsidDel="00000000" w:rsidP="00000000" w:rsidRDefault="00000000" w:rsidRPr="00000000" w14:paraId="000005D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5D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D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Handling suggestions from Review -4</w:t>
            </w:r>
          </w:p>
        </w:tc>
        <w:tc>
          <w:tcPr/>
          <w:p w:rsidR="00000000" w:rsidDel="00000000" w:rsidP="00000000" w:rsidRDefault="00000000" w:rsidRPr="00000000" w14:paraId="000005D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5D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5E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Writing code for Server Side FL </w:t>
            </w:r>
          </w:p>
        </w:tc>
        <w:tc>
          <w:tcPr/>
          <w:p w:rsidR="00000000" w:rsidDel="00000000" w:rsidP="00000000" w:rsidRDefault="00000000" w:rsidRPr="00000000" w14:paraId="000005F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0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07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608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0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0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1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61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16-03-2026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61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22-03-2026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1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61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62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62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62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62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62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62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62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62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62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63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63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RADBERT Implementation</w:t>
            </w:r>
          </w:p>
        </w:tc>
        <w:tc>
          <w:tcPr/>
          <w:p w:rsidR="00000000" w:rsidDel="00000000" w:rsidP="00000000" w:rsidRDefault="00000000" w:rsidRPr="00000000" w14:paraId="0000064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4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64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5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65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5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5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Handling suggestions from Review -4</w:t>
            </w:r>
          </w:p>
        </w:tc>
        <w:tc>
          <w:tcPr/>
          <w:p w:rsidR="00000000" w:rsidDel="00000000" w:rsidP="00000000" w:rsidRDefault="00000000" w:rsidRPr="00000000" w14:paraId="0000065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6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6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Writing code for Server Side FL </w:t>
            </w:r>
          </w:p>
        </w:tc>
        <w:tc>
          <w:tcPr/>
          <w:p w:rsidR="00000000" w:rsidDel="00000000" w:rsidP="00000000" w:rsidRDefault="00000000" w:rsidRPr="00000000" w14:paraId="0000066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66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67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Running RADBERT on a curated dataset</w:t>
            </w:r>
          </w:p>
        </w:tc>
        <w:tc>
          <w:tcPr/>
          <w:p w:rsidR="00000000" w:rsidDel="00000000" w:rsidP="00000000" w:rsidRDefault="00000000" w:rsidRPr="00000000" w14:paraId="0000067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68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8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90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691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9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9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9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69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23-03-2026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A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6A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29-03-2026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A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6A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6A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6A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6A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6A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A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6B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6B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6B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6B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6B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6B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6C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Writing code for Server Side FL</w:t>
            </w:r>
          </w:p>
        </w:tc>
        <w:tc>
          <w:tcPr/>
          <w:p w:rsidR="00000000" w:rsidDel="00000000" w:rsidP="00000000" w:rsidRDefault="00000000" w:rsidRPr="00000000" w14:paraId="000006C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Handling Suggestions from Review -4 </w:t>
            </w:r>
          </w:p>
        </w:tc>
        <w:tc>
          <w:tcPr/>
          <w:p w:rsidR="00000000" w:rsidDel="00000000" w:rsidP="00000000" w:rsidRDefault="00000000" w:rsidRPr="00000000" w14:paraId="000006D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6D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D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6E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E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E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Running RADBERT on curated dataset</w:t>
            </w:r>
          </w:p>
        </w:tc>
        <w:tc>
          <w:tcPr/>
          <w:p w:rsidR="00000000" w:rsidDel="00000000" w:rsidP="00000000" w:rsidRDefault="00000000" w:rsidRPr="00000000" w14:paraId="000006E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E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E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Evaluating FL Server Side on curated dataset</w:t>
            </w:r>
          </w:p>
        </w:tc>
        <w:tc>
          <w:tcPr/>
          <w:p w:rsidR="00000000" w:rsidDel="00000000" w:rsidP="00000000" w:rsidRDefault="00000000" w:rsidRPr="00000000" w14:paraId="000006E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6F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6F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Start preparing for Review 5 </w:t>
            </w:r>
          </w:p>
        </w:tc>
        <w:tc>
          <w:tcPr/>
          <w:p w:rsidR="00000000" w:rsidDel="00000000" w:rsidP="00000000" w:rsidRDefault="00000000" w:rsidRPr="00000000" w14:paraId="0000070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70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1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19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71A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1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2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2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72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30-03-2026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72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05-04-2026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2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72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73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73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73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73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3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73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73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73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74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74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4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4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74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Running RADBERT on curated dataset</w:t>
            </w:r>
          </w:p>
        </w:tc>
        <w:tc>
          <w:tcPr/>
          <w:p w:rsidR="00000000" w:rsidDel="00000000" w:rsidP="00000000" w:rsidRDefault="00000000" w:rsidRPr="00000000" w14:paraId="0000075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Evaluating FL Server Side on curated dataset</w:t>
            </w:r>
          </w:p>
        </w:tc>
        <w:tc>
          <w:tcPr/>
          <w:p w:rsidR="00000000" w:rsidDel="00000000" w:rsidP="00000000" w:rsidRDefault="00000000" w:rsidRPr="00000000" w14:paraId="0000075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5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6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76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76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6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Preparing for Review 5 </w:t>
            </w:r>
          </w:p>
        </w:tc>
        <w:tc>
          <w:tcPr/>
          <w:p w:rsidR="00000000" w:rsidDel="00000000" w:rsidP="00000000" w:rsidRDefault="00000000" w:rsidRPr="00000000" w14:paraId="0000077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77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7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Presentation for Review </w:t>
            </w:r>
          </w:p>
        </w:tc>
        <w:tc>
          <w:tcPr/>
          <w:p w:rsidR="00000000" w:rsidDel="00000000" w:rsidP="00000000" w:rsidRDefault="00000000" w:rsidRPr="00000000" w14:paraId="0000077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7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8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78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8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79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A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A3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7A4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A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A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A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7B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7B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B6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7B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7B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7B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7C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7C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2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7C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7C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7C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7C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7C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C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7D7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7E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F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7F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7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F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7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F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0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80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3"/>
        <w:gridCol w:w="3492"/>
        <w:gridCol w:w="2755"/>
        <w:tblGridChange w:id="0">
          <w:tblGrid>
            <w:gridCol w:w="3113"/>
            <w:gridCol w:w="3492"/>
            <w:gridCol w:w="2755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82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105"/>
        <w:gridCol w:w="1755"/>
        <w:gridCol w:w="2625"/>
        <w:gridCol w:w="1470"/>
        <w:gridCol w:w="720"/>
        <w:gridCol w:w="2340"/>
        <w:tblGridChange w:id="0">
          <w:tblGrid>
            <w:gridCol w:w="600"/>
            <w:gridCol w:w="105"/>
            <w:gridCol w:w="1755"/>
            <w:gridCol w:w="2625"/>
            <w:gridCol w:w="1470"/>
            <w:gridCol w:w="720"/>
            <w:gridCol w:w="2340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2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2C">
            <w:pPr>
              <w:ind w:right="-299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Secure Client Side Federated Learning Framework for </w:t>
            </w:r>
          </w:p>
          <w:p w:rsidR="00000000" w:rsidDel="00000000" w:rsidP="00000000" w:rsidRDefault="00000000" w:rsidRPr="00000000" w14:paraId="0000082D">
            <w:pPr>
              <w:ind w:right="-299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Medical Imaging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3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Batch 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3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3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Starting Date</w:t>
            </w:r>
          </w:p>
        </w:tc>
        <w:tc>
          <w:tcPr/>
          <w:p w:rsidR="00000000" w:rsidDel="00000000" w:rsidP="00000000" w:rsidRDefault="00000000" w:rsidRPr="00000000" w14:paraId="0000083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Week Ending Date</w:t>
            </w:r>
          </w:p>
        </w:tc>
        <w:tc>
          <w:tcPr/>
          <w:p w:rsidR="00000000" w:rsidDel="00000000" w:rsidP="00000000" w:rsidRDefault="00000000" w:rsidRPr="00000000" w14:paraId="0000083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3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84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Saijyoti Panda</w:t>
            </w:r>
          </w:p>
          <w:p w:rsidR="00000000" w:rsidDel="00000000" w:rsidP="00000000" w:rsidRDefault="00000000" w:rsidRPr="00000000" w14:paraId="0000084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Saihritesh Kowtarapu</w:t>
            </w:r>
          </w:p>
          <w:p w:rsidR="00000000" w:rsidDel="00000000" w:rsidP="00000000" w:rsidRDefault="00000000" w:rsidRPr="00000000" w14:paraId="0000084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Sreeram Akhil</w:t>
            </w:r>
          </w:p>
          <w:p w:rsidR="00000000" w:rsidDel="00000000" w:rsidP="00000000" w:rsidRDefault="00000000" w:rsidRPr="00000000" w14:paraId="0000084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Vishnu Prasath R S</w:t>
            </w:r>
          </w:p>
          <w:p w:rsidR="00000000" w:rsidDel="00000000" w:rsidP="00000000" w:rsidRDefault="00000000" w:rsidRPr="00000000" w14:paraId="0000084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4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SRN</w:t>
            </w:r>
          </w:p>
          <w:p w:rsidR="00000000" w:rsidDel="00000000" w:rsidP="00000000" w:rsidRDefault="00000000" w:rsidRPr="00000000" w14:paraId="0000084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PES2UG23CS512</w:t>
            </w:r>
          </w:p>
          <w:p w:rsidR="00000000" w:rsidDel="00000000" w:rsidP="00000000" w:rsidRDefault="00000000" w:rsidRPr="00000000" w14:paraId="0000085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PES2UG23CS511</w:t>
            </w:r>
          </w:p>
          <w:p w:rsidR="00000000" w:rsidDel="00000000" w:rsidP="00000000" w:rsidRDefault="00000000" w:rsidRPr="00000000" w14:paraId="0000085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PES2UG23CS597</w:t>
            </w:r>
          </w:p>
          <w:p w:rsidR="00000000" w:rsidDel="00000000" w:rsidP="00000000" w:rsidRDefault="00000000" w:rsidRPr="00000000" w14:paraId="0000085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PES2UG23CS703</w:t>
            </w:r>
          </w:p>
          <w:p w:rsidR="00000000" w:rsidDel="00000000" w:rsidP="00000000" w:rsidRDefault="00000000" w:rsidRPr="00000000" w14:paraId="0000085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55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Activities Completed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5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5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86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1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7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78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8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88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8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88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8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8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88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8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94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Plan for Next Week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89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7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9000"/>
      </w:tabs>
      <w:spacing w:after="0" w:line="240" w:lineRule="auto"/>
      <w:rPr>
        <w:rFonts w:ascii="Cambria" w:cs="Cambria" w:eastAsia="Cambria" w:hAnsi="Cambria"/>
        <w:b w:val="1"/>
        <w:bCs w:val="1"/>
        <w:color w:val="000000"/>
        <w:sz w:val="18"/>
        <w:szCs w:val="18"/>
      </w:rPr>
    </w:pPr>
    <w:r w:rsidDel="00000000" w:rsidR="00000000" w:rsidRPr="00000000">
      <w:rPr>
        <w:rFonts w:ascii="Cambria" w:cs="Cambria" w:eastAsia="Cambria" w:hAnsi="Cambria"/>
        <w:b w:val="1"/>
        <w:bCs w:val="1"/>
        <w:color w:val="000000"/>
        <w:sz w:val="18"/>
        <w:szCs w:val="18"/>
        <w:rtl w:val="0"/>
      </w:rPr>
      <w:t xml:space="preserve">PESU Confidential</w:t>
      <w:tab/>
      <w:tab/>
      <w:t xml:space="preserve"> Page </w:t>
    </w:r>
    <w:r w:rsidDel="00000000" w:rsidR="00000000" w:rsidRPr="00000000">
      <w:rPr>
        <w:rFonts w:ascii="Cambria" w:cs="Cambria" w:eastAsia="Cambria" w:hAnsi="Cambria"/>
        <w:b w:val="1"/>
        <w:bCs w:val="1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1"/>
        <w:bCs w:val="1"/>
        <w:color w:val="000000"/>
        <w:sz w:val="18"/>
        <w:szCs w:val="18"/>
        <w:rtl w:val="0"/>
      </w:rPr>
      <w:t xml:space="preserve"> of </w:t>
    </w:r>
    <w:r w:rsidDel="00000000" w:rsidR="00000000" w:rsidRPr="00000000">
      <w:rPr>
        <w:rFonts w:ascii="Cambria" w:cs="Cambria" w:eastAsia="Cambria" w:hAnsi="Cambria"/>
        <w:b w:val="1"/>
        <w:bCs w:val="1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3">
    <w:pPr>
      <w:pBdr>
        <w:bottom w:color="000000" w:space="1" w:sz="4" w:val="single"/>
      </w:pBdr>
      <w:tabs>
        <w:tab w:val="center" w:leader="none" w:pos="4500"/>
        <w:tab w:val="right" w:leader="none" w:pos="9000"/>
        <w:tab w:val="right" w:leader="none" w:pos="12600"/>
      </w:tabs>
      <w:rPr>
        <w:rFonts w:ascii="Cambria" w:cs="Cambria" w:eastAsia="Cambria" w:hAnsi="Cambria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color w:val="000000"/>
        <w:sz w:val="24"/>
        <w:szCs w:val="24"/>
        <w:rtl w:val="0"/>
      </w:rPr>
      <w:tab/>
      <w:t xml:space="preserve">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-253998</wp:posOffset>
          </wp:positionH>
          <wp:positionV relativeFrom="paragraph">
            <wp:posOffset>152400</wp:posOffset>
          </wp:positionV>
          <wp:extent cx="1477108" cy="617241"/>
          <wp:effectExtent b="0" l="0" r="0" t="0"/>
          <wp:wrapNone/>
          <wp:docPr descr="Logo, company name&#10;&#10;Description automatically generated" id="1" name="image1.jpg"/>
          <a:graphic>
            <a:graphicData uri="http://schemas.openxmlformats.org/drawingml/2006/picture">
              <pic:pic>
                <pic:nvPicPr>
                  <pic:cNvPr descr="Logo, company name&#10;&#10;Description automatically generated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8B4">
    <w:pPr>
      <w:pBdr>
        <w:bottom w:color="000000" w:space="1" w:sz="4" w:val="single"/>
      </w:pBdr>
      <w:tabs>
        <w:tab w:val="center" w:leader="none" w:pos="4500"/>
        <w:tab w:val="right" w:leader="none" w:pos="9000"/>
        <w:tab w:val="right" w:leader="none" w:pos="12600"/>
      </w:tabs>
      <w:rPr>
        <w:rFonts w:ascii="Cambria" w:cs="Cambria" w:eastAsia="Cambria" w:hAnsi="Cambria"/>
        <w:b w:val="1"/>
        <w:bCs w:val="1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B5">
    <w:pPr>
      <w:pBdr>
        <w:bottom w:color="000000" w:space="1" w:sz="4" w:val="single"/>
      </w:pBdr>
      <w:tabs>
        <w:tab w:val="center" w:leader="none" w:pos="4500"/>
        <w:tab w:val="right" w:leader="none" w:pos="9000"/>
        <w:tab w:val="right" w:leader="none" w:pos="12600"/>
      </w:tabs>
      <w:rPr>
        <w:rFonts w:ascii="Cambria" w:cs="Cambria" w:eastAsia="Cambria" w:hAnsi="Cambria"/>
        <w:color w:val="000000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color w:val="000000"/>
        <w:sz w:val="24"/>
        <w:szCs w:val="24"/>
        <w:rtl w:val="0"/>
      </w:rPr>
      <w:t xml:space="preserve">                                       </w:t>
    </w: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UE23CS320B–– </w:t>
    </w:r>
    <w:r w:rsidDel="00000000" w:rsidR="00000000" w:rsidRPr="00000000">
      <w:rPr>
        <w:rFonts w:ascii="Cambria" w:cs="Cambria" w:eastAsia="Cambria" w:hAnsi="Cambria"/>
        <w:b w:val="1"/>
        <w:bCs w:val="1"/>
        <w:color w:val="000000"/>
        <w:sz w:val="24"/>
        <w:szCs w:val="24"/>
        <w:rtl w:val="0"/>
      </w:rPr>
      <w:t xml:space="preserve">Capstone Project Phase – II - Weekly Status Report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63" w:line="240" w:lineRule="auto"/>
      <w:ind w:left="1967" w:right="2902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