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Why is your 100uF cap labeled as 1uF?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Vcc plane is heavily constricted, especially around your IMU and radio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ground plane is also heavily constricted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Your oscillator is too far away from your MCU, and the traces are not well laid out. Follow this guideline: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yan Nemiroff" w:id="0" w:date="2018-02-19T09:17:17Z"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</w:comment>
  <w:comment w:author="Ryan Nemiroff" w:id="1" w:date="2018-02-19T09:17:37Z"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but maybe not perfect</w:t>
      </w:r>
    </w:p>
  </w:comment>
  <w:comment w:author="Ryan Nemiroff" w:id="2" w:date="2018-02-19T09:18:01Z"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likely fixed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lectronics.stackexchange.com/questions/39136/competing-pcb-crystal-layout-recommend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