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Interactive Index for PDF and Word Navigation</w:t>
      </w:r>
    </w:p>
    <w:p>
      <w:pPr>
        <w:pStyle w:val="Heading2"/>
      </w:pPr>
      <w:r>
        <w:t>1. Introduction &amp; Background (Page 2)</w:t>
      </w:r>
    </w:p>
    <w:p>
      <w:r>
        <w:t>Overview of Frank Clinton Fernandez’s medical history, past accidents, and mobility challenges.</w:t>
        <w:br/>
        <w:t>Initial assessment by medical professionals regarding neurological and physical conditions.</w:t>
      </w:r>
    </w:p>
    <w:p>
      <w:pPr>
        <w:pStyle w:val="Heading2"/>
      </w:pPr>
      <w:r>
        <w:t>2. Physical Health &amp; Mobility Challenges (Page 3)</w:t>
      </w:r>
    </w:p>
    <w:p>
      <w:r>
        <w:t>Discussion of chronic pain, neuropathy, and difficulty walking.</w:t>
        <w:br/>
        <w:t>The impact of muscle freezing, falls, and the need for assistive devices.</w:t>
        <w:br/>
        <w:t>Consideration of spinal surgery and medical treatment frustrations.</w:t>
      </w:r>
    </w:p>
    <w:p>
      <w:pPr>
        <w:pStyle w:val="Heading2"/>
      </w:pPr>
      <w:r>
        <w:t>3. Mental Health &amp; Cognitive Concerns (Page 4)</w:t>
      </w:r>
    </w:p>
    <w:p>
      <w:r>
        <w:t>Diagnoses of bipolar disorder, hallucinations, paranoia, and memory loss.</w:t>
        <w:br/>
        <w:t>Experience with auditory and visual hallucinations and their effect on daily life.</w:t>
        <w:br/>
        <w:t>Use of AI tools and photography to track memory lapses and reality.</w:t>
      </w:r>
    </w:p>
    <w:p>
      <w:pPr>
        <w:pStyle w:val="Heading2"/>
      </w:pPr>
      <w:r>
        <w:t>4. Work History &amp; Disability Claim (Page 6)</w:t>
      </w:r>
    </w:p>
    <w:p>
      <w:r>
        <w:t>Career as an executive chef, including work with Google, 23andMe, and private clients.</w:t>
        <w:br/>
        <w:t>How mental and physical health deterioration led to job loss.</w:t>
        <w:br/>
        <w:t>Challenges in filing and proving eligibility for Social Security Disability benefits.</w:t>
      </w:r>
    </w:p>
    <w:p>
      <w:pPr>
        <w:pStyle w:val="Heading2"/>
      </w:pPr>
      <w:r>
        <w:t>5. Family History &amp; Personal Reflections (Page 7)</w:t>
      </w:r>
    </w:p>
    <w:p>
      <w:r>
        <w:t>Discussion of childhood trauma, family dynamics, and domestic violence exposure.</w:t>
        <w:br/>
        <w:t>Emotional struggles, grief over lost loved ones, and relationship with his mother.</w:t>
        <w:br/>
        <w:t>Reflection on how family instability shaped his mental health journey.</w:t>
      </w:r>
    </w:p>
    <w:p>
      <w:pPr>
        <w:pStyle w:val="Heading2"/>
      </w:pPr>
      <w:r>
        <w:t>6. Therapy, Coping Strategies &amp; Future Goals (Page 8)</w:t>
      </w:r>
    </w:p>
    <w:p>
      <w:r>
        <w:t>Struggles with inconsistent psychiatric care and medication adjustments.</w:t>
        <w:br/>
        <w:t>Exploration of therapeutic coping methods such as gardening, art, and structured routines.</w:t>
        <w:br/>
        <w:t>Writing a personal book based on AI-generated data and self-reflection.</w:t>
      </w:r>
    </w:p>
    <w:p>
      <w:pPr>
        <w:pStyle w:val="Heading2"/>
      </w:pPr>
      <w:r>
        <w:t>7. Legal &amp; Medical Next Steps (Page 9)</w:t>
      </w:r>
    </w:p>
    <w:p>
      <w:r>
        <w:t>Attorney’s strategy to acquire missing medical records and correct errors in documentation.</w:t>
        <w:br/>
        <w:t>Plans for neurological and cognitive testing to assess memory impairments.</w:t>
        <w:br/>
        <w:t>Consideration of spinal surgery and psychiatric evaluations.</w:t>
      </w:r>
    </w:p>
    <w:p>
      <w:pPr>
        <w:pStyle w:val="Heading2"/>
      </w:pPr>
      <w:r>
        <w:t>8. Final Summary &amp; Takeaways (Page 10)</w:t>
      </w:r>
    </w:p>
    <w:p>
      <w:r>
        <w:t>Recap of key discussions regarding medical, psychological, and legal battles.</w:t>
        <w:br/>
        <w:t>Summary of treatment challenges, disability claim struggles, and goals for stability.</w:t>
        <w:br/>
        <w:t>Next steps in medical, legal, and personal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