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CCCFE" w14:textId="77777777" w:rsidR="00C934CE" w:rsidRDefault="00C934CE">
      <w:pPr>
        <w:spacing w:before="240" w:after="240" w:line="360" w:lineRule="atLeast"/>
        <w:ind w:left="45" w:right="45"/>
        <w:jc w:val="center"/>
        <w:rPr>
          <w:rFonts w:ascii="Times" w:eastAsia="Times" w:hAnsi="Times" w:cs="Times"/>
          <w:color w:val="000000"/>
        </w:rPr>
      </w:pPr>
      <w:r w:rsidRPr="005D7A6F">
        <w:rPr>
          <w:rFonts w:ascii="Times" w:eastAsia="Times" w:hAnsi="Times" w:cs="Times"/>
          <w:b/>
          <w:bCs/>
          <w:noProof/>
          <w:color w:val="000000"/>
        </w:rPr>
        <w:t>SERVICES</w:t>
      </w:r>
      <w:r>
        <w:rPr>
          <w:rFonts w:ascii="Times" w:eastAsia="Times" w:hAnsi="Times" w:cs="Times"/>
          <w:b/>
          <w:bCs/>
          <w:color w:val="000000"/>
        </w:rPr>
        <w:t xml:space="preserve"> AGREEMENT</w:t>
      </w:r>
    </w:p>
    <w:p w14:paraId="18812B6E" w14:textId="77777777" w:rsidR="00C934CE" w:rsidRDefault="00C934CE" w:rsidP="0012522C">
      <w:pPr>
        <w:spacing w:before="240" w:after="240" w:line="360" w:lineRule="atLeast"/>
        <w:ind w:left="45" w:right="45"/>
        <w:jc w:val="center"/>
        <w:rPr>
          <w:rFonts w:ascii="Times" w:eastAsia="Times" w:hAnsi="Times" w:cs="Times"/>
          <w:color w:val="000000"/>
        </w:rPr>
      </w:pPr>
      <w:r>
        <w:rPr>
          <w:rFonts w:ascii="Times" w:eastAsia="Times" w:hAnsi="Times" w:cs="Times"/>
          <w:b/>
          <w:bCs/>
          <w:color w:val="000000"/>
        </w:rPr>
        <w:t xml:space="preserve">THIS </w:t>
      </w:r>
      <w:r w:rsidRPr="005D7A6F">
        <w:rPr>
          <w:rFonts w:ascii="Times" w:eastAsia="Times" w:hAnsi="Times" w:cs="Times"/>
          <w:b/>
          <w:bCs/>
          <w:noProof/>
          <w:color w:val="000000"/>
        </w:rPr>
        <w:t>SERVICES</w:t>
      </w:r>
      <w:r>
        <w:rPr>
          <w:rFonts w:ascii="Times" w:eastAsia="Times" w:hAnsi="Times" w:cs="Times"/>
          <w:b/>
          <w:bCs/>
          <w:color w:val="000000"/>
        </w:rPr>
        <w:t xml:space="preserve"> AGREEMENT (the "Agreement")  dated </w:t>
      </w:r>
      <w:r w:rsidRPr="005D7A6F">
        <w:rPr>
          <w:rFonts w:ascii="Times" w:eastAsia="Times" w:hAnsi="Times" w:cs="Times"/>
          <w:b/>
          <w:bCs/>
          <w:noProof/>
          <w:color w:val="000000"/>
        </w:rPr>
        <w:t>February 14, 2020</w:t>
      </w:r>
      <w:r>
        <w:rPr>
          <w:rFonts w:ascii="Times" w:eastAsia="Times" w:hAnsi="Times" w:cs="Times"/>
          <w:b/>
          <w:bCs/>
          <w:color w:val="000000"/>
        </w:rPr>
        <w:br/>
      </w:r>
      <w:r>
        <w:rPr>
          <w:rFonts w:ascii="Times" w:eastAsia="Times" w:hAnsi="Times" w:cs="Times"/>
          <w:b/>
          <w:bCs/>
          <w:color w:val="000000"/>
        </w:rPr>
        <w:br/>
        <w:t>BETWEEN:</w:t>
      </w:r>
    </w:p>
    <w:p w14:paraId="2E6BD7E1" w14:textId="77777777" w:rsidR="00C934CE" w:rsidRDefault="00C934CE">
      <w:pPr>
        <w:spacing w:before="240" w:after="240" w:line="360" w:lineRule="atLeast"/>
        <w:ind w:left="45" w:right="45"/>
        <w:jc w:val="center"/>
        <w:rPr>
          <w:rFonts w:ascii="Times" w:eastAsia="Times" w:hAnsi="Times" w:cs="Times"/>
          <w:color w:val="000000"/>
        </w:rPr>
      </w:pPr>
      <w:r w:rsidRPr="005D7A6F">
        <w:rPr>
          <w:rFonts w:ascii="Times" w:eastAsia="Times" w:hAnsi="Times" w:cs="Times"/>
          <w:noProof/>
          <w:color w:val="000000"/>
        </w:rPr>
        <w:t>Contoso Inc.</w:t>
      </w:r>
      <w:r>
        <w:rPr>
          <w:rFonts w:ascii="Times" w:eastAsia="Times" w:hAnsi="Times" w:cs="Times"/>
          <w:color w:val="000000"/>
        </w:rPr>
        <w:t xml:space="preserve"> of </w:t>
      </w:r>
      <w:r w:rsidRPr="005D7A6F">
        <w:rPr>
          <w:rFonts w:ascii="Times" w:eastAsia="Times" w:hAnsi="Times" w:cs="Times"/>
          <w:noProof/>
          <w:color w:val="000000"/>
        </w:rPr>
        <w:t>One Contoso Way</w:t>
      </w:r>
      <w:r>
        <w:rPr>
          <w:rFonts w:ascii="Times" w:eastAsia="Times" w:hAnsi="Times" w:cs="Times"/>
          <w:color w:val="000000"/>
        </w:rPr>
        <w:t xml:space="preserve">,  </w:t>
      </w:r>
      <w:r w:rsidRPr="005D7A6F">
        <w:rPr>
          <w:rFonts w:ascii="Times" w:eastAsia="Times" w:hAnsi="Times" w:cs="Times"/>
          <w:noProof/>
          <w:color w:val="000000"/>
        </w:rPr>
        <w:t>WA</w:t>
      </w:r>
      <w:r>
        <w:rPr>
          <w:rFonts w:ascii="Times" w:eastAsia="Times" w:hAnsi="Times" w:cs="Times"/>
          <w:color w:val="000000"/>
        </w:rPr>
        <w:t xml:space="preserve">, </w:t>
      </w:r>
      <w:r w:rsidRPr="005D7A6F">
        <w:rPr>
          <w:rFonts w:ascii="Times" w:eastAsia="Times" w:hAnsi="Times" w:cs="Times"/>
          <w:noProof/>
          <w:color w:val="000000"/>
        </w:rPr>
        <w:t>98052</w:t>
      </w:r>
      <w:r>
        <w:rPr>
          <w:rFonts w:ascii="Times" w:eastAsia="Times" w:hAnsi="Times" w:cs="Times"/>
          <w:color w:val="000000"/>
        </w:rPr>
        <w:br/>
        <w:t xml:space="preserve">(the "Client") </w:t>
      </w:r>
    </w:p>
    <w:p w14:paraId="7A45A010" w14:textId="77777777" w:rsidR="00C934CE" w:rsidRDefault="00C934CE">
      <w:pPr>
        <w:spacing w:before="240" w:after="240" w:line="360" w:lineRule="atLeast"/>
        <w:ind w:left="45" w:right="45"/>
        <w:jc w:val="center"/>
        <w:rPr>
          <w:rFonts w:ascii="Times" w:eastAsia="Times" w:hAnsi="Times" w:cs="Times"/>
          <w:color w:val="000000"/>
        </w:rPr>
      </w:pPr>
      <w:r>
        <w:rPr>
          <w:rFonts w:ascii="Times" w:eastAsia="Times" w:hAnsi="Times" w:cs="Times"/>
          <w:b/>
          <w:bCs/>
          <w:color w:val="000000"/>
        </w:rPr>
        <w:t>- AND -</w:t>
      </w:r>
    </w:p>
    <w:p w14:paraId="5C1A7109" w14:textId="77777777" w:rsidR="00C934CE" w:rsidRDefault="00C934CE">
      <w:pPr>
        <w:spacing w:before="240" w:after="240" w:line="360" w:lineRule="atLeast"/>
        <w:ind w:left="45" w:right="45"/>
        <w:jc w:val="center"/>
        <w:rPr>
          <w:rFonts w:ascii="Times" w:eastAsia="Times" w:hAnsi="Times" w:cs="Times"/>
          <w:color w:val="000000"/>
        </w:rPr>
      </w:pPr>
      <w:r w:rsidRPr="005D7A6F">
        <w:rPr>
          <w:rFonts w:ascii="Times" w:eastAsia="Times" w:hAnsi="Times" w:cs="Times"/>
          <w:noProof/>
          <w:color w:val="000000"/>
        </w:rPr>
        <w:t>Christie Cline</w:t>
      </w:r>
      <w:r>
        <w:rPr>
          <w:rFonts w:ascii="Times" w:eastAsia="Times" w:hAnsi="Times" w:cs="Times"/>
          <w:color w:val="000000"/>
        </w:rPr>
        <w:t xml:space="preserve"> of </w:t>
      </w:r>
      <w:r w:rsidRPr="005D7A6F">
        <w:rPr>
          <w:rFonts w:ascii="Times" w:eastAsia="Times" w:hAnsi="Times" w:cs="Times"/>
          <w:noProof/>
          <w:color w:val="000000"/>
        </w:rPr>
        <w:t>1313 Mockingbird Lane, Anytown, CA 90210</w:t>
      </w:r>
      <w:r>
        <w:rPr>
          <w:rFonts w:ascii="Times" w:eastAsia="Times" w:hAnsi="Times" w:cs="Times"/>
          <w:color w:val="000000"/>
        </w:rPr>
        <w:br/>
        <w:t xml:space="preserve">(the "Contractor"). </w:t>
      </w:r>
    </w:p>
    <w:p w14:paraId="7D6F3D68" w14:textId="77777777" w:rsidR="00C934CE" w:rsidRDefault="00C934CE">
      <w:pPr>
        <w:spacing w:before="240" w:after="240" w:line="360" w:lineRule="atLeast"/>
        <w:ind w:left="45" w:right="45"/>
        <w:rPr>
          <w:rFonts w:ascii="Times" w:eastAsia="Times" w:hAnsi="Times" w:cs="Times"/>
          <w:color w:val="000000"/>
        </w:rPr>
      </w:pPr>
      <w:r>
        <w:rPr>
          <w:rFonts w:ascii="Times" w:eastAsia="Times" w:hAnsi="Times" w:cs="Times"/>
          <w:b/>
          <w:bCs/>
          <w:color w:val="000000"/>
        </w:rPr>
        <w:t>BACKGROUND:</w:t>
      </w:r>
    </w:p>
    <w:p w14:paraId="2F93C880" w14:textId="77777777" w:rsidR="00C934CE" w:rsidRDefault="00C934CE">
      <w:pPr>
        <w:pStyle w:val="outputPageli"/>
        <w:numPr>
          <w:ilvl w:val="0"/>
          <w:numId w:val="1"/>
        </w:numPr>
        <w:spacing w:before="240" w:after="360" w:line="360" w:lineRule="atLeast"/>
        <w:ind w:left="765" w:right="45" w:hanging="333"/>
        <w:rPr>
          <w:rFonts w:ascii="Times" w:eastAsia="Times" w:hAnsi="Times" w:cs="Times"/>
          <w:color w:val="000000"/>
        </w:rPr>
      </w:pPr>
      <w:r>
        <w:rPr>
          <w:rFonts w:ascii="Times" w:eastAsia="Times" w:hAnsi="Times" w:cs="Times"/>
          <w:color w:val="000000"/>
        </w:rPr>
        <w:t>The Client is of the opinion that the Contractor has the necessary qualifications, experience and abilities to provide services to the Client.</w:t>
      </w:r>
    </w:p>
    <w:p w14:paraId="537FAAF1" w14:textId="77777777" w:rsidR="00C934CE" w:rsidRDefault="00C934CE">
      <w:pPr>
        <w:pStyle w:val="outputPageli"/>
        <w:numPr>
          <w:ilvl w:val="0"/>
          <w:numId w:val="1"/>
        </w:numPr>
        <w:spacing w:after="240" w:line="360" w:lineRule="atLeast"/>
        <w:ind w:left="765" w:right="45" w:hanging="320"/>
        <w:rPr>
          <w:rFonts w:ascii="Times" w:eastAsia="Times" w:hAnsi="Times" w:cs="Times"/>
          <w:color w:val="000000"/>
        </w:rPr>
      </w:pPr>
      <w:r>
        <w:rPr>
          <w:rFonts w:ascii="Times" w:eastAsia="Times" w:hAnsi="Times" w:cs="Times"/>
          <w:color w:val="000000"/>
        </w:rPr>
        <w:t>The Contractor is agreeable to providing such services to the Client on the terms and conditions set out in this Agreement.</w:t>
      </w:r>
    </w:p>
    <w:p w14:paraId="63CDD496" w14:textId="77777777" w:rsidR="00C934CE" w:rsidRDefault="00C934CE">
      <w:pPr>
        <w:spacing w:before="240" w:after="240" w:line="360" w:lineRule="atLeast"/>
        <w:ind w:left="45" w:right="45"/>
        <w:rPr>
          <w:rFonts w:ascii="Times" w:eastAsia="Times" w:hAnsi="Times" w:cs="Times"/>
          <w:color w:val="000000"/>
        </w:rPr>
      </w:pPr>
      <w:r>
        <w:rPr>
          <w:rFonts w:ascii="Times" w:eastAsia="Times" w:hAnsi="Times" w:cs="Times"/>
          <w:b/>
          <w:bCs/>
          <w:color w:val="000000"/>
        </w:rPr>
        <w:t>IN CONSIDERATION OF</w:t>
      </w:r>
      <w:r>
        <w:rPr>
          <w:rFonts w:ascii="Times" w:eastAsia="Times" w:hAnsi="Times" w:cs="Times"/>
          <w:color w:val="000000"/>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6A61740D"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 xml:space="preserve">Services Provided </w:t>
      </w:r>
    </w:p>
    <w:p w14:paraId="37AE16B3" w14:textId="77777777" w:rsidR="00C934CE" w:rsidRDefault="00C934CE">
      <w:pPr>
        <w:pStyle w:val="outputPageli"/>
        <w:numPr>
          <w:ilvl w:val="0"/>
          <w:numId w:val="2"/>
        </w:numPr>
        <w:spacing w:line="360" w:lineRule="atLeast"/>
        <w:ind w:left="765" w:right="45" w:hanging="280"/>
        <w:rPr>
          <w:rFonts w:ascii="Times" w:eastAsia="Times" w:hAnsi="Times" w:cs="Times"/>
          <w:color w:val="000000"/>
        </w:rPr>
      </w:pPr>
      <w:r>
        <w:rPr>
          <w:rFonts w:ascii="Times" w:eastAsia="Times" w:hAnsi="Times" w:cs="Times"/>
          <w:color w:val="000000"/>
        </w:rPr>
        <w:t xml:space="preserve">The Client hereby agrees to engage the Contractor to provide the Client with services (the "Services") consisting of: </w:t>
      </w:r>
    </w:p>
    <w:p w14:paraId="2CA9B429" w14:textId="77777777" w:rsidR="00C934CE" w:rsidRDefault="00C934CE">
      <w:pPr>
        <w:pStyle w:val="outputPagelili"/>
        <w:numPr>
          <w:ilvl w:val="1"/>
          <w:numId w:val="2"/>
        </w:numPr>
        <w:spacing w:after="360" w:line="360" w:lineRule="atLeast"/>
        <w:ind w:left="1485" w:right="45" w:hanging="210"/>
        <w:rPr>
          <w:rFonts w:ascii="Times" w:eastAsia="Times" w:hAnsi="Times" w:cs="Times"/>
          <w:color w:val="000000"/>
        </w:rPr>
      </w:pPr>
      <w:r>
        <w:rPr>
          <w:rFonts w:ascii="Times" w:eastAsia="Times" w:hAnsi="Times" w:cs="Times"/>
          <w:color w:val="000000"/>
        </w:rPr>
        <w:t xml:space="preserve">The Contractor will provide </w:t>
      </w:r>
      <w:r w:rsidRPr="005D7A6F">
        <w:rPr>
          <w:rFonts w:ascii="Times" w:eastAsia="Times" w:hAnsi="Times" w:cs="Times"/>
          <w:noProof/>
          <w:color w:val="000000"/>
        </w:rPr>
        <w:t>Catering</w:t>
      </w:r>
      <w:r>
        <w:rPr>
          <w:rFonts w:ascii="Times" w:eastAsia="Times" w:hAnsi="Times" w:cs="Times"/>
          <w:color w:val="000000"/>
        </w:rPr>
        <w:t xml:space="preserve"> services for the Client.</w:t>
      </w:r>
    </w:p>
    <w:p w14:paraId="0571484A"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Services will also include any other tasks which the Parties may agree on. The Contractor hereby agrees to provide such Services to the Client.</w:t>
      </w:r>
    </w:p>
    <w:p w14:paraId="65EEE59E"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Term of Agreement</w:t>
      </w:r>
    </w:p>
    <w:p w14:paraId="18EBDB15"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lastRenderedPageBreak/>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2B4071B2"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In the event that either Party wishes to terminate this Agreement prior to completion of the Services, that Party will be required to provide at least 15 days' notice to the other Party.</w:t>
      </w:r>
    </w:p>
    <w:p w14:paraId="625694ED"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Performance</w:t>
      </w:r>
    </w:p>
    <w:p w14:paraId="2E9C2B14"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Parties agree to do everything necessary to ensure that the terms of this Agreement take effect.</w:t>
      </w:r>
    </w:p>
    <w:p w14:paraId="382D7615"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Currency</w:t>
      </w:r>
    </w:p>
    <w:p w14:paraId="4317D8F9"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Except as otherwise provided in this Agreement, all monetary amounts referred to in this Agreement are in US Dollars.</w:t>
      </w:r>
    </w:p>
    <w:p w14:paraId="04EB9E07"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Compensation</w:t>
      </w:r>
    </w:p>
    <w:p w14:paraId="5E1A36A7"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For the services rendered by the Contractor as required by this Agreement, the Client will provide compensation (the "Compensation") to the Contractor for the flat fee of $</w:t>
      </w:r>
      <w:r w:rsidRPr="005D7A6F">
        <w:rPr>
          <w:rFonts w:ascii="Times" w:eastAsia="Times" w:hAnsi="Times" w:cs="Times"/>
          <w:noProof/>
          <w:color w:val="000000"/>
        </w:rPr>
        <w:t>38995</w:t>
      </w:r>
      <w:r>
        <w:rPr>
          <w:rFonts w:ascii="Times" w:eastAsia="Times" w:hAnsi="Times" w:cs="Times"/>
          <w:color w:val="000000"/>
        </w:rPr>
        <w:t>.</w:t>
      </w:r>
    </w:p>
    <w:p w14:paraId="2EAF82C7"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Compensation will be payable upon completion of the Services.</w:t>
      </w:r>
    </w:p>
    <w:p w14:paraId="1E38EB87" w14:textId="77777777" w:rsidR="00C934CE" w:rsidRDefault="00C934CE">
      <w:pPr>
        <w:pStyle w:val="outputPageli"/>
        <w:numPr>
          <w:ilvl w:val="0"/>
          <w:numId w:val="2"/>
        </w:numPr>
        <w:spacing w:after="360" w:line="360" w:lineRule="atLeast"/>
        <w:ind w:left="765" w:right="45" w:hanging="280"/>
        <w:rPr>
          <w:rFonts w:ascii="Times" w:eastAsia="Times" w:hAnsi="Times" w:cs="Times"/>
          <w:color w:val="000000"/>
        </w:rPr>
      </w:pPr>
      <w:r>
        <w:rPr>
          <w:rFonts w:ascii="Times" w:eastAsia="Times" w:hAnsi="Times" w:cs="Times"/>
          <w:color w:val="000000"/>
        </w:rPr>
        <w:t>The Compensation as stated in this Agreement does not include sales tax, or other applicable duties as may be required by law. Any sales tax and duties required by law will be charged to the Client in addition to the Compensation.</w:t>
      </w:r>
    </w:p>
    <w:p w14:paraId="08B06EB7"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Reimbursement of Expenses</w:t>
      </w:r>
    </w:p>
    <w:p w14:paraId="73941FB2"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connection with providing the Services hereunder, the Contractor will only be reimbursed for expenses that have been approved in advance.</w:t>
      </w:r>
    </w:p>
    <w:p w14:paraId="1490D8DE"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will furnish vouchers to the Client for all such expenses.</w:t>
      </w:r>
    </w:p>
    <w:p w14:paraId="13DC7107"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Additional Resources</w:t>
      </w:r>
    </w:p>
    <w:p w14:paraId="0AE8CBC0" w14:textId="77777777" w:rsidR="00C934CE" w:rsidRDefault="00C934CE">
      <w:pPr>
        <w:pStyle w:val="outputPageli"/>
        <w:numPr>
          <w:ilvl w:val="0"/>
          <w:numId w:val="2"/>
        </w:numPr>
        <w:spacing w:line="360" w:lineRule="atLeast"/>
        <w:ind w:left="765" w:right="45" w:hanging="400"/>
        <w:rPr>
          <w:rFonts w:ascii="Times" w:eastAsia="Times" w:hAnsi="Times" w:cs="Times"/>
          <w:color w:val="000000"/>
        </w:rPr>
      </w:pPr>
      <w:r>
        <w:rPr>
          <w:rFonts w:ascii="Times" w:eastAsia="Times" w:hAnsi="Times" w:cs="Times"/>
          <w:color w:val="000000"/>
        </w:rPr>
        <w:t xml:space="preserve">The Client agrees to provide, for the use of the Contractor in providing the Services, the following resources: </w:t>
      </w:r>
    </w:p>
    <w:p w14:paraId="1FDD2CB0" w14:textId="77777777" w:rsidR="00C934CE" w:rsidRDefault="00C934CE">
      <w:pPr>
        <w:pStyle w:val="outputPagelili"/>
        <w:numPr>
          <w:ilvl w:val="1"/>
          <w:numId w:val="3"/>
        </w:numPr>
        <w:spacing w:after="360" w:line="360" w:lineRule="atLeast"/>
        <w:ind w:left="1485" w:right="45" w:hanging="210"/>
        <w:rPr>
          <w:rFonts w:ascii="Times" w:eastAsia="Times" w:hAnsi="Times" w:cs="Times"/>
          <w:color w:val="000000"/>
        </w:rPr>
      </w:pPr>
      <w:r>
        <w:rPr>
          <w:rFonts w:ascii="Times" w:eastAsia="Times" w:hAnsi="Times" w:cs="Times"/>
          <w:color w:val="000000"/>
        </w:rPr>
        <w:t>The Client will provide work space and network access.</w:t>
      </w:r>
    </w:p>
    <w:p w14:paraId="03082EAA"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Confidentiality</w:t>
      </w:r>
    </w:p>
    <w:p w14:paraId="6BF2D140"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5D526582"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3D0D144D"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39D0B347"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Non-Competition</w:t>
      </w:r>
    </w:p>
    <w:p w14:paraId="167A7473"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Other than with the express written consent of the Client, which will not be unreasonably withheld, the Contractor will not be directly or indirectly involved with a business which is in direct competition with the particular business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5D7A6F">
        <w:rPr>
          <w:rFonts w:ascii="Times" w:eastAsia="Times" w:hAnsi="Times" w:cs="Times"/>
          <w:noProof/>
          <w:color w:val="000000"/>
        </w:rPr>
        <w:t>one year</w:t>
      </w:r>
      <w:r>
        <w:rPr>
          <w:rFonts w:ascii="Times" w:eastAsia="Times" w:hAnsi="Times" w:cs="Times"/>
          <w:color w:val="000000"/>
        </w:rPr>
        <w:t xml:space="preserve"> from the date of such expiration or termination.</w:t>
      </w:r>
    </w:p>
    <w:p w14:paraId="72D22874"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Ownership of Materials and Intellectual Property</w:t>
      </w:r>
    </w:p>
    <w:p w14:paraId="0366F1B1"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1F52B70B"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may not use the Intellectual Property for any purpose other than that contracted for in this Agreement except with the written consent of the Client. The Contractor will be responsible for any and all damages resulting from the unauthorized use of the Intellectual Property.</w:t>
      </w:r>
    </w:p>
    <w:p w14:paraId="4344ED20"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Return of Property</w:t>
      </w:r>
    </w:p>
    <w:p w14:paraId="4649AD15"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Upon the expiry or termination of this Agreement, the Contractor will return to the Client any property, documentation, records, or Confidential Information which is the property of the Client.</w:t>
      </w:r>
    </w:p>
    <w:p w14:paraId="1381CAE9"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Capacity/Independent Contractor</w:t>
      </w:r>
    </w:p>
    <w:p w14:paraId="7551FCAC" w14:textId="77777777" w:rsidR="00C934CE" w:rsidRPr="00E2568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r>
        <w:rPr>
          <w:rFonts w:ascii="Times" w:eastAsia="Times" w:hAnsi="Times" w:cs="Times"/>
          <w:color w:val="000000"/>
        </w:rPr>
        <w:br/>
      </w:r>
      <w:r>
        <w:rPr>
          <w:rFonts w:ascii="Times" w:eastAsia="Times" w:hAnsi="Times" w:cs="Times"/>
          <w:color w:val="000000"/>
        </w:rPr>
        <w:br/>
      </w:r>
      <w:r w:rsidRPr="004F3E8C">
        <w:rPr>
          <w:rFonts w:ascii="Times" w:eastAsia="Times" w:hAnsi="Times" w:cs="Times"/>
          <w:color w:val="000000"/>
          <w:u w:val="single"/>
        </w:rPr>
        <w:t>Governance</w:t>
      </w:r>
    </w:p>
    <w:p w14:paraId="65573CE1" w14:textId="77777777" w:rsidR="00C934CE" w:rsidRPr="004F3E8C"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This agreement and all services rendered hereunder shall be governed under the laws of the state of </w:t>
      </w:r>
      <w:r w:rsidRPr="005D7A6F">
        <w:rPr>
          <w:rFonts w:ascii="Times" w:eastAsia="Times" w:hAnsi="Times" w:cs="Times"/>
          <w:noProof/>
          <w:color w:val="000000"/>
        </w:rPr>
        <w:t>California</w:t>
      </w:r>
      <w:r>
        <w:rPr>
          <w:rFonts w:ascii="Times" w:eastAsia="Times" w:hAnsi="Times" w:cs="Times"/>
          <w:color w:val="000000"/>
        </w:rPr>
        <w:t>.</w:t>
      </w:r>
    </w:p>
    <w:p w14:paraId="5EC7813E"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Notice</w:t>
      </w:r>
    </w:p>
    <w:p w14:paraId="26B60AE1" w14:textId="77777777" w:rsidR="00C934CE" w:rsidRDefault="00C934CE">
      <w:pPr>
        <w:pStyle w:val="outputPageli"/>
        <w:numPr>
          <w:ilvl w:val="0"/>
          <w:numId w:val="2"/>
        </w:numPr>
        <w:spacing w:line="360" w:lineRule="atLeast"/>
        <w:ind w:left="765" w:right="45" w:hanging="400"/>
        <w:rPr>
          <w:rFonts w:ascii="Times" w:eastAsia="Times" w:hAnsi="Times" w:cs="Times"/>
          <w:color w:val="000000"/>
        </w:rPr>
      </w:pPr>
      <w:r>
        <w:rPr>
          <w:rFonts w:ascii="Times" w:eastAsia="Times" w:hAnsi="Times" w:cs="Times"/>
          <w:color w:val="000000"/>
        </w:rPr>
        <w:t xml:space="preserve">All notices, requests, demands or other communications required or permitted by the terms of this Agreement will be given in writing and delivered to the Parties of this Agreement as follows: </w:t>
      </w:r>
    </w:p>
    <w:p w14:paraId="30CC2E09" w14:textId="77777777" w:rsidR="00C934CE" w:rsidRDefault="00C934CE">
      <w:pPr>
        <w:pStyle w:val="outputPageliolli"/>
        <w:numPr>
          <w:ilvl w:val="1"/>
          <w:numId w:val="5"/>
        </w:numPr>
        <w:spacing w:before="240" w:after="360" w:line="360" w:lineRule="atLeast"/>
        <w:ind w:left="1485" w:right="45" w:hanging="267"/>
        <w:rPr>
          <w:rFonts w:ascii="Times" w:eastAsia="Times" w:hAnsi="Times" w:cs="Times"/>
          <w:color w:val="000000"/>
        </w:rPr>
      </w:pPr>
      <w:r w:rsidRPr="005D7A6F">
        <w:rPr>
          <w:rFonts w:ascii="Times" w:eastAsia="Times" w:hAnsi="Times" w:cs="Times"/>
          <w:noProof/>
          <w:color w:val="000000"/>
        </w:rPr>
        <w:t>Contoso Inc.</w:t>
      </w:r>
      <w:r>
        <w:rPr>
          <w:rFonts w:ascii="Times" w:eastAsia="Times" w:hAnsi="Times" w:cs="Times"/>
          <w:color w:val="000000"/>
        </w:rPr>
        <w:br/>
      </w:r>
      <w:r w:rsidRPr="005D7A6F">
        <w:rPr>
          <w:rFonts w:ascii="Times" w:eastAsia="Times" w:hAnsi="Times" w:cs="Times"/>
          <w:noProof/>
          <w:color w:val="000000"/>
        </w:rPr>
        <w:t>One Contoso Way</w:t>
      </w:r>
      <w:r>
        <w:rPr>
          <w:rFonts w:ascii="Times" w:eastAsia="Times" w:hAnsi="Times" w:cs="Times"/>
          <w:color w:val="000000"/>
        </w:rPr>
        <w:t xml:space="preserve">, </w:t>
      </w:r>
      <w:r w:rsidRPr="005D7A6F">
        <w:rPr>
          <w:rFonts w:ascii="Times" w:eastAsia="Times" w:hAnsi="Times" w:cs="Times"/>
          <w:noProof/>
          <w:color w:val="000000"/>
        </w:rPr>
        <w:t>Redmond</w:t>
      </w:r>
      <w:r>
        <w:rPr>
          <w:rFonts w:ascii="Times" w:eastAsia="Times" w:hAnsi="Times" w:cs="Times"/>
          <w:color w:val="000000"/>
        </w:rPr>
        <w:t xml:space="preserve">, </w:t>
      </w:r>
      <w:r w:rsidRPr="005D7A6F">
        <w:rPr>
          <w:rFonts w:ascii="Times" w:eastAsia="Times" w:hAnsi="Times" w:cs="Times"/>
          <w:noProof/>
          <w:color w:val="000000"/>
        </w:rPr>
        <w:t>WA</w:t>
      </w:r>
      <w:r>
        <w:rPr>
          <w:rFonts w:ascii="Times" w:eastAsia="Times" w:hAnsi="Times" w:cs="Times"/>
          <w:color w:val="000000"/>
        </w:rPr>
        <w:t xml:space="preserve"> </w:t>
      </w:r>
      <w:r w:rsidRPr="005D7A6F">
        <w:rPr>
          <w:rFonts w:ascii="Times" w:eastAsia="Times" w:hAnsi="Times" w:cs="Times"/>
          <w:noProof/>
          <w:color w:val="000000"/>
        </w:rPr>
        <w:t>98052</w:t>
      </w:r>
      <w:r>
        <w:rPr>
          <w:rFonts w:ascii="Times" w:eastAsia="Times" w:hAnsi="Times" w:cs="Times"/>
          <w:color w:val="000000"/>
        </w:rPr>
        <w:br/>
      </w:r>
    </w:p>
    <w:p w14:paraId="240ED002" w14:textId="77777777" w:rsidR="00C934CE" w:rsidRDefault="00C934CE">
      <w:pPr>
        <w:pStyle w:val="outputPageliolli"/>
        <w:numPr>
          <w:ilvl w:val="1"/>
          <w:numId w:val="5"/>
        </w:numPr>
        <w:spacing w:after="360" w:line="360" w:lineRule="atLeast"/>
        <w:ind w:left="1485" w:right="45" w:hanging="280"/>
        <w:rPr>
          <w:rFonts w:ascii="Times" w:eastAsia="Times" w:hAnsi="Times" w:cs="Times"/>
          <w:color w:val="000000"/>
        </w:rPr>
      </w:pPr>
      <w:r w:rsidRPr="005D7A6F">
        <w:rPr>
          <w:rFonts w:ascii="Times" w:eastAsia="Times" w:hAnsi="Times" w:cs="Times"/>
          <w:noProof/>
          <w:color w:val="000000"/>
        </w:rPr>
        <w:t>Christie Cline</w:t>
      </w:r>
      <w:r>
        <w:rPr>
          <w:rFonts w:ascii="Times" w:eastAsia="Times" w:hAnsi="Times" w:cs="Times"/>
          <w:color w:val="000000"/>
        </w:rPr>
        <w:br/>
      </w:r>
      <w:r w:rsidRPr="005D7A6F">
        <w:rPr>
          <w:rFonts w:ascii="Times" w:eastAsia="Times" w:hAnsi="Times" w:cs="Times"/>
          <w:noProof/>
          <w:color w:val="000000"/>
        </w:rPr>
        <w:t>1313 Mockingbird Lane, Anytown, CA 90210</w:t>
      </w:r>
      <w:r>
        <w:rPr>
          <w:rFonts w:ascii="Times" w:eastAsia="Times" w:hAnsi="Times" w:cs="Times"/>
          <w:color w:val="000000"/>
        </w:rPr>
        <w:br/>
      </w:r>
    </w:p>
    <w:p w14:paraId="674EB42A" w14:textId="77777777" w:rsidR="00C934CE" w:rsidRDefault="00C934CE">
      <w:pPr>
        <w:spacing w:before="240" w:after="360" w:line="360" w:lineRule="atLeast"/>
        <w:ind w:left="765" w:right="45"/>
        <w:rPr>
          <w:rFonts w:ascii="Times" w:eastAsia="Times" w:hAnsi="Times" w:cs="Times"/>
          <w:color w:val="000000"/>
        </w:rPr>
      </w:pPr>
      <w:r>
        <w:rPr>
          <w:rFonts w:ascii="Times" w:eastAsia="Times" w:hAnsi="Times" w:cs="Times"/>
          <w:color w:val="000000"/>
        </w:rPr>
        <w:t xml:space="preserve">or to such other address as any Party may from time to time notify the other. </w:t>
      </w:r>
    </w:p>
    <w:p w14:paraId="5162AE7C"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Indemnification</w:t>
      </w:r>
    </w:p>
    <w:p w14:paraId="51CCB538"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35510DF2"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Insurance</w:t>
      </w:r>
    </w:p>
    <w:p w14:paraId="0190C646"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2A13183D"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Legal Expenses</w:t>
      </w:r>
    </w:p>
    <w:p w14:paraId="3995A777"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the event that legal action is brought to enforce or interpret any term of this Agreement, the prevailing Party will be entitled to recover, in addition to any other damages or award, all reasonable legal costs and fees associated with the action.</w:t>
      </w:r>
    </w:p>
    <w:p w14:paraId="3D465443"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Modification of Agreement</w:t>
      </w:r>
    </w:p>
    <w:p w14:paraId="4E1B7032"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Any amendment or modification of this Agreement or additional obligation assumed by either Party in connection with this Agreement will only be binding if evidenced in writing signed by each Party or an authorized representative of each Party.</w:t>
      </w:r>
    </w:p>
    <w:p w14:paraId="0DAC108C"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Time of the Essence</w:t>
      </w:r>
    </w:p>
    <w:p w14:paraId="1D03914B"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Time is of the essence in this Agreement. No extension or variation of this Agreement will operate as a waiver of this provision.</w:t>
      </w:r>
    </w:p>
    <w:p w14:paraId="2CE9BA32"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Assignment</w:t>
      </w:r>
    </w:p>
    <w:p w14:paraId="1D98E2BD"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Contractor will not voluntarily, or by operation of law, assign or otherwise transfer its obligations under this Agreement without the prior written consent of the Client.</w:t>
      </w:r>
    </w:p>
    <w:p w14:paraId="0D3F2695"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Entire Agreement</w:t>
      </w:r>
    </w:p>
    <w:p w14:paraId="4AB7E544"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It is agreed that there is no representation, warranty, collateral agreement or condition affecting this Agreement except as expressly provided in this Agreement.</w:t>
      </w:r>
    </w:p>
    <w:p w14:paraId="0BE331F4" w14:textId="77777777" w:rsidR="00C934CE" w:rsidRDefault="00C934CE">
      <w:pPr>
        <w:pStyle w:val="lh"/>
        <w:spacing w:before="240" w:after="240" w:line="360" w:lineRule="atLeast"/>
        <w:ind w:left="765" w:right="45"/>
        <w:rPr>
          <w:rFonts w:ascii="Times" w:eastAsia="Times" w:hAnsi="Times" w:cs="Times"/>
          <w:color w:val="000000"/>
        </w:rPr>
      </w:pPr>
      <w:proofErr w:type="spellStart"/>
      <w:r>
        <w:rPr>
          <w:rFonts w:ascii="Times" w:eastAsia="Times" w:hAnsi="Times" w:cs="Times"/>
          <w:color w:val="000000"/>
          <w:u w:val="single" w:color="000000"/>
        </w:rPr>
        <w:t>Enurement</w:t>
      </w:r>
      <w:proofErr w:type="spellEnd"/>
    </w:p>
    <w:p w14:paraId="260025B9"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 xml:space="preserve">This Agreement will </w:t>
      </w:r>
      <w:proofErr w:type="spellStart"/>
      <w:r>
        <w:rPr>
          <w:rFonts w:ascii="Times" w:eastAsia="Times" w:hAnsi="Times" w:cs="Times"/>
          <w:color w:val="000000"/>
        </w:rPr>
        <w:t>enure</w:t>
      </w:r>
      <w:proofErr w:type="spellEnd"/>
      <w:r>
        <w:rPr>
          <w:rFonts w:ascii="Times" w:eastAsia="Times" w:hAnsi="Times" w:cs="Times"/>
          <w:color w:val="000000"/>
        </w:rPr>
        <w:t xml:space="preserve"> to the benefit of and be binding on the Parties and their respective heirs, executors, administrators, successors and permitted assigns.</w:t>
      </w:r>
    </w:p>
    <w:p w14:paraId="6EB3FA01"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Titles/Headings</w:t>
      </w:r>
    </w:p>
    <w:p w14:paraId="098AE35D"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Headings are inserted for the convenience of the Parties only and are not to be considered when interpreting this Agreement.</w:t>
      </w:r>
    </w:p>
    <w:p w14:paraId="304128F3"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Gender</w:t>
      </w:r>
    </w:p>
    <w:p w14:paraId="4ECCB4AA"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Words in the singular mean and include the plural and vice versa. Words in the masculine mean and include the feminine and vice versa.</w:t>
      </w:r>
    </w:p>
    <w:p w14:paraId="1E3BB50D"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Governing Law</w:t>
      </w:r>
    </w:p>
    <w:p w14:paraId="739D7EA6"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Washington, without regard to the jurisdiction in which any action or special proceeding may be instituted.</w:t>
      </w:r>
    </w:p>
    <w:p w14:paraId="7C1098B8"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Severability</w:t>
      </w:r>
    </w:p>
    <w:p w14:paraId="23BFB2C5"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0C3A0703" w14:textId="77777777" w:rsidR="00C934CE" w:rsidRDefault="00C934CE">
      <w:pPr>
        <w:pStyle w:val="lh"/>
        <w:spacing w:before="240" w:after="240" w:line="360" w:lineRule="atLeast"/>
        <w:ind w:left="765" w:right="45"/>
        <w:rPr>
          <w:rFonts w:ascii="Times" w:eastAsia="Times" w:hAnsi="Times" w:cs="Times"/>
          <w:color w:val="000000"/>
        </w:rPr>
      </w:pPr>
      <w:r>
        <w:rPr>
          <w:rFonts w:ascii="Times" w:eastAsia="Times" w:hAnsi="Times" w:cs="Times"/>
          <w:color w:val="000000"/>
          <w:u w:val="single" w:color="000000"/>
        </w:rPr>
        <w:t>Waiver</w:t>
      </w:r>
    </w:p>
    <w:p w14:paraId="292BB098" w14:textId="77777777" w:rsidR="00C934CE" w:rsidRDefault="00C934CE">
      <w:pPr>
        <w:pStyle w:val="outputPageli"/>
        <w:numPr>
          <w:ilvl w:val="0"/>
          <w:numId w:val="2"/>
        </w:numPr>
        <w:spacing w:after="360" w:line="360" w:lineRule="atLeast"/>
        <w:ind w:left="765" w:right="45" w:hanging="400"/>
        <w:rPr>
          <w:rFonts w:ascii="Times" w:eastAsia="Times" w:hAnsi="Times" w:cs="Times"/>
          <w:color w:val="000000"/>
        </w:rPr>
      </w:pPr>
      <w:r>
        <w:rPr>
          <w:rFonts w:ascii="Times" w:eastAsia="Times" w:hAnsi="Times" w:cs="Times"/>
          <w:color w:val="000000"/>
        </w:rPr>
        <w:t>The waiver by either Party of a breach, default, delay or omission of any of the provisions of this Agreement by the other Party will not be construed as a waiver of any subsequent breach of the same or other provisions.</w:t>
      </w:r>
    </w:p>
    <w:p w14:paraId="0C227B08" w14:textId="77777777" w:rsidR="00C934CE" w:rsidRDefault="00C934CE">
      <w:pPr>
        <w:spacing w:before="240" w:after="240" w:line="360" w:lineRule="atLeast"/>
        <w:ind w:left="45" w:right="45"/>
        <w:rPr>
          <w:rFonts w:ascii="Times" w:eastAsia="Times" w:hAnsi="Times" w:cs="Times"/>
          <w:color w:val="000000"/>
        </w:rPr>
      </w:pPr>
      <w:r>
        <w:rPr>
          <w:rFonts w:ascii="Times" w:eastAsia="Times" w:hAnsi="Times" w:cs="Times"/>
          <w:b/>
          <w:bCs/>
          <w:color w:val="000000"/>
        </w:rPr>
        <w:t>IN WITNESS WHEREOF</w:t>
      </w:r>
      <w:r>
        <w:rPr>
          <w:rFonts w:ascii="Times" w:eastAsia="Times" w:hAnsi="Times" w:cs="Times"/>
          <w:color w:val="000000"/>
        </w:rPr>
        <w:t xml:space="preserve"> the Parties have duly affixed their signatures under hand and seal on </w:t>
      </w:r>
      <w:r w:rsidRPr="005D7A6F">
        <w:rPr>
          <w:rFonts w:ascii="Times" w:eastAsia="Times" w:hAnsi="Times" w:cs="Times"/>
          <w:noProof/>
          <w:color w:val="000000"/>
        </w:rPr>
        <w:t>February 14, 2020</w:t>
      </w:r>
      <w:r>
        <w:rPr>
          <w:rFonts w:ascii="Times" w:eastAsia="Times" w:hAnsi="Times" w:cs="Times"/>
          <w:color w:val="000000"/>
        </w:rPr>
        <w:t>.  </w:t>
      </w:r>
    </w:p>
    <w:p w14:paraId="21D6A425" w14:textId="77777777" w:rsidR="00C934CE" w:rsidRDefault="00C934CE">
      <w:pPr>
        <w:spacing w:before="100"/>
        <w:ind w:left="45" w:right="45"/>
        <w:rPr>
          <w:color w:val="000000"/>
        </w:rPr>
      </w:pPr>
      <w:r>
        <w:rPr>
          <w:color w:val="000000"/>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C934CE" w14:paraId="65926E75"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4263E8CC" w14:textId="77777777" w:rsidR="00C934CE" w:rsidRPr="00C448D1" w:rsidRDefault="00C934CE" w:rsidP="00C448D1">
            <w:pPr>
              <w:keepNext/>
              <w:spacing w:line="360" w:lineRule="atLeast"/>
              <w:jc w:val="right"/>
              <w:rPr>
                <w:color w:val="000000"/>
              </w:rPr>
            </w:pPr>
            <w:r w:rsidRPr="00C448D1">
              <w:rPr>
                <w:color w:val="000000"/>
              </w:rPr>
              <w:t xml:space="preserve">  </w:t>
            </w:r>
          </w:p>
        </w:tc>
        <w:tc>
          <w:tcPr>
            <w:tcW w:w="2500" w:type="pct"/>
            <w:shd w:val="clear" w:color="auto" w:fill="auto"/>
            <w:tcMar>
              <w:top w:w="320" w:type="dxa"/>
              <w:left w:w="320" w:type="dxa"/>
              <w:bottom w:w="320" w:type="dxa"/>
              <w:right w:w="320" w:type="dxa"/>
            </w:tcMar>
            <w:vAlign w:val="bottom"/>
          </w:tcPr>
          <w:p w14:paraId="0DE6AD48" w14:textId="77777777" w:rsidR="00C934CE" w:rsidRPr="00C448D1" w:rsidRDefault="00C934CE" w:rsidP="00C448D1">
            <w:pPr>
              <w:pStyle w:val="bodytdpnth-child1"/>
              <w:keepNext/>
              <w:spacing w:after="20" w:line="360" w:lineRule="atLeast"/>
              <w:rPr>
                <w:rFonts w:ascii="Times" w:eastAsia="Times" w:hAnsi="Times" w:cs="Times"/>
                <w:color w:val="000000"/>
              </w:rPr>
            </w:pPr>
            <w:r w:rsidRPr="005D7A6F">
              <w:rPr>
                <w:rFonts w:ascii="Times" w:eastAsia="Times" w:hAnsi="Times" w:cs="Times"/>
                <w:noProof/>
                <w:color w:val="000000"/>
              </w:rPr>
              <w:t>Contoso Inc.</w:t>
            </w:r>
            <w:r w:rsidRPr="00C448D1">
              <w:rPr>
                <w:rFonts w:ascii="Times" w:eastAsia="Times" w:hAnsi="Times" w:cs="Times"/>
                <w:color w:val="000000"/>
              </w:rPr>
              <w:br/>
            </w:r>
            <w:r w:rsidRPr="00C448D1">
              <w:rPr>
                <w:rFonts w:ascii="Times" w:eastAsia="Times" w:hAnsi="Times" w:cs="Times"/>
                <w:color w:val="000000"/>
              </w:rPr>
              <w:br/>
              <w:t xml:space="preserve">Per:____________________________ (Seal) </w:t>
            </w:r>
          </w:p>
        </w:tc>
      </w:tr>
      <w:tr w:rsidR="00C934CE" w14:paraId="3E091D3F"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3DA46D66" w14:textId="77777777" w:rsidR="00C934CE" w:rsidRPr="00C448D1" w:rsidRDefault="00C934CE" w:rsidP="00C448D1">
            <w:pPr>
              <w:spacing w:line="360" w:lineRule="atLeast"/>
              <w:jc w:val="right"/>
              <w:rPr>
                <w:color w:val="000000"/>
              </w:rPr>
            </w:pPr>
            <w:r w:rsidRPr="00C448D1">
              <w:rPr>
                <w:color w:val="000000"/>
              </w:rPr>
              <w:t xml:space="preserve">  </w:t>
            </w:r>
          </w:p>
        </w:tc>
        <w:tc>
          <w:tcPr>
            <w:tcW w:w="2500" w:type="pct"/>
            <w:shd w:val="clear" w:color="auto" w:fill="auto"/>
            <w:tcMar>
              <w:top w:w="320" w:type="dxa"/>
              <w:left w:w="320" w:type="dxa"/>
              <w:bottom w:w="320" w:type="dxa"/>
              <w:right w:w="320" w:type="dxa"/>
            </w:tcMar>
            <w:vAlign w:val="bottom"/>
          </w:tcPr>
          <w:p w14:paraId="6805B54C" w14:textId="77777777" w:rsidR="00C934CE" w:rsidRPr="00C448D1" w:rsidRDefault="00C934CE" w:rsidP="00C448D1">
            <w:pPr>
              <w:pStyle w:val="bodytdpnth-child1"/>
              <w:spacing w:after="20" w:line="360" w:lineRule="atLeast"/>
              <w:rPr>
                <w:rFonts w:ascii="Times" w:eastAsia="Times" w:hAnsi="Times" w:cs="Times"/>
                <w:color w:val="000000"/>
              </w:rPr>
            </w:pPr>
            <w:r w:rsidRPr="00C448D1">
              <w:rPr>
                <w:rFonts w:ascii="Times" w:eastAsia="Times" w:hAnsi="Times" w:cs="Times"/>
                <w:color w:val="000000"/>
              </w:rPr>
              <w:t>_______________________________</w:t>
            </w:r>
            <w:r w:rsidRPr="00C448D1">
              <w:rPr>
                <w:rFonts w:ascii="Times" w:eastAsia="Times" w:hAnsi="Times" w:cs="Times"/>
                <w:color w:val="000000"/>
              </w:rPr>
              <w:br/>
            </w:r>
            <w:r w:rsidRPr="005D7A6F">
              <w:rPr>
                <w:rFonts w:ascii="Times" w:eastAsia="Times" w:hAnsi="Times" w:cs="Times"/>
                <w:noProof/>
                <w:color w:val="000000"/>
              </w:rPr>
              <w:t>Christie Cline</w:t>
            </w:r>
          </w:p>
        </w:tc>
      </w:tr>
    </w:tbl>
    <w:p w14:paraId="7EB3BE4B" w14:textId="77777777" w:rsidR="00BA331B" w:rsidRPr="00C934CE" w:rsidRDefault="00BA331B" w:rsidP="00C934CE"/>
    <w:sectPr w:rsidR="00BA331B" w:rsidRPr="00C934CE" w:rsidSect="00C934CE">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2AADD" w14:textId="77777777" w:rsidR="008E20BF" w:rsidRDefault="008E20BF">
      <w:r>
        <w:separator/>
      </w:r>
    </w:p>
  </w:endnote>
  <w:endnote w:type="continuationSeparator" w:id="0">
    <w:p w14:paraId="21584A33" w14:textId="77777777" w:rsidR="008E20BF" w:rsidRDefault="008E2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82682"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29133E53" w14:textId="77777777">
      <w:trPr>
        <w:cantSplit/>
      </w:trPr>
      <w:tc>
        <w:tcPr>
          <w:tcW w:w="3300" w:type="pct"/>
          <w:tcBorders>
            <w:top w:val="nil"/>
            <w:left w:val="nil"/>
            <w:bottom w:val="nil"/>
            <w:right w:val="nil"/>
          </w:tcBorders>
          <w:vAlign w:val="bottom"/>
        </w:tcPr>
        <w:p w14:paraId="40D7392C"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1BB926D3"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624ACF8A"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522B9"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49387" w14:textId="77777777" w:rsidR="008E20BF" w:rsidRDefault="008E20BF">
      <w:r>
        <w:separator/>
      </w:r>
    </w:p>
  </w:footnote>
  <w:footnote w:type="continuationSeparator" w:id="0">
    <w:p w14:paraId="7D4FAFC5" w14:textId="77777777" w:rsidR="008E20BF" w:rsidRDefault="008E2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BE365"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7DCFF"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BE5F6"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BF7C8438">
      <w:start w:val="1"/>
      <w:numFmt w:val="bullet"/>
      <w:lvlText w:val=""/>
      <w:lvlJc w:val="left"/>
      <w:pPr>
        <w:tabs>
          <w:tab w:val="num" w:pos="720"/>
        </w:tabs>
        <w:ind w:left="720" w:hanging="360"/>
      </w:pPr>
      <w:rPr>
        <w:rFonts w:ascii="Symbol" w:hAnsi="Symbol"/>
      </w:rPr>
    </w:lvl>
    <w:lvl w:ilvl="1" w:tplc="FF90EC34">
      <w:start w:val="1"/>
      <w:numFmt w:val="bullet"/>
      <w:lvlText w:val=""/>
      <w:lvlJc w:val="left"/>
      <w:pPr>
        <w:ind w:left="1440" w:hanging="360"/>
      </w:pPr>
      <w:rPr>
        <w:rFonts w:ascii="Symbol" w:hAnsi="Symbol"/>
      </w:rPr>
    </w:lvl>
    <w:lvl w:ilvl="2" w:tplc="0F6CE824">
      <w:start w:val="1"/>
      <w:numFmt w:val="bullet"/>
      <w:lvlText w:val=""/>
      <w:lvlJc w:val="left"/>
      <w:pPr>
        <w:tabs>
          <w:tab w:val="num" w:pos="2160"/>
        </w:tabs>
        <w:ind w:left="2160" w:hanging="360"/>
      </w:pPr>
      <w:rPr>
        <w:rFonts w:ascii="Wingdings" w:hAnsi="Wingdings"/>
      </w:rPr>
    </w:lvl>
    <w:lvl w:ilvl="3" w:tplc="6BCE3536">
      <w:start w:val="1"/>
      <w:numFmt w:val="bullet"/>
      <w:lvlText w:val=""/>
      <w:lvlJc w:val="left"/>
      <w:pPr>
        <w:tabs>
          <w:tab w:val="num" w:pos="2880"/>
        </w:tabs>
        <w:ind w:left="2880" w:hanging="360"/>
      </w:pPr>
      <w:rPr>
        <w:rFonts w:ascii="Symbol" w:hAnsi="Symbol"/>
      </w:rPr>
    </w:lvl>
    <w:lvl w:ilvl="4" w:tplc="B9FA5112">
      <w:start w:val="1"/>
      <w:numFmt w:val="bullet"/>
      <w:lvlText w:val="o"/>
      <w:lvlJc w:val="left"/>
      <w:pPr>
        <w:tabs>
          <w:tab w:val="num" w:pos="3600"/>
        </w:tabs>
        <w:ind w:left="3600" w:hanging="360"/>
      </w:pPr>
      <w:rPr>
        <w:rFonts w:ascii="Courier New" w:hAnsi="Courier New"/>
      </w:rPr>
    </w:lvl>
    <w:lvl w:ilvl="5" w:tplc="746E4422">
      <w:start w:val="1"/>
      <w:numFmt w:val="bullet"/>
      <w:lvlText w:val=""/>
      <w:lvlJc w:val="left"/>
      <w:pPr>
        <w:tabs>
          <w:tab w:val="num" w:pos="4320"/>
        </w:tabs>
        <w:ind w:left="4320" w:hanging="360"/>
      </w:pPr>
      <w:rPr>
        <w:rFonts w:ascii="Wingdings" w:hAnsi="Wingdings"/>
      </w:rPr>
    </w:lvl>
    <w:lvl w:ilvl="6" w:tplc="44C0DBD6">
      <w:start w:val="1"/>
      <w:numFmt w:val="bullet"/>
      <w:lvlText w:val=""/>
      <w:lvlJc w:val="left"/>
      <w:pPr>
        <w:tabs>
          <w:tab w:val="num" w:pos="5040"/>
        </w:tabs>
        <w:ind w:left="5040" w:hanging="360"/>
      </w:pPr>
      <w:rPr>
        <w:rFonts w:ascii="Symbol" w:hAnsi="Symbol"/>
      </w:rPr>
    </w:lvl>
    <w:lvl w:ilvl="7" w:tplc="463E153C">
      <w:start w:val="1"/>
      <w:numFmt w:val="bullet"/>
      <w:lvlText w:val="o"/>
      <w:lvlJc w:val="left"/>
      <w:pPr>
        <w:tabs>
          <w:tab w:val="num" w:pos="5760"/>
        </w:tabs>
        <w:ind w:left="5760" w:hanging="360"/>
      </w:pPr>
      <w:rPr>
        <w:rFonts w:ascii="Courier New" w:hAnsi="Courier New"/>
      </w:rPr>
    </w:lvl>
    <w:lvl w:ilvl="8" w:tplc="E09075B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2004620103">
    <w:abstractNumId w:val="0"/>
  </w:num>
  <w:num w:numId="2" w16cid:durableId="518591790">
    <w:abstractNumId w:val="1"/>
  </w:num>
  <w:num w:numId="3" w16cid:durableId="1922912686">
    <w:abstractNumId w:val="2"/>
  </w:num>
  <w:num w:numId="4" w16cid:durableId="1077942551">
    <w:abstractNumId w:val="3"/>
  </w:num>
  <w:num w:numId="5" w16cid:durableId="795370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E039B"/>
    <w:rsid w:val="002C39B5"/>
    <w:rsid w:val="003E373F"/>
    <w:rsid w:val="004F3E8C"/>
    <w:rsid w:val="00802B33"/>
    <w:rsid w:val="008E20BF"/>
    <w:rsid w:val="00A77B3E"/>
    <w:rsid w:val="00B07A04"/>
    <w:rsid w:val="00BA331B"/>
    <w:rsid w:val="00C11686"/>
    <w:rsid w:val="00C448D1"/>
    <w:rsid w:val="00C934CE"/>
    <w:rsid w:val="00CC52EF"/>
    <w:rsid w:val="00E2568E"/>
    <w:rsid w:val="00F6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D65B57"/>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FA80DC91A0D54C984573D9A9B82F29" ma:contentTypeVersion="0" ma:contentTypeDescription="Create a new document." ma:contentTypeScope="" ma:versionID="015ada7631d6525b3136689c350efaf8">
  <xsd:schema xmlns:xsd="http://www.w3.org/2001/XMLSchema" xmlns:xs="http://www.w3.org/2001/XMLSchema" xmlns:p="http://schemas.microsoft.com/office/2006/metadata/properties" xmlns:ns3="d412050d-6c44-4166-b4f6-e417f5e6d09f" targetNamespace="http://schemas.microsoft.com/office/2006/metadata/properties" ma:root="true" ma:fieldsID="108daf481e1637eb1a61e83f5511b140"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d412050d-6c44-4166-b4f6-e417f5e6d09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69F582-5AA9-48E4-9CF6-995727878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12050d-6c44-4166-b4f6-e417f5e6d0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d412050d-6c44-4166-b4f6-e417f5e6d09f"/>
  </ds:schemaRefs>
</ds:datastoreItem>
</file>

<file path=customXml/itemProps3.xml><?xml version="1.0" encoding="utf-8"?>
<ds:datastoreItem xmlns:ds="http://schemas.openxmlformats.org/officeDocument/2006/customXml" ds:itemID="{90D7029B-96C3-4668-885C-2B95B883DC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Agreement - Contoso Inc &amp; Christie Cline</dc:title>
  <dc:subject/>
  <dc:creator>Chris McNulty</dc:creator>
  <cp:keywords/>
  <cp:lastModifiedBy>Leon Armston</cp:lastModifiedBy>
  <cp:revision>3</cp:revision>
  <cp:lastPrinted>1900-01-01T08:00:00Z</cp:lastPrinted>
  <dcterms:created xsi:type="dcterms:W3CDTF">2021-04-09T17:25:00Z</dcterms:created>
  <dcterms:modified xsi:type="dcterms:W3CDTF">2022-06-12T17:34:00Z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0x010100C3FA80DC91A0D54C984573D9A9B82F29</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y fmtid="{D5CDD505-2E9C-101B-9397-08002B2CF9AE}" pid="16" name="SampleLabelUpdateTime">
    <vt:filetime>2022-01-24T22:24:08Z</vt:filetime>
  </property>
  <property fmtid="{D5CDD505-2E9C-101B-9397-08002B2CF9AE}" pid="17" name="_ModelId">
    <vt:lpwstr>677489b0-b915-4f0b-8c4a-6b46e480a7ad</vt:lpwstr>
  </property>
  <property fmtid="{D5CDD505-2E9C-101B-9397-08002B2CF9AE}" pid="18" name="PrimeModelURL">
    <vt:lpwstr>, </vt:lpwstr>
  </property>
  <property fmtid="{D5CDD505-2E9C-101B-9397-08002B2CF9AE}" pid="19" name="MediaServiceAITags">
    <vt:lpwstr/>
  </property>
</Properties>
</file>