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F397F0" w14:textId="367745FD" w:rsidR="00B01910" w:rsidRDefault="000E2FE0" w:rsidP="00F15038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漢磊</w:t>
      </w:r>
      <w:r w:rsidR="0067795B">
        <w:rPr>
          <w:rFonts w:ascii="微軟正黑體" w:eastAsia="微軟正黑體" w:hAnsi="微軟正黑體"/>
          <w:b/>
        </w:rPr>
        <w:t>(</w:t>
      </w:r>
      <w:r w:rsidR="0067795B" w:rsidRPr="0067795B">
        <w:rPr>
          <w:rFonts w:ascii="微軟正黑體" w:eastAsia="微軟正黑體" w:hAnsi="微軟正黑體"/>
          <w:b/>
        </w:rPr>
        <w:t>3</w:t>
      </w:r>
      <w:r>
        <w:rPr>
          <w:rFonts w:ascii="微軟正黑體" w:eastAsia="微軟正黑體" w:hAnsi="微軟正黑體" w:hint="eastAsia"/>
          <w:b/>
        </w:rPr>
        <w:t>7</w:t>
      </w:r>
      <w:r>
        <w:rPr>
          <w:rFonts w:ascii="微軟正黑體" w:eastAsia="微軟正黑體" w:hAnsi="微軟正黑體"/>
          <w:b/>
        </w:rPr>
        <w:t>07</w:t>
      </w:r>
      <w:r w:rsidR="0067795B">
        <w:rPr>
          <w:rFonts w:ascii="微軟正黑體" w:eastAsia="微軟正黑體" w:hAnsi="微軟正黑體"/>
          <w:b/>
        </w:rPr>
        <w:t>)</w:t>
      </w:r>
      <w:r w:rsidR="00831DE1" w:rsidRPr="00831DE1">
        <w:rPr>
          <w:rFonts w:ascii="微軟正黑體" w:eastAsia="微軟正黑體" w:hAnsi="微軟正黑體" w:hint="eastAsia"/>
          <w:b/>
        </w:rPr>
        <w:t xml:space="preserve"> – 202</w:t>
      </w:r>
      <w:r w:rsidR="000C381B">
        <w:rPr>
          <w:rFonts w:ascii="微軟正黑體" w:eastAsia="微軟正黑體" w:hAnsi="微軟正黑體" w:hint="eastAsia"/>
          <w:b/>
        </w:rPr>
        <w:t>6</w:t>
      </w:r>
      <w:r>
        <w:rPr>
          <w:rFonts w:ascii="微軟正黑體" w:eastAsia="微軟正黑體" w:hAnsi="微軟正黑體"/>
          <w:b/>
        </w:rPr>
        <w:t>1</w:t>
      </w:r>
      <w:r w:rsidR="00831DE1" w:rsidRPr="00831DE1">
        <w:rPr>
          <w:rFonts w:ascii="微軟正黑體" w:eastAsia="微軟正黑體" w:hAnsi="微軟正黑體" w:hint="eastAsia"/>
          <w:b/>
        </w:rPr>
        <w:t>0</w:t>
      </w:r>
      <w:r>
        <w:rPr>
          <w:rFonts w:ascii="微軟正黑體" w:eastAsia="微軟正黑體" w:hAnsi="微軟正黑體"/>
          <w:b/>
        </w:rPr>
        <w:t>07</w:t>
      </w:r>
      <w:r w:rsidR="00903F84" w:rsidRPr="00903F84">
        <w:rPr>
          <w:rFonts w:ascii="微軟正黑體" w:eastAsia="微軟正黑體" w:hAnsi="微軟正黑體" w:hint="eastAsia"/>
          <w:b/>
        </w:rPr>
        <w:t>法說會摘要</w:t>
      </w:r>
    </w:p>
    <w:p w14:paraId="444BBC2F" w14:textId="04CA8654" w:rsidR="00B6049B" w:rsidRPr="00B6049B" w:rsidRDefault="00632E2D" w:rsidP="00B6049B">
      <w:pPr>
        <w:pStyle w:val="Web"/>
        <w:numPr>
          <w:ilvl w:val="0"/>
          <w:numId w:val="22"/>
        </w:numPr>
        <w:spacing w:line="360" w:lineRule="exact"/>
        <w:rPr>
          <w:rFonts w:ascii="微軟正黑體" w:eastAsia="微軟正黑體" w:hAnsi="微軟正黑體" w:cs="Times New Roman"/>
          <w:b/>
          <w:bCs/>
          <w:color w:val="0000C0"/>
          <w:kern w:val="2"/>
        </w:rPr>
      </w:pPr>
      <w:r w:rsidRPr="00B6049B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投顧觀點</w:t>
      </w:r>
      <w:r w:rsidR="00B6049B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：</w:t>
      </w:r>
    </w:p>
    <w:p w14:paraId="0C50FEA9" w14:textId="7A48B7C9" w:rsidR="00B45CDA" w:rsidRPr="00155502" w:rsidRDefault="00FA5742" w:rsidP="00155502">
      <w:pPr>
        <w:pStyle w:val="Web"/>
        <w:numPr>
          <w:ilvl w:val="0"/>
          <w:numId w:val="24"/>
        </w:numPr>
        <w:spacing w:line="360" w:lineRule="exact"/>
        <w:rPr>
          <w:rFonts w:ascii="微軟正黑體" w:eastAsia="微軟正黑體" w:hAnsi="微軟正黑體" w:cs="Times New Roman"/>
          <w:kern w:val="2"/>
        </w:rPr>
      </w:pPr>
      <w:r w:rsidRPr="00FA5742">
        <w:rPr>
          <w:rFonts w:ascii="微軟正黑體" w:eastAsia="微軟正黑體" w:hAnsi="微軟正黑體" w:cs="Times New Roman"/>
          <w:kern w:val="2"/>
        </w:rPr>
        <w:t>漢磊(</w:t>
      </w:r>
      <w:r w:rsidRPr="00FA5742">
        <w:rPr>
          <w:rFonts w:ascii="微軟正黑體" w:eastAsia="微軟正黑體" w:hAnsi="微軟正黑體" w:cs="Times New Roman"/>
          <w:kern w:val="2"/>
        </w:rPr>
        <w:t xml:space="preserve"> </w:t>
      </w:r>
      <w:r w:rsidR="00EB46E4" w:rsidRPr="00EB46E4">
        <w:rPr>
          <w:rFonts w:ascii="微軟正黑體" w:eastAsia="微軟正黑體" w:hAnsi="微軟正黑體" w:cs="Times New Roman"/>
          <w:kern w:val="2"/>
        </w:rPr>
        <w:t>(3</w:t>
      </w:r>
      <w:r>
        <w:rPr>
          <w:rFonts w:ascii="微軟正黑體" w:eastAsia="微軟正黑體" w:hAnsi="微軟正黑體" w:cs="Times New Roman"/>
          <w:kern w:val="2"/>
        </w:rPr>
        <w:t>7</w:t>
      </w:r>
      <w:r w:rsidR="00EB46E4" w:rsidRPr="00EB46E4">
        <w:rPr>
          <w:rFonts w:ascii="微軟正黑體" w:eastAsia="微軟正黑體" w:hAnsi="微軟正黑體" w:cs="Times New Roman"/>
          <w:kern w:val="2"/>
        </w:rPr>
        <w:t>0</w:t>
      </w:r>
      <w:r>
        <w:rPr>
          <w:rFonts w:ascii="微軟正黑體" w:eastAsia="微軟正黑體" w:hAnsi="微軟正黑體" w:cs="Times New Roman"/>
          <w:kern w:val="2"/>
        </w:rPr>
        <w:t>7</w:t>
      </w:r>
      <w:r w:rsidR="00EB46E4" w:rsidRPr="00EB46E4">
        <w:rPr>
          <w:rFonts w:ascii="微軟正黑體" w:eastAsia="微軟正黑體" w:hAnsi="微軟正黑體" w:cs="Times New Roman"/>
          <w:kern w:val="2"/>
        </w:rPr>
        <w:t>)</w:t>
      </w:r>
      <w:r w:rsidR="00155502" w:rsidRPr="00155502">
        <w:rPr>
          <w:rFonts w:ascii="微軟正黑體" w:eastAsia="微軟正黑體" w:hAnsi="微軟正黑體" w:cs="Times New Roman" w:hint="eastAsia"/>
          <w:kern w:val="2"/>
        </w:rPr>
        <w:t>逐漸走出營運低谷，營收與毛利有明顯改善。受惠於子公司嘉晶</w:t>
      </w:r>
      <w:r w:rsidR="00415580">
        <w:rPr>
          <w:rFonts w:ascii="微軟正黑體" w:eastAsia="微軟正黑體" w:hAnsi="微軟正黑體" w:cs="Times New Roman"/>
          <w:kern w:val="2"/>
        </w:rPr>
        <w:t>(3016)</w:t>
      </w:r>
      <w:r w:rsidR="00155502" w:rsidRPr="00155502">
        <w:rPr>
          <w:rFonts w:ascii="微軟正黑體" w:eastAsia="微軟正黑體" w:hAnsi="微軟正黑體" w:cs="Times New Roman" w:hint="eastAsia"/>
          <w:kern w:val="2"/>
        </w:rPr>
        <w:t>的優異表現，合併報表表現尚可。公司對</w:t>
      </w:r>
      <w:r w:rsidR="00155502" w:rsidRPr="00683856">
        <w:rPr>
          <w:rFonts w:ascii="微軟正黑體" w:eastAsia="微軟正黑體" w:hAnsi="微軟正黑體" w:cs="Times New Roman"/>
          <w:kern w:val="2"/>
        </w:rPr>
        <w:t>2026年</w:t>
      </w:r>
      <w:r w:rsidR="00155502" w:rsidRPr="00155502">
        <w:rPr>
          <w:rFonts w:ascii="微軟正黑體" w:eastAsia="微軟正黑體" w:hAnsi="微軟正黑體" w:cs="Times New Roman" w:hint="eastAsia"/>
          <w:kern w:val="2"/>
        </w:rPr>
        <w:t>下半年及</w:t>
      </w:r>
      <w:r w:rsidR="00155502">
        <w:rPr>
          <w:rFonts w:ascii="微軟正黑體" w:eastAsia="微軟正黑體" w:hAnsi="微軟正黑體" w:cs="Times New Roman"/>
          <w:kern w:val="2"/>
        </w:rPr>
        <w:t>2027</w:t>
      </w:r>
      <w:r w:rsidR="00155502" w:rsidRPr="00155502">
        <w:rPr>
          <w:rFonts w:ascii="微軟正黑體" w:eastAsia="微軟正黑體" w:hAnsi="微軟正黑體" w:cs="Times New Roman" w:hint="eastAsia"/>
          <w:kern w:val="2"/>
        </w:rPr>
        <w:t>年的整體展望持相對樂觀態度。</w:t>
      </w:r>
    </w:p>
    <w:p w14:paraId="79C93260" w14:textId="63FBFED6" w:rsidR="00632E2D" w:rsidRDefault="00632E2D" w:rsidP="00B6049B">
      <w:pPr>
        <w:pStyle w:val="Web"/>
        <w:numPr>
          <w:ilvl w:val="0"/>
          <w:numId w:val="22"/>
        </w:numPr>
        <w:spacing w:line="360" w:lineRule="exact"/>
        <w:rPr>
          <w:rFonts w:ascii="微軟正黑體" w:eastAsia="微軟正黑體" w:hAnsi="微軟正黑體" w:cs="Times New Roman"/>
          <w:b/>
          <w:bCs/>
          <w:color w:val="0000C0"/>
          <w:kern w:val="2"/>
        </w:rPr>
      </w:pPr>
      <w:r w:rsidRPr="00B6049B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重點摘要</w:t>
      </w:r>
      <w:r w:rsidR="00B6049B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：</w:t>
      </w:r>
    </w:p>
    <w:p w14:paraId="0E9F9589" w14:textId="4B08D63D" w:rsidR="00683856" w:rsidRPr="00CD79E1" w:rsidRDefault="00CD79E1" w:rsidP="00CD79E1">
      <w:pPr>
        <w:pStyle w:val="Web"/>
        <w:numPr>
          <w:ilvl w:val="0"/>
          <w:numId w:val="24"/>
        </w:numPr>
        <w:spacing w:line="360" w:lineRule="exact"/>
        <w:rPr>
          <w:rFonts w:ascii="微軟正黑體" w:eastAsia="微軟正黑體" w:hAnsi="微軟正黑體" w:cs="Times New Roman"/>
          <w:kern w:val="2"/>
        </w:rPr>
      </w:pPr>
      <w:r w:rsidRPr="00FA5742">
        <w:rPr>
          <w:rFonts w:ascii="微軟正黑體" w:eastAsia="微軟正黑體" w:hAnsi="微軟正黑體" w:cs="Times New Roman"/>
          <w:kern w:val="2"/>
        </w:rPr>
        <w:t>漢磊(3707)</w:t>
      </w:r>
      <w:r>
        <w:rPr>
          <w:rFonts w:ascii="微軟正黑體" w:eastAsia="微軟正黑體" w:hAnsi="微軟正黑體" w:cs="Times New Roman"/>
          <w:kern w:val="2"/>
        </w:rPr>
        <w:t xml:space="preserve"> </w:t>
      </w:r>
      <w:r w:rsidRPr="006D2B6B">
        <w:rPr>
          <w:rFonts w:ascii="微軟正黑體" w:eastAsia="微軟正黑體" w:hAnsi="微軟正黑體" w:cs="Times New Roman" w:hint="eastAsia"/>
          <w:kern w:val="2"/>
        </w:rPr>
        <w:t>未來發展重點</w:t>
      </w:r>
      <w:r w:rsidRPr="009C7062">
        <w:rPr>
          <w:rFonts w:ascii="微軟正黑體" w:eastAsia="微軟正黑體" w:hAnsi="微軟正黑體" w:cs="Times New Roman" w:hint="eastAsia"/>
          <w:kern w:val="2"/>
        </w:rPr>
        <w:t>：</w:t>
      </w:r>
      <w:r w:rsidRPr="006D2B6B">
        <w:rPr>
          <w:rFonts w:ascii="微軟正黑體" w:eastAsia="微軟正黑體" w:hAnsi="微軟正黑體" w:cs="Times New Roman" w:hint="eastAsia"/>
          <w:kern w:val="2"/>
        </w:rPr>
        <w:t>未來資源將集中投入於化合物半導體 (</w:t>
      </w:r>
      <w:proofErr w:type="spellStart"/>
      <w:r w:rsidRPr="006D2B6B">
        <w:rPr>
          <w:rFonts w:ascii="微軟正黑體" w:eastAsia="微軟正黑體" w:hAnsi="微軟正黑體" w:cs="Times New Roman" w:hint="eastAsia"/>
          <w:kern w:val="2"/>
        </w:rPr>
        <w:t>GaN</w:t>
      </w:r>
      <w:proofErr w:type="spellEnd"/>
      <w:r w:rsidRPr="006D2B6B">
        <w:rPr>
          <w:rFonts w:ascii="微軟正黑體" w:eastAsia="微軟正黑體" w:hAnsi="微軟正黑體" w:cs="Times New Roman" w:hint="eastAsia"/>
          <w:kern w:val="2"/>
        </w:rPr>
        <w:t xml:space="preserve">, </w:t>
      </w:r>
      <w:proofErr w:type="spellStart"/>
      <w:r w:rsidRPr="006D2B6B">
        <w:rPr>
          <w:rFonts w:ascii="微軟正黑體" w:eastAsia="微軟正黑體" w:hAnsi="微軟正黑體" w:cs="Times New Roman" w:hint="eastAsia"/>
          <w:kern w:val="2"/>
        </w:rPr>
        <w:t>SiC</w:t>
      </w:r>
      <w:proofErr w:type="spellEnd"/>
      <w:r w:rsidRPr="006D2B6B">
        <w:rPr>
          <w:rFonts w:ascii="微軟正黑體" w:eastAsia="微軟正黑體" w:hAnsi="微軟正黑體" w:cs="Times New Roman" w:hint="eastAsia"/>
          <w:kern w:val="2"/>
        </w:rPr>
        <w:t>)與矽基的TVS這三大塊。</w:t>
      </w:r>
    </w:p>
    <w:p w14:paraId="3BC21AA6" w14:textId="00961B40" w:rsidR="006D2B6B" w:rsidRPr="006D2B6B" w:rsidRDefault="006D2B6B" w:rsidP="00CD79E1">
      <w:pPr>
        <w:pStyle w:val="Web"/>
        <w:numPr>
          <w:ilvl w:val="0"/>
          <w:numId w:val="24"/>
        </w:numPr>
        <w:spacing w:before="0" w:beforeAutospacing="0" w:after="0" w:afterAutospacing="0" w:line="360" w:lineRule="exact"/>
        <w:rPr>
          <w:rFonts w:ascii="微軟正黑體" w:eastAsia="微軟正黑體" w:hAnsi="微軟正黑體" w:cs="Times New Roman" w:hint="eastAsia"/>
          <w:kern w:val="2"/>
        </w:rPr>
      </w:pPr>
      <w:r w:rsidRPr="00FA5742">
        <w:rPr>
          <w:rFonts w:ascii="微軟正黑體" w:eastAsia="微軟正黑體" w:hAnsi="微軟正黑體" w:cs="Times New Roman"/>
          <w:kern w:val="2"/>
        </w:rPr>
        <w:t>漢磊</w:t>
      </w:r>
      <w:r w:rsidRPr="006D2B6B">
        <w:rPr>
          <w:rFonts w:ascii="微軟正黑體" w:eastAsia="微軟正黑體" w:hAnsi="微軟正黑體" w:cs="Times New Roman" w:hint="eastAsia"/>
          <w:kern w:val="2"/>
        </w:rPr>
        <w:t>資金將聚焦於6吋與8吋產線，補齊關鍵長晶設備，提升承載能力。</w:t>
      </w:r>
    </w:p>
    <w:p w14:paraId="2E33C0F6" w14:textId="757CE24C" w:rsidR="006D2B6B" w:rsidRDefault="006D2B6B" w:rsidP="006D2B6B">
      <w:pPr>
        <w:pStyle w:val="Web"/>
        <w:numPr>
          <w:ilvl w:val="0"/>
          <w:numId w:val="24"/>
        </w:numPr>
        <w:spacing w:before="0" w:beforeAutospacing="0" w:after="0" w:afterAutospacing="0" w:line="360" w:lineRule="exact"/>
        <w:rPr>
          <w:rFonts w:ascii="微軟正黑體" w:eastAsia="微軟正黑體" w:hAnsi="微軟正黑體" w:cs="Times New Roman"/>
          <w:kern w:val="2"/>
        </w:rPr>
      </w:pPr>
      <w:r w:rsidRPr="006D2B6B">
        <w:rPr>
          <w:rFonts w:ascii="微軟正黑體" w:eastAsia="微軟正黑體" w:hAnsi="微軟正黑體" w:cs="Times New Roman" w:hint="eastAsia"/>
          <w:kern w:val="2"/>
        </w:rPr>
        <w:t>目標讓子公司漢磊的現金流於 2026下半年力求轉正，最遲 2027年轉正，強化整體資金體質。</w:t>
      </w:r>
    </w:p>
    <w:p w14:paraId="15866116" w14:textId="5137ABDD" w:rsidR="006D2B6B" w:rsidRPr="006D2B6B" w:rsidRDefault="006D2B6B" w:rsidP="006D2B6B">
      <w:pPr>
        <w:pStyle w:val="Web"/>
        <w:numPr>
          <w:ilvl w:val="0"/>
          <w:numId w:val="24"/>
        </w:numPr>
        <w:spacing w:before="0" w:beforeAutospacing="0" w:after="0" w:afterAutospacing="0" w:line="360" w:lineRule="exact"/>
        <w:rPr>
          <w:rFonts w:ascii="微軟正黑體" w:eastAsia="微軟正黑體" w:hAnsi="微軟正黑體" w:cs="Times New Roman" w:hint="eastAsia"/>
          <w:kern w:val="2"/>
        </w:rPr>
      </w:pPr>
      <w:r w:rsidRPr="006D2B6B">
        <w:rPr>
          <w:rFonts w:ascii="微軟正黑體" w:eastAsia="微軟正黑體" w:hAnsi="微軟正黑體" w:cs="Times New Roman" w:hint="eastAsia"/>
          <w:kern w:val="2"/>
        </w:rPr>
        <w:t xml:space="preserve">新世代技術：已推出新一代 </w:t>
      </w:r>
      <w:proofErr w:type="spellStart"/>
      <w:r w:rsidRPr="006D2B6B">
        <w:rPr>
          <w:rFonts w:ascii="微軟正黑體" w:eastAsia="微軟正黑體" w:hAnsi="微軟正黑體" w:cs="Times New Roman" w:hint="eastAsia"/>
          <w:kern w:val="2"/>
        </w:rPr>
        <w:t>SiC</w:t>
      </w:r>
      <w:proofErr w:type="spellEnd"/>
      <w:r w:rsidRPr="006D2B6B">
        <w:rPr>
          <w:rFonts w:ascii="微軟正黑體" w:eastAsia="微軟正黑體" w:hAnsi="微軟正黑體" w:cs="Times New Roman" w:hint="eastAsia"/>
          <w:kern w:val="2"/>
        </w:rPr>
        <w:t xml:space="preserve"> MOSFET 技術，RMSP 改善約 12%，產業技術迭代由「兩年一代」加速為「一年一代」。</w:t>
      </w:r>
    </w:p>
    <w:p w14:paraId="5063C517" w14:textId="45C611CC" w:rsidR="006D2B6B" w:rsidRDefault="006D2B6B" w:rsidP="006D2B6B">
      <w:pPr>
        <w:pStyle w:val="Web"/>
        <w:numPr>
          <w:ilvl w:val="0"/>
          <w:numId w:val="24"/>
        </w:numPr>
        <w:spacing w:before="0" w:beforeAutospacing="0" w:after="0" w:afterAutospacing="0" w:line="360" w:lineRule="exact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>8</w:t>
      </w:r>
      <w:r w:rsidRPr="006D2B6B">
        <w:rPr>
          <w:rFonts w:ascii="微軟正黑體" w:eastAsia="微軟正黑體" w:hAnsi="微軟正黑體" w:cs="Times New Roman" w:hint="eastAsia"/>
          <w:kern w:val="2"/>
        </w:rPr>
        <w:t>吋廠合作：與世界先進合作的</w:t>
      </w:r>
      <w:r>
        <w:rPr>
          <w:rFonts w:ascii="微軟正黑體" w:eastAsia="微軟正黑體" w:hAnsi="微軟正黑體" w:cs="Times New Roman"/>
          <w:kern w:val="2"/>
        </w:rPr>
        <w:t>8</w:t>
      </w:r>
      <w:r w:rsidRPr="006D2B6B">
        <w:rPr>
          <w:rFonts w:ascii="微軟正黑體" w:eastAsia="微軟正黑體" w:hAnsi="微軟正黑體" w:cs="Times New Roman" w:hint="eastAsia"/>
          <w:kern w:val="2"/>
        </w:rPr>
        <w:t>吋</w:t>
      </w:r>
      <w:proofErr w:type="spellStart"/>
      <w:r w:rsidRPr="006D2B6B">
        <w:rPr>
          <w:rFonts w:ascii="微軟正黑體" w:eastAsia="微軟正黑體" w:hAnsi="微軟正黑體" w:cs="Times New Roman" w:hint="eastAsia"/>
          <w:kern w:val="2"/>
        </w:rPr>
        <w:t>SiC</w:t>
      </w:r>
      <w:proofErr w:type="spellEnd"/>
      <w:r w:rsidRPr="006D2B6B">
        <w:rPr>
          <w:rFonts w:ascii="微軟正黑體" w:eastAsia="微軟正黑體" w:hAnsi="微軟正黑體" w:cs="Times New Roman" w:hint="eastAsia"/>
          <w:kern w:val="2"/>
        </w:rPr>
        <w:t>試產線良率超過 95%，優於預期。客戶已開始排產，目標年底前進入零售市場。</w:t>
      </w:r>
    </w:p>
    <w:p w14:paraId="23A19895" w14:textId="69605BB0" w:rsidR="006D2B6B" w:rsidRDefault="006D2B6B" w:rsidP="006D2B6B">
      <w:pPr>
        <w:pStyle w:val="Web"/>
        <w:numPr>
          <w:ilvl w:val="0"/>
          <w:numId w:val="24"/>
        </w:numPr>
        <w:spacing w:before="0" w:beforeAutospacing="0" w:after="0" w:afterAutospacing="0" w:line="360" w:lineRule="exact"/>
        <w:rPr>
          <w:rFonts w:ascii="微軟正黑體" w:eastAsia="微軟正黑體" w:hAnsi="微軟正黑體" w:cs="Times New Roman"/>
          <w:kern w:val="2"/>
        </w:rPr>
      </w:pPr>
      <w:r w:rsidRPr="006D2B6B">
        <w:rPr>
          <w:rFonts w:ascii="微軟正黑體" w:eastAsia="微軟正黑體" w:hAnsi="微軟正黑體" w:cs="Times New Roman"/>
          <w:kern w:val="2"/>
        </w:rPr>
        <w:t>產能規劃：</w:t>
      </w:r>
      <w:r>
        <w:rPr>
          <w:rFonts w:ascii="微軟正黑體" w:eastAsia="微軟正黑體" w:hAnsi="微軟正黑體" w:cs="Times New Roman"/>
          <w:kern w:val="2"/>
        </w:rPr>
        <w:t>6</w:t>
      </w:r>
      <w:r w:rsidRPr="006D2B6B">
        <w:rPr>
          <w:rFonts w:ascii="微軟正黑體" w:eastAsia="微軟正黑體" w:hAnsi="微軟正黑體" w:cs="Times New Roman"/>
          <w:kern w:val="2"/>
        </w:rPr>
        <w:t>吋與</w:t>
      </w:r>
      <w:r>
        <w:rPr>
          <w:rFonts w:ascii="微軟正黑體" w:eastAsia="微軟正黑體" w:hAnsi="微軟正黑體" w:cs="Times New Roman"/>
          <w:kern w:val="2"/>
        </w:rPr>
        <w:t>8</w:t>
      </w:r>
      <w:r w:rsidRPr="006D2B6B">
        <w:rPr>
          <w:rFonts w:ascii="微軟正黑體" w:eastAsia="微軟正黑體" w:hAnsi="微軟正黑體" w:cs="Times New Roman"/>
          <w:kern w:val="2"/>
        </w:rPr>
        <w:t>吋將並存，</w:t>
      </w:r>
      <w:r>
        <w:rPr>
          <w:rFonts w:ascii="微軟正黑體" w:eastAsia="微軟正黑體" w:hAnsi="微軟正黑體" w:cs="Times New Roman"/>
          <w:kern w:val="2"/>
        </w:rPr>
        <w:t>8</w:t>
      </w:r>
      <w:r w:rsidRPr="006D2B6B">
        <w:rPr>
          <w:rFonts w:ascii="微軟正黑體" w:eastAsia="微軟正黑體" w:hAnsi="微軟正黑體" w:cs="Times New Roman"/>
          <w:kern w:val="2"/>
        </w:rPr>
        <w:t>吋為明年重心。規劃以小額投資將</w:t>
      </w:r>
      <w:r>
        <w:rPr>
          <w:rFonts w:ascii="微軟正黑體" w:eastAsia="微軟正黑體" w:hAnsi="微軟正黑體" w:cs="Times New Roman"/>
          <w:kern w:val="2"/>
        </w:rPr>
        <w:t>8</w:t>
      </w:r>
      <w:r w:rsidRPr="006D2B6B">
        <w:rPr>
          <w:rFonts w:ascii="微軟正黑體" w:eastAsia="微軟正黑體" w:hAnsi="微軟正黑體" w:cs="Times New Roman"/>
          <w:kern w:val="2"/>
        </w:rPr>
        <w:t>吋產能從 1,500 片/月快速擴充至 3,000 片/月，以應對需求。</w:t>
      </w:r>
    </w:p>
    <w:p w14:paraId="13DCBAB3" w14:textId="6EC4050E" w:rsidR="00C12B9C" w:rsidRDefault="00C12B9C" w:rsidP="0084234A">
      <w:pPr>
        <w:pStyle w:val="Web"/>
        <w:numPr>
          <w:ilvl w:val="0"/>
          <w:numId w:val="24"/>
        </w:numPr>
        <w:spacing w:before="0" w:beforeAutospacing="0" w:after="0" w:afterAutospacing="0" w:line="360" w:lineRule="exact"/>
        <w:rPr>
          <w:rFonts w:ascii="微軟正黑體" w:eastAsia="微軟正黑體" w:hAnsi="微軟正黑體" w:cs="Times New Roman"/>
          <w:kern w:val="2"/>
        </w:rPr>
      </w:pPr>
      <w:r w:rsidRPr="00C12B9C">
        <w:rPr>
          <w:rFonts w:ascii="微軟正黑體" w:eastAsia="微軟正黑體" w:hAnsi="微軟正黑體" w:cs="Times New Roman"/>
          <w:kern w:val="2"/>
        </w:rPr>
        <w:t>產品策略區隔</w:t>
      </w:r>
      <w:r w:rsidRPr="00C81B08">
        <w:rPr>
          <w:rFonts w:ascii="微軟正黑體" w:eastAsia="微軟正黑體" w:hAnsi="微軟正黑體" w:cs="Times New Roman" w:hint="eastAsia"/>
          <w:kern w:val="2"/>
        </w:rPr>
        <w:t>：</w:t>
      </w:r>
    </w:p>
    <w:p w14:paraId="7B6A717F" w14:textId="04A06D3D" w:rsidR="00C12B9C" w:rsidRDefault="00C12B9C" w:rsidP="00C12B9C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(a). </w:t>
      </w:r>
      <w:r w:rsidRPr="00C12B9C">
        <w:rPr>
          <w:rFonts w:ascii="微軟正黑體" w:eastAsia="微軟正黑體" w:hAnsi="微軟正黑體" w:cs="Times New Roman"/>
          <w:kern w:val="2"/>
        </w:rPr>
        <w:t xml:space="preserve">650V 以上的應用由 </w:t>
      </w:r>
      <w:proofErr w:type="spellStart"/>
      <w:r w:rsidRPr="00C12B9C">
        <w:rPr>
          <w:rFonts w:ascii="微軟正黑體" w:eastAsia="微軟正黑體" w:hAnsi="微軟正黑體" w:cs="Times New Roman"/>
          <w:kern w:val="2"/>
        </w:rPr>
        <w:t>SiC</w:t>
      </w:r>
      <w:proofErr w:type="spellEnd"/>
      <w:r w:rsidRPr="00C12B9C">
        <w:rPr>
          <w:rFonts w:ascii="微軟正黑體" w:eastAsia="微軟正黑體" w:hAnsi="微軟正黑體" w:cs="Times New Roman"/>
          <w:kern w:val="2"/>
        </w:rPr>
        <w:t xml:space="preserve"> 提供</w:t>
      </w:r>
      <w:r w:rsidRPr="00C81B08">
        <w:rPr>
          <w:rFonts w:ascii="微軟正黑體" w:eastAsia="微軟正黑體" w:hAnsi="微軟正黑體" w:cs="Times New Roman" w:hint="eastAsia"/>
          <w:kern w:val="2"/>
        </w:rPr>
        <w:t>。</w:t>
      </w:r>
    </w:p>
    <w:p w14:paraId="7EBD21E2" w14:textId="10733362" w:rsidR="00C12B9C" w:rsidRDefault="00C12B9C" w:rsidP="00C12B9C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(b). </w:t>
      </w:r>
      <w:r w:rsidRPr="00C12B9C">
        <w:rPr>
          <w:rFonts w:ascii="微軟正黑體" w:eastAsia="微軟正黑體" w:hAnsi="微軟正黑體" w:cs="Times New Roman"/>
          <w:kern w:val="2"/>
        </w:rPr>
        <w:t xml:space="preserve">650V 以下則以 </w:t>
      </w:r>
      <w:proofErr w:type="spellStart"/>
      <w:r w:rsidRPr="00C12B9C">
        <w:rPr>
          <w:rFonts w:ascii="微軟正黑體" w:eastAsia="微軟正黑體" w:hAnsi="微軟正黑體" w:cs="Times New Roman"/>
          <w:kern w:val="2"/>
        </w:rPr>
        <w:t>GaN</w:t>
      </w:r>
      <w:proofErr w:type="spellEnd"/>
      <w:r w:rsidRPr="00C12B9C">
        <w:rPr>
          <w:rFonts w:ascii="微軟正黑體" w:eastAsia="微軟正黑體" w:hAnsi="微軟正黑體" w:cs="Times New Roman"/>
          <w:kern w:val="2"/>
        </w:rPr>
        <w:t xml:space="preserve"> 為主，藉此區隔市場，避免內部衝突</w:t>
      </w:r>
      <w:r w:rsidRPr="00C81B08">
        <w:rPr>
          <w:rFonts w:ascii="微軟正黑體" w:eastAsia="微軟正黑體" w:hAnsi="微軟正黑體" w:cs="Times New Roman" w:hint="eastAsia"/>
          <w:kern w:val="2"/>
        </w:rPr>
        <w:t>。</w:t>
      </w:r>
    </w:p>
    <w:p w14:paraId="1317F943" w14:textId="32A75584" w:rsidR="00C81B08" w:rsidRPr="005D0FA4" w:rsidRDefault="00FA5742" w:rsidP="005D0FA4">
      <w:pPr>
        <w:pStyle w:val="Web"/>
        <w:numPr>
          <w:ilvl w:val="0"/>
          <w:numId w:val="24"/>
        </w:numPr>
        <w:spacing w:before="0" w:beforeAutospacing="0" w:after="0" w:afterAutospacing="0" w:line="360" w:lineRule="exact"/>
        <w:rPr>
          <w:rFonts w:ascii="微軟正黑體" w:eastAsia="微軟正黑體" w:hAnsi="微軟正黑體" w:cs="Times New Roman"/>
          <w:kern w:val="2"/>
        </w:rPr>
      </w:pPr>
      <w:r w:rsidRPr="00FA5742">
        <w:rPr>
          <w:rFonts w:ascii="微軟正黑體" w:eastAsia="微軟正黑體" w:hAnsi="微軟正黑體" w:cs="Times New Roman"/>
          <w:kern w:val="2"/>
        </w:rPr>
        <w:t>漢磊(3707)</w:t>
      </w:r>
      <w:r>
        <w:rPr>
          <w:rFonts w:ascii="微軟正黑體" w:eastAsia="微軟正黑體" w:hAnsi="微軟正黑體" w:cs="Times New Roman"/>
          <w:kern w:val="2"/>
        </w:rPr>
        <w:t xml:space="preserve"> </w:t>
      </w:r>
      <w:r w:rsidR="005D0FA4" w:rsidRPr="005D0FA4">
        <w:rPr>
          <w:rFonts w:ascii="微軟正黑體" w:eastAsia="微軟正黑體" w:hAnsi="微軟正黑體" w:cs="Times New Roman"/>
          <w:kern w:val="2"/>
        </w:rPr>
        <w:t>三大核心技術平台</w:t>
      </w:r>
      <w:r w:rsidR="005D0FA4" w:rsidRPr="00C81B08">
        <w:rPr>
          <w:rFonts w:ascii="微軟正黑體" w:eastAsia="微軟正黑體" w:hAnsi="微軟正黑體" w:cs="Times New Roman" w:hint="eastAsia"/>
          <w:kern w:val="2"/>
        </w:rPr>
        <w:t>：</w:t>
      </w:r>
    </w:p>
    <w:p w14:paraId="32849035" w14:textId="14F4CD19" w:rsidR="00CD79E1" w:rsidRPr="00CD79E1" w:rsidRDefault="00C81B08" w:rsidP="00415580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 w:hint="eastAsia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(a). </w:t>
      </w:r>
      <w:r w:rsidR="00CD79E1" w:rsidRPr="00CD79E1">
        <w:rPr>
          <w:rFonts w:ascii="微軟正黑體" w:eastAsia="微軟正黑體" w:hAnsi="微軟正黑體" w:cs="Times New Roman" w:hint="eastAsia"/>
          <w:kern w:val="2"/>
        </w:rPr>
        <w:t>TVS業務</w:t>
      </w:r>
      <w:r w:rsidR="00CD79E1" w:rsidRPr="00C81B08">
        <w:rPr>
          <w:rFonts w:ascii="微軟正黑體" w:eastAsia="微軟正黑體" w:hAnsi="微軟正黑體" w:cs="Times New Roman" w:hint="eastAsia"/>
          <w:kern w:val="2"/>
        </w:rPr>
        <w:t>：</w:t>
      </w:r>
    </w:p>
    <w:p w14:paraId="19C24434" w14:textId="093ABCD1" w:rsidR="00C81B08" w:rsidRDefault="00CD79E1" w:rsidP="00E31990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 w:rsidRPr="00CD79E1">
        <w:rPr>
          <w:rFonts w:ascii="微軟正黑體" w:eastAsia="微軟正黑體" w:hAnsi="微軟正黑體" w:cs="Times New Roman" w:hint="eastAsia"/>
          <w:kern w:val="2"/>
        </w:rPr>
        <w:sym w:font="Wingdings" w:char="F0E0"/>
      </w:r>
      <w:r w:rsidRPr="00CD79E1">
        <w:rPr>
          <w:rFonts w:ascii="微軟正黑體" w:eastAsia="微軟正黑體" w:hAnsi="微軟正黑體" w:cs="Times New Roman" w:hint="eastAsia"/>
          <w:kern w:val="2"/>
        </w:rPr>
        <w:t>市場趨勢：預估市場規模將從2025年的21</w:t>
      </w:r>
      <w:r>
        <w:rPr>
          <w:rFonts w:ascii="微軟正黑體" w:eastAsia="微軟正黑體" w:hAnsi="微軟正黑體" w:cs="Times New Roman"/>
          <w:kern w:val="2"/>
        </w:rPr>
        <w:t>~</w:t>
      </w:r>
      <w:r w:rsidRPr="00CD79E1">
        <w:rPr>
          <w:rFonts w:ascii="微軟正黑體" w:eastAsia="微軟正黑體" w:hAnsi="微軟正黑體" w:cs="Times New Roman" w:hint="eastAsia"/>
          <w:kern w:val="2"/>
        </w:rPr>
        <w:t>22億美金，成長至 2034年近40億美金 (CAGR約 6.8%)。主要驅動因素為AI伺服器、車用電氣化 (800V架構) 及晶片尺寸微縮帶來的靜電保護需求</w:t>
      </w:r>
      <w:r w:rsidR="00C81B08" w:rsidRPr="00C81B08">
        <w:rPr>
          <w:rFonts w:ascii="微軟正黑體" w:eastAsia="微軟正黑體" w:hAnsi="微軟正黑體" w:cs="Times New Roman" w:hint="eastAsia"/>
          <w:kern w:val="2"/>
        </w:rPr>
        <w:t>。</w:t>
      </w:r>
    </w:p>
    <w:p w14:paraId="30405500" w14:textId="26ED041D" w:rsidR="00E31990" w:rsidRDefault="00E31990" w:rsidP="00E31990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 w:rsidRPr="00E31990">
        <w:rPr>
          <w:rFonts w:ascii="微軟正黑體" w:eastAsia="微軟正黑體" w:hAnsi="微軟正黑體" w:cs="Times New Roman" w:hint="eastAsia"/>
          <w:kern w:val="2"/>
        </w:rPr>
        <w:sym w:font="Wingdings" w:char="F0E0"/>
      </w:r>
      <w:r w:rsidRPr="00E31990">
        <w:rPr>
          <w:rFonts w:ascii="微軟正黑體" w:eastAsia="微軟正黑體" w:hAnsi="微軟正黑體" w:cs="Times New Roman" w:hint="eastAsia"/>
          <w:kern w:val="2"/>
        </w:rPr>
        <w:t>漢磊定位與策略：專注於技術門檻較高、少量多樣的 Bipolar TVS 元件，符合公司</w:t>
      </w:r>
      <w:r>
        <w:rPr>
          <w:rFonts w:ascii="微軟正黑體" w:eastAsia="微軟正黑體" w:hAnsi="微軟正黑體" w:cs="Times New Roman"/>
          <w:kern w:val="2"/>
        </w:rPr>
        <w:t>6</w:t>
      </w:r>
      <w:r w:rsidRPr="00E31990">
        <w:rPr>
          <w:rFonts w:ascii="微軟正黑體" w:eastAsia="微軟正黑體" w:hAnsi="微軟正黑體" w:cs="Times New Roman" w:hint="eastAsia"/>
          <w:kern w:val="2"/>
        </w:rPr>
        <w:t>吋產能的利基市場。已啟動擴產，預計年底逐步開出，並與客戶協商價格以反映成本上升。目標明年挑戰年成長 20%。</w:t>
      </w:r>
    </w:p>
    <w:p w14:paraId="4E991DC2" w14:textId="495185DD" w:rsidR="00CD79E1" w:rsidRPr="00CD79E1" w:rsidRDefault="005D0FA4" w:rsidP="00415580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 w:hint="eastAsia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(b). </w:t>
      </w:r>
      <w:r w:rsidR="00CD79E1" w:rsidRPr="00CD79E1">
        <w:rPr>
          <w:rFonts w:ascii="微軟正黑體" w:eastAsia="微軟正黑體" w:hAnsi="微軟正黑體" w:cs="Times New Roman" w:hint="eastAsia"/>
          <w:kern w:val="2"/>
        </w:rPr>
        <w:t>氮化鎵 (</w:t>
      </w:r>
      <w:proofErr w:type="spellStart"/>
      <w:r w:rsidR="00CD79E1" w:rsidRPr="00CD79E1">
        <w:rPr>
          <w:rFonts w:ascii="微軟正黑體" w:eastAsia="微軟正黑體" w:hAnsi="微軟正黑體" w:cs="Times New Roman" w:hint="eastAsia"/>
          <w:kern w:val="2"/>
        </w:rPr>
        <w:t>GaN</w:t>
      </w:r>
      <w:proofErr w:type="spellEnd"/>
      <w:r w:rsidR="00CD79E1" w:rsidRPr="00CD79E1">
        <w:rPr>
          <w:rFonts w:ascii="微軟正黑體" w:eastAsia="微軟正黑體" w:hAnsi="微軟正黑體" w:cs="Times New Roman" w:hint="eastAsia"/>
          <w:kern w:val="2"/>
        </w:rPr>
        <w:t>) 業務</w:t>
      </w:r>
      <w:r w:rsidR="00CD79E1" w:rsidRPr="00C81B08">
        <w:rPr>
          <w:rFonts w:ascii="微軟正黑體" w:eastAsia="微軟正黑體" w:hAnsi="微軟正黑體" w:cs="Times New Roman" w:hint="eastAsia"/>
          <w:kern w:val="2"/>
        </w:rPr>
        <w:t>：</w:t>
      </w:r>
    </w:p>
    <w:p w14:paraId="6A595248" w14:textId="31E416B2" w:rsidR="005D0FA4" w:rsidRDefault="00CD79E1" w:rsidP="00CD79E1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 w:rsidRPr="00CD79E1">
        <w:rPr>
          <w:rFonts w:ascii="微軟正黑體" w:eastAsia="微軟正黑體" w:hAnsi="微軟正黑體" w:cs="Times New Roman" w:hint="eastAsia"/>
          <w:kern w:val="2"/>
        </w:rPr>
        <w:sym w:font="Wingdings" w:char="F0E0"/>
      </w:r>
      <w:r w:rsidRPr="00CD79E1">
        <w:rPr>
          <w:rFonts w:ascii="微軟正黑體" w:eastAsia="微軟正黑體" w:hAnsi="微軟正黑體" w:cs="Times New Roman" w:hint="eastAsia"/>
          <w:kern w:val="2"/>
        </w:rPr>
        <w:t xml:space="preserve">市場趨勢：預計 </w:t>
      </w:r>
      <w:proofErr w:type="spellStart"/>
      <w:r w:rsidRPr="00CD79E1">
        <w:rPr>
          <w:rFonts w:ascii="微軟正黑體" w:eastAsia="微軟正黑體" w:hAnsi="微軟正黑體" w:cs="Times New Roman" w:hint="eastAsia"/>
          <w:kern w:val="2"/>
        </w:rPr>
        <w:t>GaN</w:t>
      </w:r>
      <w:proofErr w:type="spellEnd"/>
      <w:r w:rsidRPr="00CD79E1">
        <w:rPr>
          <w:rFonts w:ascii="微軟正黑體" w:eastAsia="微軟正黑體" w:hAnsi="微軟正黑體" w:cs="Times New Roman" w:hint="eastAsia"/>
          <w:kern w:val="2"/>
        </w:rPr>
        <w:t xml:space="preserve"> 市場將從 2025 年的 6 億美金成長至2030年的35億美金 (CAGR 達 35%)</w:t>
      </w:r>
      <w:r w:rsidR="005D0FA4" w:rsidRPr="005D0FA4">
        <w:rPr>
          <w:rFonts w:ascii="微軟正黑體" w:eastAsia="微軟正黑體" w:hAnsi="微軟正黑體" w:cs="Times New Roman"/>
          <w:kern w:val="2"/>
        </w:rPr>
        <w:t>。</w:t>
      </w:r>
    </w:p>
    <w:p w14:paraId="05E3C1C6" w14:textId="3455A5D9" w:rsidR="00E31990" w:rsidRDefault="00E31990" w:rsidP="00CD79E1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 w:rsidRPr="00E31990">
        <w:rPr>
          <w:rFonts w:ascii="微軟正黑體" w:eastAsia="微軟正黑體" w:hAnsi="微軟正黑體" w:cs="Times New Roman" w:hint="eastAsia"/>
          <w:kern w:val="2"/>
        </w:rPr>
        <w:lastRenderedPageBreak/>
        <w:sym w:font="Wingdings" w:char="F0E0"/>
      </w:r>
      <w:r w:rsidRPr="00E31990">
        <w:rPr>
          <w:rFonts w:ascii="微軟正黑體" w:eastAsia="微軟正黑體" w:hAnsi="微軟正黑體" w:cs="Times New Roman"/>
          <w:kern w:val="2"/>
        </w:rPr>
        <w:t>主要成長動能來自 AI 資料中心電源、人形機器人、無人機等中低壓應用。客戶已提出明後年需求可能加倍。</w:t>
      </w:r>
    </w:p>
    <w:p w14:paraId="244C03A8" w14:textId="645B1629" w:rsidR="00E31990" w:rsidRPr="00E31990" w:rsidRDefault="00E31990" w:rsidP="00E31990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 w:rsidRPr="00E31990">
        <w:rPr>
          <w:rFonts w:ascii="微軟正黑體" w:eastAsia="微軟正黑體" w:hAnsi="微軟正黑體" w:cs="Times New Roman" w:hint="eastAsia"/>
          <w:kern w:val="2"/>
        </w:rPr>
        <w:sym w:font="Wingdings" w:char="F0E0"/>
      </w:r>
      <w:r w:rsidRPr="00E31990">
        <w:rPr>
          <w:rFonts w:ascii="微軟正黑體" w:eastAsia="微軟正黑體" w:hAnsi="微軟正黑體" w:cs="Times New Roman" w:hint="eastAsia"/>
          <w:kern w:val="2"/>
        </w:rPr>
        <w:t>技術進展：正與主要客戶聯合開發第七代</w:t>
      </w:r>
      <w:proofErr w:type="spellStart"/>
      <w:r w:rsidRPr="00E31990">
        <w:rPr>
          <w:rFonts w:ascii="微軟正黑體" w:eastAsia="微軟正黑體" w:hAnsi="微軟正黑體" w:cs="Times New Roman" w:hint="eastAsia"/>
          <w:kern w:val="2"/>
        </w:rPr>
        <w:t>GaN</w:t>
      </w:r>
      <w:proofErr w:type="spellEnd"/>
      <w:r w:rsidRPr="00E31990">
        <w:rPr>
          <w:rFonts w:ascii="微軟正黑體" w:eastAsia="微軟正黑體" w:hAnsi="微軟正黑體" w:cs="Times New Roman" w:hint="eastAsia"/>
          <w:kern w:val="2"/>
        </w:rPr>
        <w:t>技術，性能較傳統矽提升約3倍，預計今年底至明年Q1完成。</w:t>
      </w:r>
    </w:p>
    <w:p w14:paraId="261754D1" w14:textId="612218CA" w:rsidR="00CD79E1" w:rsidRPr="00CD79E1" w:rsidRDefault="00CD79E1" w:rsidP="00E31990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 w:hint="eastAsia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(c). </w:t>
      </w:r>
      <w:r w:rsidRPr="00CD79E1">
        <w:rPr>
          <w:rFonts w:ascii="微軟正黑體" w:eastAsia="微軟正黑體" w:hAnsi="微軟正黑體" w:cs="Times New Roman" w:hint="eastAsia"/>
          <w:kern w:val="2"/>
        </w:rPr>
        <w:t>碳化矽 (</w:t>
      </w:r>
      <w:proofErr w:type="spellStart"/>
      <w:r w:rsidRPr="00CD79E1">
        <w:rPr>
          <w:rFonts w:ascii="微軟正黑體" w:eastAsia="微軟正黑體" w:hAnsi="微軟正黑體" w:cs="Times New Roman" w:hint="eastAsia"/>
          <w:kern w:val="2"/>
        </w:rPr>
        <w:t>SiC</w:t>
      </w:r>
      <w:proofErr w:type="spellEnd"/>
      <w:r w:rsidRPr="00CD79E1">
        <w:rPr>
          <w:rFonts w:ascii="微軟正黑體" w:eastAsia="微軟正黑體" w:hAnsi="微軟正黑體" w:cs="Times New Roman" w:hint="eastAsia"/>
          <w:kern w:val="2"/>
        </w:rPr>
        <w:t>) 業務</w:t>
      </w:r>
      <w:r w:rsidRPr="00C81B08">
        <w:rPr>
          <w:rFonts w:ascii="微軟正黑體" w:eastAsia="微軟正黑體" w:hAnsi="微軟正黑體" w:cs="Times New Roman" w:hint="eastAsia"/>
          <w:kern w:val="2"/>
        </w:rPr>
        <w:t>：</w:t>
      </w:r>
    </w:p>
    <w:p w14:paraId="61E737EB" w14:textId="70579E64" w:rsidR="00CD79E1" w:rsidRDefault="00CD79E1" w:rsidP="00CD79E1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 w:rsidRPr="00CD79E1">
        <w:rPr>
          <w:rFonts w:ascii="微軟正黑體" w:eastAsia="微軟正黑體" w:hAnsi="微軟正黑體" w:cs="Times New Roman" w:hint="eastAsia"/>
          <w:kern w:val="2"/>
        </w:rPr>
        <w:sym w:font="Wingdings" w:char="F0E0"/>
      </w:r>
      <w:r w:rsidRPr="00CD79E1">
        <w:rPr>
          <w:rFonts w:ascii="微軟正黑體" w:eastAsia="微軟正黑體" w:hAnsi="微軟正黑體" w:cs="Times New Roman" w:hint="eastAsia"/>
          <w:kern w:val="2"/>
        </w:rPr>
        <w:t>市場趨勢：預計</w:t>
      </w:r>
      <w:proofErr w:type="spellStart"/>
      <w:r w:rsidRPr="00CD79E1">
        <w:rPr>
          <w:rFonts w:ascii="微軟正黑體" w:eastAsia="微軟正黑體" w:hAnsi="微軟正黑體" w:cs="Times New Roman" w:hint="eastAsia"/>
          <w:kern w:val="2"/>
        </w:rPr>
        <w:t>SiC</w:t>
      </w:r>
      <w:proofErr w:type="spellEnd"/>
      <w:r w:rsidRPr="00CD79E1">
        <w:rPr>
          <w:rFonts w:ascii="微軟正黑體" w:eastAsia="微軟正黑體" w:hAnsi="微軟正黑體" w:cs="Times New Roman" w:hint="eastAsia"/>
          <w:kern w:val="2"/>
        </w:rPr>
        <w:t>市場將從2025年的37億美金成長至2031年的110億美金 (CAGR 為 20%)。</w:t>
      </w:r>
    </w:p>
    <w:p w14:paraId="39835AA5" w14:textId="77777777" w:rsidR="00E31990" w:rsidRPr="00E31990" w:rsidRDefault="00E31990" w:rsidP="00E31990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 w:hint="eastAsia"/>
          <w:kern w:val="2"/>
        </w:rPr>
      </w:pPr>
      <w:r w:rsidRPr="00E31990">
        <w:rPr>
          <w:rFonts w:ascii="微軟正黑體" w:eastAsia="微軟正黑體" w:hAnsi="微軟正黑體" w:cs="Times New Roman" w:hint="eastAsia"/>
          <w:kern w:val="2"/>
        </w:rPr>
        <w:sym w:font="Wingdings" w:char="F0E0"/>
      </w:r>
      <w:r w:rsidRPr="00E31990">
        <w:rPr>
          <w:rFonts w:ascii="微軟正黑體" w:eastAsia="微軟正黑體" w:hAnsi="微軟正黑體" w:cs="Times New Roman" w:hint="eastAsia"/>
          <w:kern w:val="2"/>
        </w:rPr>
        <w:t>應用轉變：</w:t>
      </w:r>
    </w:p>
    <w:p w14:paraId="7F3946C0" w14:textId="382D5204" w:rsidR="00E31990" w:rsidRPr="00E31990" w:rsidRDefault="00E31990" w:rsidP="00E31990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 w:hint="eastAsia"/>
          <w:kern w:val="2"/>
        </w:rPr>
      </w:pPr>
      <w:r w:rsidRPr="00E31990">
        <w:rPr>
          <w:rFonts w:ascii="微軟正黑體" w:eastAsia="微軟正黑體" w:hAnsi="微軟正黑體" w:cs="Times New Roman" w:hint="eastAsia"/>
          <w:kern w:val="2"/>
        </w:rPr>
        <w:t>除電動車主驅逆變器外，應用已擴展至車載充電器 (OBC)、DC-DC、空調系統，並從高階車款下放至中階車款。</w:t>
      </w:r>
    </w:p>
    <w:p w14:paraId="535C39A5" w14:textId="280A85EF" w:rsidR="00E31990" w:rsidRPr="00E31990" w:rsidRDefault="00E31990" w:rsidP="00E31990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 w:hint="eastAsia"/>
          <w:kern w:val="2"/>
        </w:rPr>
      </w:pPr>
      <w:r w:rsidRPr="00E31990">
        <w:rPr>
          <w:rFonts w:ascii="微軟正黑體" w:eastAsia="微軟正黑體" w:hAnsi="微軟正黑體" w:cs="Times New Roman" w:hint="eastAsia"/>
          <w:kern w:val="2"/>
        </w:rPr>
        <w:t xml:space="preserve">AI資料中心成為強勁引擎，其高功耗電源 (3.0kW 以上) 及固態變壓器 (SST) 需使用 </w:t>
      </w:r>
      <w:proofErr w:type="spellStart"/>
      <w:r w:rsidRPr="00E31990">
        <w:rPr>
          <w:rFonts w:ascii="微軟正黑體" w:eastAsia="微軟正黑體" w:hAnsi="微軟正黑體" w:cs="Times New Roman" w:hint="eastAsia"/>
          <w:kern w:val="2"/>
        </w:rPr>
        <w:t>SiC</w:t>
      </w:r>
      <w:proofErr w:type="spellEnd"/>
      <w:r w:rsidRPr="00E31990">
        <w:rPr>
          <w:rFonts w:ascii="微軟正黑體" w:eastAsia="微軟正黑體" w:hAnsi="微軟正黑體" w:cs="Times New Roman" w:hint="eastAsia"/>
          <w:kern w:val="2"/>
        </w:rPr>
        <w:t>。</w:t>
      </w:r>
    </w:p>
    <w:p w14:paraId="38296299" w14:textId="24BCF7D8" w:rsidR="00E31990" w:rsidRDefault="00E31990" w:rsidP="00E31990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 w:rsidRPr="00E31990">
        <w:rPr>
          <w:rFonts w:ascii="微軟正黑體" w:eastAsia="微軟正黑體" w:hAnsi="微軟正黑體" w:cs="Times New Roman" w:hint="eastAsia"/>
          <w:kern w:val="2"/>
        </w:rPr>
        <w:t xml:space="preserve">太陽能、儲能等高壓系統也從 650V/750V 提升至 1200V/1700V，有利 </w:t>
      </w:r>
      <w:proofErr w:type="spellStart"/>
      <w:r w:rsidRPr="00E31990">
        <w:rPr>
          <w:rFonts w:ascii="微軟正黑體" w:eastAsia="微軟正黑體" w:hAnsi="微軟正黑體" w:cs="Times New Roman" w:hint="eastAsia"/>
          <w:kern w:val="2"/>
        </w:rPr>
        <w:t>SiC</w:t>
      </w:r>
      <w:proofErr w:type="spellEnd"/>
      <w:r w:rsidRPr="00E31990">
        <w:rPr>
          <w:rFonts w:ascii="微軟正黑體" w:eastAsia="微軟正黑體" w:hAnsi="微軟正黑體" w:cs="Times New Roman" w:hint="eastAsia"/>
          <w:kern w:val="2"/>
        </w:rPr>
        <w:t xml:space="preserve"> 發展。</w:t>
      </w:r>
    </w:p>
    <w:p w14:paraId="099D1D93" w14:textId="0DD7320D" w:rsidR="00B40951" w:rsidRPr="00B40951" w:rsidRDefault="009B3F1B" w:rsidP="00B40951">
      <w:pPr>
        <w:pStyle w:val="Web"/>
        <w:numPr>
          <w:ilvl w:val="0"/>
          <w:numId w:val="22"/>
        </w:numPr>
        <w:spacing w:line="360" w:lineRule="exact"/>
        <w:rPr>
          <w:rFonts w:ascii="微軟正黑體" w:eastAsia="微軟正黑體" w:hAnsi="微軟正黑體" w:cs="Times New Roman"/>
          <w:b/>
          <w:bCs/>
          <w:color w:val="0000C0"/>
          <w:kern w:val="2"/>
        </w:rPr>
      </w:pPr>
      <w:r w:rsidRPr="009B3F1B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近期</w:t>
      </w:r>
      <w:r w:rsidR="00B40951" w:rsidRPr="00B40951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營</w:t>
      </w:r>
      <w:r w:rsidR="00B40951" w:rsidRPr="00941835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運成果</w:t>
      </w:r>
      <w:r w:rsidR="00B40951" w:rsidRPr="00B40951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：</w:t>
      </w:r>
    </w:p>
    <w:p w14:paraId="4B536F46" w14:textId="4F317398" w:rsidR="00320859" w:rsidRPr="00320859" w:rsidRDefault="00FA5742" w:rsidP="00320859">
      <w:pPr>
        <w:pStyle w:val="Web"/>
        <w:numPr>
          <w:ilvl w:val="0"/>
          <w:numId w:val="24"/>
        </w:numPr>
        <w:spacing w:line="360" w:lineRule="exact"/>
        <w:rPr>
          <w:rFonts w:ascii="微軟正黑體" w:eastAsia="微軟正黑體" w:hAnsi="微軟正黑體" w:cs="Times New Roman"/>
          <w:kern w:val="2"/>
        </w:rPr>
      </w:pPr>
      <w:r w:rsidRPr="00FA5742">
        <w:rPr>
          <w:rFonts w:ascii="微軟正黑體" w:eastAsia="微軟正黑體" w:hAnsi="微軟正黑體" w:cs="Times New Roman"/>
          <w:kern w:val="2"/>
        </w:rPr>
        <w:t>漢磊( (3707)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 xml:space="preserve"> 2026年</w:t>
      </w:r>
      <w:r w:rsidR="0085608C">
        <w:rPr>
          <w:rFonts w:ascii="微軟正黑體" w:eastAsia="微軟正黑體" w:hAnsi="微軟正黑體" w:cs="Times New Roman"/>
          <w:kern w:val="2"/>
        </w:rPr>
        <w:t>8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 xml:space="preserve">月營收 </w:t>
      </w:r>
      <w:r w:rsidR="00E45B2C">
        <w:rPr>
          <w:rFonts w:ascii="微軟正黑體" w:eastAsia="微軟正黑體" w:hAnsi="微軟正黑體" w:cs="Times New Roman"/>
          <w:kern w:val="2"/>
        </w:rPr>
        <w:t>6.59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>億元，</w:t>
      </w:r>
      <w:r w:rsidR="003D7570" w:rsidRPr="00320859">
        <w:rPr>
          <w:rFonts w:ascii="微軟正黑體" w:eastAsia="微軟正黑體" w:hAnsi="微軟正黑體" w:cs="Times New Roman" w:hint="eastAsia"/>
          <w:kern w:val="2"/>
        </w:rPr>
        <w:t>月增率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 xml:space="preserve"> </w:t>
      </w:r>
      <w:r w:rsidR="00E45B2C">
        <w:rPr>
          <w:rFonts w:ascii="微軟正黑體" w:eastAsia="微軟正黑體" w:hAnsi="微軟正黑體" w:cs="Times New Roman"/>
          <w:kern w:val="2"/>
        </w:rPr>
        <w:t>1.81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>%，</w:t>
      </w:r>
      <w:r w:rsidR="003D7570" w:rsidRPr="00320859">
        <w:rPr>
          <w:rFonts w:ascii="微軟正黑體" w:eastAsia="微軟正黑體" w:hAnsi="微軟正黑體" w:cs="Times New Roman" w:hint="eastAsia"/>
          <w:kern w:val="2"/>
        </w:rPr>
        <w:t>年增率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 xml:space="preserve"> </w:t>
      </w:r>
      <w:r w:rsidR="00E45B2C">
        <w:rPr>
          <w:rFonts w:ascii="微軟正黑體" w:eastAsia="微軟正黑體" w:hAnsi="微軟正黑體" w:cs="Times New Roman"/>
          <w:kern w:val="2"/>
        </w:rPr>
        <w:t>29.54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>%，累計2026年前</w:t>
      </w:r>
      <w:r w:rsidR="0085608C">
        <w:rPr>
          <w:rFonts w:ascii="微軟正黑體" w:eastAsia="微軟正黑體" w:hAnsi="微軟正黑體" w:cs="Times New Roman"/>
          <w:kern w:val="2"/>
        </w:rPr>
        <w:t>8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 xml:space="preserve">月營收為 </w:t>
      </w:r>
      <w:r w:rsidR="00E45B2C">
        <w:rPr>
          <w:rFonts w:ascii="微軟正黑體" w:eastAsia="微軟正黑體" w:hAnsi="微軟正黑體" w:cs="Times New Roman"/>
          <w:kern w:val="2"/>
        </w:rPr>
        <w:t>46.37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>億元，</w:t>
      </w:r>
      <w:r w:rsidR="003D7570" w:rsidRPr="00320859">
        <w:rPr>
          <w:rFonts w:ascii="微軟正黑體" w:eastAsia="微軟正黑體" w:hAnsi="微軟正黑體" w:cs="Times New Roman" w:hint="eastAsia"/>
          <w:kern w:val="2"/>
        </w:rPr>
        <w:t>年增率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 xml:space="preserve"> </w:t>
      </w:r>
      <w:r w:rsidR="00E45B2C">
        <w:rPr>
          <w:rFonts w:ascii="微軟正黑體" w:eastAsia="微軟正黑體" w:hAnsi="微軟正黑體" w:cs="Times New Roman"/>
          <w:kern w:val="2"/>
        </w:rPr>
        <w:t>26.43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>%。</w:t>
      </w:r>
    </w:p>
    <w:p w14:paraId="06584B9E" w14:textId="1B26AAFB" w:rsidR="009C7062" w:rsidRDefault="003D7570" w:rsidP="009C7062">
      <w:pPr>
        <w:pStyle w:val="Web"/>
        <w:numPr>
          <w:ilvl w:val="0"/>
          <w:numId w:val="24"/>
        </w:numPr>
        <w:spacing w:line="360" w:lineRule="exact"/>
        <w:rPr>
          <w:rFonts w:ascii="微軟正黑體" w:eastAsia="微軟正黑體" w:hAnsi="微軟正黑體" w:cs="Times New Roman"/>
          <w:kern w:val="2"/>
        </w:rPr>
      </w:pPr>
      <w:r w:rsidRPr="009B2520">
        <w:rPr>
          <w:rFonts w:ascii="微軟正黑體" w:eastAsia="微軟正黑體" w:hAnsi="微軟正黑體" w:cs="Times New Roman"/>
          <w:kern w:val="2"/>
        </w:rPr>
        <w:t>202</w:t>
      </w:r>
      <w:r>
        <w:rPr>
          <w:rFonts w:ascii="微軟正黑體" w:eastAsia="微軟正黑體" w:hAnsi="微軟正黑體" w:cs="Times New Roman" w:hint="eastAsia"/>
          <w:kern w:val="2"/>
        </w:rPr>
        <w:t>6</w:t>
      </w:r>
      <w:r w:rsidRPr="009B2520">
        <w:rPr>
          <w:rFonts w:ascii="微軟正黑體" w:eastAsia="微軟正黑體" w:hAnsi="微軟正黑體" w:cs="Times New Roman" w:hint="eastAsia"/>
          <w:kern w:val="2"/>
        </w:rPr>
        <w:t>年</w:t>
      </w:r>
      <w:r w:rsidRPr="00320859">
        <w:rPr>
          <w:rFonts w:ascii="微軟正黑體" w:eastAsia="微軟正黑體" w:hAnsi="微軟正黑體" w:cs="Times New Roman" w:hint="eastAsia"/>
          <w:kern w:val="2"/>
        </w:rPr>
        <w:t>第</w:t>
      </w:r>
      <w:r w:rsidR="0085608C" w:rsidRPr="00686F15">
        <w:rPr>
          <w:rFonts w:ascii="微軟正黑體" w:eastAsia="微軟正黑體" w:hAnsi="微軟正黑體" w:cs="Times New Roman" w:hint="eastAsia"/>
          <w:kern w:val="2"/>
        </w:rPr>
        <w:t>二</w:t>
      </w:r>
      <w:r w:rsidRPr="00320859">
        <w:rPr>
          <w:rFonts w:ascii="微軟正黑體" w:eastAsia="微軟正黑體" w:hAnsi="微軟正黑體" w:cs="Times New Roman" w:hint="eastAsia"/>
          <w:kern w:val="2"/>
        </w:rPr>
        <w:t>季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 xml:space="preserve">營收 </w:t>
      </w:r>
      <w:r w:rsidR="0000581A">
        <w:rPr>
          <w:rFonts w:ascii="微軟正黑體" w:eastAsia="微軟正黑體" w:hAnsi="微軟正黑體" w:cs="Times New Roman"/>
          <w:kern w:val="2"/>
        </w:rPr>
        <w:t>1</w:t>
      </w:r>
      <w:r w:rsidR="00E45B2C">
        <w:rPr>
          <w:rFonts w:ascii="微軟正黑體" w:eastAsia="微軟正黑體" w:hAnsi="微軟正黑體" w:cs="Times New Roman"/>
          <w:kern w:val="2"/>
        </w:rPr>
        <w:t>7.95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>億元，</w:t>
      </w:r>
      <w:r w:rsidRPr="00320859">
        <w:rPr>
          <w:rFonts w:ascii="微軟正黑體" w:eastAsia="微軟正黑體" w:hAnsi="微軟正黑體" w:cs="Times New Roman" w:hint="eastAsia"/>
          <w:kern w:val="2"/>
        </w:rPr>
        <w:t>季增率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 xml:space="preserve"> </w:t>
      </w:r>
      <w:r w:rsidR="00E45B2C">
        <w:rPr>
          <w:rFonts w:ascii="微軟正黑體" w:eastAsia="微軟正黑體" w:hAnsi="微軟正黑體" w:cs="Times New Roman"/>
          <w:kern w:val="2"/>
        </w:rPr>
        <w:t>16.97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>%，</w:t>
      </w:r>
      <w:r w:rsidRPr="00320859">
        <w:rPr>
          <w:rFonts w:ascii="微軟正黑體" w:eastAsia="微軟正黑體" w:hAnsi="微軟正黑體" w:cs="Times New Roman" w:hint="eastAsia"/>
          <w:kern w:val="2"/>
        </w:rPr>
        <w:t>年增率</w:t>
      </w:r>
      <w:r>
        <w:rPr>
          <w:rFonts w:ascii="微軟正黑體" w:eastAsia="微軟正黑體" w:hAnsi="微軟正黑體" w:cs="Times New Roman" w:hint="eastAsia"/>
          <w:kern w:val="2"/>
        </w:rPr>
        <w:t xml:space="preserve"> </w:t>
      </w:r>
      <w:r w:rsidR="00E45B2C">
        <w:rPr>
          <w:rFonts w:ascii="微軟正黑體" w:eastAsia="微軟正黑體" w:hAnsi="微軟正黑體" w:cs="Times New Roman"/>
          <w:kern w:val="2"/>
        </w:rPr>
        <w:t>29.60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 xml:space="preserve">%。毛利率 </w:t>
      </w:r>
      <w:r w:rsidR="00E45B2C">
        <w:rPr>
          <w:rFonts w:ascii="微軟正黑體" w:eastAsia="微軟正黑體" w:hAnsi="微軟正黑體" w:cs="Times New Roman"/>
          <w:kern w:val="2"/>
        </w:rPr>
        <w:t>11.3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 xml:space="preserve">%。營益率 </w:t>
      </w:r>
      <w:r w:rsidR="00E45B2C">
        <w:rPr>
          <w:rFonts w:ascii="微軟正黑體" w:eastAsia="微軟正黑體" w:hAnsi="微軟正黑體" w:cs="Times New Roman"/>
          <w:kern w:val="2"/>
        </w:rPr>
        <w:t>1.1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>%。業外</w:t>
      </w:r>
      <w:r w:rsidR="000B7633" w:rsidRPr="00320859">
        <w:rPr>
          <w:rFonts w:ascii="微軟正黑體" w:eastAsia="微軟正黑體" w:hAnsi="微軟正黑體" w:cs="Times New Roman" w:hint="eastAsia"/>
          <w:kern w:val="2"/>
        </w:rPr>
        <w:t>率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 xml:space="preserve"> </w:t>
      </w:r>
      <w:r w:rsidR="00900D3F">
        <w:rPr>
          <w:rFonts w:ascii="微軟正黑體" w:eastAsia="微軟正黑體" w:hAnsi="微軟正黑體" w:cs="Times New Roman"/>
          <w:kern w:val="2"/>
        </w:rPr>
        <w:t>0.</w:t>
      </w:r>
      <w:r w:rsidR="00E45B2C">
        <w:rPr>
          <w:rFonts w:ascii="微軟正黑體" w:eastAsia="微軟正黑體" w:hAnsi="微軟正黑體" w:cs="Times New Roman"/>
          <w:kern w:val="2"/>
        </w:rPr>
        <w:t>79</w:t>
      </w:r>
      <w:r w:rsidR="000B7633" w:rsidRPr="00320859">
        <w:rPr>
          <w:rFonts w:ascii="微軟正黑體" w:eastAsia="微軟正黑體" w:hAnsi="微軟正黑體" w:cs="Times New Roman" w:hint="eastAsia"/>
          <w:kern w:val="2"/>
        </w:rPr>
        <w:t>%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 xml:space="preserve">。稅後淨利率 </w:t>
      </w:r>
      <w:r w:rsidR="00E45B2C">
        <w:rPr>
          <w:rFonts w:ascii="微軟正黑體" w:eastAsia="微軟正黑體" w:hAnsi="微軟正黑體" w:cs="Times New Roman"/>
          <w:kern w:val="2"/>
        </w:rPr>
        <w:t>-0.4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 xml:space="preserve">%。EPS </w:t>
      </w:r>
      <w:r w:rsidR="00E45B2C">
        <w:rPr>
          <w:rFonts w:ascii="微軟正黑體" w:eastAsia="微軟正黑體" w:hAnsi="微軟正黑體" w:cs="Times New Roman"/>
          <w:kern w:val="2"/>
        </w:rPr>
        <w:t>-0.22</w:t>
      </w:r>
      <w:r w:rsidR="00320859" w:rsidRPr="00320859">
        <w:rPr>
          <w:rFonts w:ascii="微軟正黑體" w:eastAsia="微軟正黑體" w:hAnsi="微軟正黑體" w:cs="Times New Roman" w:hint="eastAsia"/>
          <w:kern w:val="2"/>
        </w:rPr>
        <w:t>元。</w:t>
      </w:r>
    </w:p>
    <w:p w14:paraId="37DEA7C2" w14:textId="1726CAE8" w:rsidR="00900D3F" w:rsidRDefault="00900D3F" w:rsidP="00900D3F">
      <w:pPr>
        <w:pStyle w:val="Web"/>
        <w:numPr>
          <w:ilvl w:val="0"/>
          <w:numId w:val="24"/>
        </w:numPr>
        <w:spacing w:line="360" w:lineRule="exact"/>
        <w:rPr>
          <w:rFonts w:ascii="微軟正黑體" w:eastAsia="微軟正黑體" w:hAnsi="微軟正黑體" w:cs="Times New Roman"/>
          <w:kern w:val="2"/>
        </w:rPr>
      </w:pPr>
      <w:r w:rsidRPr="009B2520">
        <w:rPr>
          <w:rFonts w:ascii="微軟正黑體" w:eastAsia="微軟正黑體" w:hAnsi="微軟正黑體" w:cs="Times New Roman"/>
          <w:kern w:val="2"/>
        </w:rPr>
        <w:t>202</w:t>
      </w:r>
      <w:r>
        <w:rPr>
          <w:rFonts w:ascii="微軟正黑體" w:eastAsia="微軟正黑體" w:hAnsi="微軟正黑體" w:cs="Times New Roman" w:hint="eastAsia"/>
          <w:kern w:val="2"/>
        </w:rPr>
        <w:t>6</w:t>
      </w:r>
      <w:r w:rsidRPr="009B2520">
        <w:rPr>
          <w:rFonts w:ascii="微軟正黑體" w:eastAsia="微軟正黑體" w:hAnsi="微軟正黑體" w:cs="Times New Roman" w:hint="eastAsia"/>
          <w:kern w:val="2"/>
        </w:rPr>
        <w:t>年</w:t>
      </w:r>
      <w:r>
        <w:rPr>
          <w:rFonts w:ascii="微軟正黑體" w:eastAsia="微軟正黑體" w:hAnsi="微軟正黑體" w:cs="Times New Roman" w:hint="eastAsia"/>
          <w:kern w:val="2"/>
        </w:rPr>
        <w:t>上半</w:t>
      </w:r>
      <w:r w:rsidRPr="00320859">
        <w:rPr>
          <w:rFonts w:ascii="微軟正黑體" w:eastAsia="微軟正黑體" w:hAnsi="微軟正黑體" w:cs="Times New Roman" w:hint="eastAsia"/>
          <w:kern w:val="2"/>
        </w:rPr>
        <w:t xml:space="preserve">年營收 </w:t>
      </w:r>
      <w:r w:rsidR="00E45B2C">
        <w:rPr>
          <w:rFonts w:ascii="微軟正黑體" w:eastAsia="微軟正黑體" w:hAnsi="微軟正黑體" w:cs="Times New Roman"/>
          <w:kern w:val="2"/>
        </w:rPr>
        <w:t>33.29</w:t>
      </w:r>
      <w:r w:rsidRPr="00320859">
        <w:rPr>
          <w:rFonts w:ascii="微軟正黑體" w:eastAsia="微軟正黑體" w:hAnsi="微軟正黑體" w:cs="Times New Roman" w:hint="eastAsia"/>
          <w:kern w:val="2"/>
        </w:rPr>
        <w:t>億元，年增率</w:t>
      </w:r>
      <w:r>
        <w:rPr>
          <w:rFonts w:ascii="微軟正黑體" w:eastAsia="微軟正黑體" w:hAnsi="微軟正黑體" w:cs="Times New Roman" w:hint="eastAsia"/>
          <w:kern w:val="2"/>
        </w:rPr>
        <w:t xml:space="preserve"> </w:t>
      </w:r>
      <w:r>
        <w:rPr>
          <w:rFonts w:ascii="微軟正黑體" w:eastAsia="微軟正黑體" w:hAnsi="微軟正黑體" w:cs="Times New Roman"/>
          <w:kern w:val="2"/>
        </w:rPr>
        <w:t>2</w:t>
      </w:r>
      <w:r w:rsidR="00E45B2C">
        <w:rPr>
          <w:rFonts w:ascii="微軟正黑體" w:eastAsia="微軟正黑體" w:hAnsi="微軟正黑體" w:cs="Times New Roman"/>
          <w:kern w:val="2"/>
        </w:rPr>
        <w:t>5.07</w:t>
      </w:r>
      <w:r w:rsidRPr="00320859">
        <w:rPr>
          <w:rFonts w:ascii="微軟正黑體" w:eastAsia="微軟正黑體" w:hAnsi="微軟正黑體" w:cs="Times New Roman" w:hint="eastAsia"/>
          <w:kern w:val="2"/>
        </w:rPr>
        <w:t xml:space="preserve">%。毛利率 </w:t>
      </w:r>
      <w:r w:rsidR="00E45B2C">
        <w:rPr>
          <w:rFonts w:ascii="微軟正黑體" w:eastAsia="微軟正黑體" w:hAnsi="微軟正黑體" w:cs="Times New Roman"/>
          <w:kern w:val="2"/>
        </w:rPr>
        <w:t>8.42</w:t>
      </w:r>
      <w:r w:rsidRPr="00320859">
        <w:rPr>
          <w:rFonts w:ascii="微軟正黑體" w:eastAsia="微軟正黑體" w:hAnsi="微軟正黑體" w:cs="Times New Roman" w:hint="eastAsia"/>
          <w:kern w:val="2"/>
        </w:rPr>
        <w:t xml:space="preserve">%。營益率 </w:t>
      </w:r>
      <w:r w:rsidR="00155502">
        <w:rPr>
          <w:rFonts w:ascii="微軟正黑體" w:eastAsia="微軟正黑體" w:hAnsi="微軟正黑體" w:cs="Times New Roman"/>
          <w:kern w:val="2"/>
        </w:rPr>
        <w:t>-2.18</w:t>
      </w:r>
      <w:r w:rsidRPr="00320859">
        <w:rPr>
          <w:rFonts w:ascii="微軟正黑體" w:eastAsia="微軟正黑體" w:hAnsi="微軟正黑體" w:cs="Times New Roman" w:hint="eastAsia"/>
          <w:kern w:val="2"/>
        </w:rPr>
        <w:t xml:space="preserve">%。業外率 </w:t>
      </w:r>
      <w:r w:rsidR="00155502">
        <w:rPr>
          <w:rFonts w:ascii="微軟正黑體" w:eastAsia="微軟正黑體" w:hAnsi="微軟正黑體" w:cs="Times New Roman"/>
          <w:kern w:val="2"/>
        </w:rPr>
        <w:t>1.09</w:t>
      </w:r>
      <w:r w:rsidRPr="00320859">
        <w:rPr>
          <w:rFonts w:ascii="微軟正黑體" w:eastAsia="微軟正黑體" w:hAnsi="微軟正黑體" w:cs="Times New Roman" w:hint="eastAsia"/>
          <w:kern w:val="2"/>
        </w:rPr>
        <w:t xml:space="preserve">%。稅後淨利率 </w:t>
      </w:r>
      <w:r w:rsidR="00155502">
        <w:rPr>
          <w:rFonts w:ascii="微軟正黑體" w:eastAsia="微軟正黑體" w:hAnsi="微軟正黑體" w:cs="Times New Roman"/>
          <w:kern w:val="2"/>
        </w:rPr>
        <w:t>-3.08</w:t>
      </w:r>
      <w:r w:rsidRPr="00320859">
        <w:rPr>
          <w:rFonts w:ascii="微軟正黑體" w:eastAsia="微軟正黑體" w:hAnsi="微軟正黑體" w:cs="Times New Roman" w:hint="eastAsia"/>
          <w:kern w:val="2"/>
        </w:rPr>
        <w:t xml:space="preserve">%。EPS </w:t>
      </w:r>
      <w:r w:rsidR="00155502">
        <w:rPr>
          <w:rFonts w:ascii="微軟正黑體" w:eastAsia="微軟正黑體" w:hAnsi="微軟正黑體" w:cs="Times New Roman"/>
          <w:kern w:val="2"/>
        </w:rPr>
        <w:t>-0.57</w:t>
      </w:r>
      <w:r w:rsidRPr="00320859">
        <w:rPr>
          <w:rFonts w:ascii="微軟正黑體" w:eastAsia="微軟正黑體" w:hAnsi="微軟正黑體" w:cs="Times New Roman" w:hint="eastAsia"/>
          <w:kern w:val="2"/>
        </w:rPr>
        <w:t>元。</w:t>
      </w:r>
    </w:p>
    <w:p w14:paraId="21D3234C" w14:textId="21A54D66" w:rsidR="008B3133" w:rsidRPr="008B3133" w:rsidRDefault="008B3133" w:rsidP="008B3133">
      <w:pPr>
        <w:pStyle w:val="Web"/>
        <w:numPr>
          <w:ilvl w:val="0"/>
          <w:numId w:val="24"/>
        </w:numPr>
        <w:spacing w:before="0" w:beforeAutospacing="0" w:after="0" w:afterAutospacing="0" w:line="360" w:lineRule="exact"/>
        <w:rPr>
          <w:rFonts w:ascii="微軟正黑體" w:eastAsia="微軟正黑體" w:hAnsi="微軟正黑體" w:cs="Times New Roman"/>
          <w:kern w:val="2"/>
        </w:rPr>
      </w:pPr>
      <w:r w:rsidRPr="008B3133">
        <w:rPr>
          <w:rFonts w:ascii="微軟正黑體" w:eastAsia="微軟正黑體" w:hAnsi="微軟正黑體" w:cs="Times New Roman"/>
          <w:kern w:val="2"/>
        </w:rPr>
        <w:t>20</w:t>
      </w:r>
      <w:r w:rsidR="00155502" w:rsidRPr="00155502">
        <w:rPr>
          <w:rFonts w:ascii="微軟正黑體" w:eastAsia="微軟正黑體" w:hAnsi="微軟正黑體" w:cs="Times New Roman"/>
          <w:kern w:val="2"/>
        </w:rPr>
        <w:t>26年上半年</w:t>
      </w:r>
      <w:r w:rsidRPr="008B3133">
        <w:rPr>
          <w:rFonts w:ascii="微軟正黑體" w:eastAsia="微軟正黑體" w:hAnsi="微軟正黑體" w:cs="Times New Roman" w:hint="eastAsia"/>
          <w:kern w:val="2"/>
        </w:rPr>
        <w:t>營運概況</w:t>
      </w:r>
      <w:r w:rsidRPr="00957310">
        <w:rPr>
          <w:rFonts w:ascii="微軟正黑體" w:eastAsia="微軟正黑體" w:hAnsi="微軟正黑體" w:cs="Times New Roman" w:hint="eastAsia"/>
          <w:kern w:val="2"/>
        </w:rPr>
        <w:t>：</w:t>
      </w:r>
    </w:p>
    <w:p w14:paraId="2BF02C42" w14:textId="4D681F57" w:rsidR="00900D3F" w:rsidRDefault="008B3133" w:rsidP="008B3133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(a). </w:t>
      </w:r>
      <w:r w:rsidR="00155502" w:rsidRPr="00155502">
        <w:rPr>
          <w:rFonts w:ascii="微軟正黑體" w:eastAsia="微軟正黑體" w:hAnsi="微軟正黑體" w:cs="Times New Roman"/>
          <w:kern w:val="2"/>
        </w:rPr>
        <w:t>營業額：新台幣 33.29億元，較去年同期 26.62 億元成長 25% (YoY)</w:t>
      </w:r>
      <w:r w:rsidR="004010FF" w:rsidRPr="00320859">
        <w:rPr>
          <w:rFonts w:ascii="微軟正黑體" w:eastAsia="微軟正黑體" w:hAnsi="微軟正黑體" w:cs="Times New Roman" w:hint="eastAsia"/>
          <w:kern w:val="2"/>
        </w:rPr>
        <w:t>。</w:t>
      </w:r>
    </w:p>
    <w:p w14:paraId="6EA38F8B" w14:textId="5D0E8EF9" w:rsidR="004010FF" w:rsidRPr="004010FF" w:rsidRDefault="008B3133" w:rsidP="008B3133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(b). </w:t>
      </w:r>
      <w:r w:rsidR="00155502" w:rsidRPr="00155502">
        <w:rPr>
          <w:rFonts w:ascii="微軟正黑體" w:eastAsia="微軟正黑體" w:hAnsi="微軟正黑體" w:cs="Times New Roman"/>
          <w:kern w:val="2"/>
        </w:rPr>
        <w:t>毛利：由負轉正，來到 2800 萬元</w:t>
      </w:r>
      <w:r w:rsidR="004010FF" w:rsidRPr="00320859">
        <w:rPr>
          <w:rFonts w:ascii="微軟正黑體" w:eastAsia="微軟正黑體" w:hAnsi="微軟正黑體" w:cs="Times New Roman" w:hint="eastAsia"/>
          <w:kern w:val="2"/>
        </w:rPr>
        <w:t>。</w:t>
      </w:r>
    </w:p>
    <w:p w14:paraId="4BC29161" w14:textId="1316F772" w:rsidR="004010FF" w:rsidRPr="004010FF" w:rsidRDefault="008B3133" w:rsidP="008B3133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(c). </w:t>
      </w:r>
      <w:r w:rsidR="00155502" w:rsidRPr="00155502">
        <w:rPr>
          <w:rFonts w:ascii="微軟正黑體" w:eastAsia="微軟正黑體" w:hAnsi="微軟正黑體" w:cs="Times New Roman"/>
          <w:kern w:val="2"/>
        </w:rPr>
        <w:t>淨利：虧損 1.22414 億元，較去年同期虧損 4.06 億元大幅縮小</w:t>
      </w:r>
      <w:r w:rsidR="004010FF" w:rsidRPr="00320859">
        <w:rPr>
          <w:rFonts w:ascii="微軟正黑體" w:eastAsia="微軟正黑體" w:hAnsi="微軟正黑體" w:cs="Times New Roman" w:hint="eastAsia"/>
          <w:kern w:val="2"/>
        </w:rPr>
        <w:t>。</w:t>
      </w:r>
    </w:p>
    <w:p w14:paraId="5E69B860" w14:textId="26AAC481" w:rsidR="00900D3F" w:rsidRDefault="008B3133" w:rsidP="008B3133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(d). </w:t>
      </w:r>
      <w:r w:rsidR="00155502" w:rsidRPr="00155502">
        <w:rPr>
          <w:rFonts w:ascii="微軟正黑體" w:eastAsia="微軟正黑體" w:hAnsi="微軟正黑體" w:cs="Times New Roman"/>
          <w:kern w:val="2"/>
        </w:rPr>
        <w:t>每股盈餘（EPS）：-0.57元，虧損逐季縮小，預期 Q3、Q4 表現會更好</w:t>
      </w:r>
      <w:r w:rsidR="004010FF" w:rsidRPr="00320859">
        <w:rPr>
          <w:rFonts w:ascii="微軟正黑體" w:eastAsia="微軟正黑體" w:hAnsi="微軟正黑體" w:cs="Times New Roman" w:hint="eastAsia"/>
          <w:kern w:val="2"/>
        </w:rPr>
        <w:t>。</w:t>
      </w:r>
    </w:p>
    <w:p w14:paraId="022EFED2" w14:textId="65D9B237" w:rsidR="006D2B6B" w:rsidRPr="006D2B6B" w:rsidRDefault="006D2B6B" w:rsidP="00CD79E1">
      <w:pPr>
        <w:pStyle w:val="Web"/>
        <w:numPr>
          <w:ilvl w:val="0"/>
          <w:numId w:val="24"/>
        </w:numPr>
        <w:spacing w:before="0" w:beforeAutospacing="0" w:after="0" w:afterAutospacing="0" w:line="360" w:lineRule="exact"/>
        <w:rPr>
          <w:rFonts w:ascii="微軟正黑體" w:eastAsia="微軟正黑體" w:hAnsi="微軟正黑體" w:cs="Times New Roman" w:hint="eastAsia"/>
          <w:kern w:val="2"/>
        </w:rPr>
      </w:pPr>
      <w:r w:rsidRPr="008B3133">
        <w:rPr>
          <w:rFonts w:ascii="微軟正黑體" w:eastAsia="微軟正黑體" w:hAnsi="微軟正黑體" w:cs="Times New Roman"/>
          <w:kern w:val="2"/>
        </w:rPr>
        <w:t>20</w:t>
      </w:r>
      <w:r w:rsidRPr="00155502">
        <w:rPr>
          <w:rFonts w:ascii="微軟正黑體" w:eastAsia="微軟正黑體" w:hAnsi="微軟正黑體" w:cs="Times New Roman"/>
          <w:kern w:val="2"/>
        </w:rPr>
        <w:t>26年上半年</w:t>
      </w:r>
      <w:r w:rsidRPr="006D2B6B">
        <w:rPr>
          <w:rFonts w:ascii="微軟正黑體" w:eastAsia="微軟正黑體" w:hAnsi="微軟正黑體" w:cs="Times New Roman" w:hint="eastAsia"/>
          <w:kern w:val="2"/>
        </w:rPr>
        <w:t>各市場區域營收分析 (YoY)：</w:t>
      </w:r>
    </w:p>
    <w:p w14:paraId="5FF278CE" w14:textId="2ADA5971" w:rsidR="006D2B6B" w:rsidRPr="006D2B6B" w:rsidRDefault="006D2B6B" w:rsidP="00CD79E1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 w:hint="eastAsia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(a). </w:t>
      </w:r>
      <w:r w:rsidRPr="006D2B6B">
        <w:rPr>
          <w:rFonts w:ascii="微軟正黑體" w:eastAsia="微軟正黑體" w:hAnsi="微軟正黑體" w:cs="Times New Roman" w:hint="eastAsia"/>
          <w:kern w:val="2"/>
        </w:rPr>
        <w:t>美國：成長 30%。</w:t>
      </w:r>
    </w:p>
    <w:p w14:paraId="741171B8" w14:textId="55D0E084" w:rsidR="006D2B6B" w:rsidRPr="006D2B6B" w:rsidRDefault="006D2B6B" w:rsidP="00CD79E1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 w:hint="eastAsia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(b). </w:t>
      </w:r>
      <w:r w:rsidRPr="006D2B6B">
        <w:rPr>
          <w:rFonts w:ascii="微軟正黑體" w:eastAsia="微軟正黑體" w:hAnsi="微軟正黑體" w:cs="Times New Roman" w:hint="eastAsia"/>
          <w:kern w:val="2"/>
        </w:rPr>
        <w:t>台灣：成長 84%。</w:t>
      </w:r>
    </w:p>
    <w:p w14:paraId="79B6A391" w14:textId="3D7A443A" w:rsidR="00D52ACE" w:rsidRDefault="006D2B6B" w:rsidP="00CD79E1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(c). </w:t>
      </w:r>
      <w:r w:rsidRPr="006D2B6B">
        <w:rPr>
          <w:rFonts w:ascii="微軟正黑體" w:eastAsia="微軟正黑體" w:hAnsi="微軟正黑體" w:cs="Times New Roman" w:hint="eastAsia"/>
          <w:kern w:val="2"/>
        </w:rPr>
        <w:t>中國：衰退 16%，營收佔比從 25%降至 17%。</w:t>
      </w:r>
    </w:p>
    <w:p w14:paraId="10E9D4FF" w14:textId="1F28E8CA" w:rsidR="00CD79E1" w:rsidRPr="00CD79E1" w:rsidRDefault="00CD79E1" w:rsidP="00CD79E1">
      <w:pPr>
        <w:pStyle w:val="Web"/>
        <w:numPr>
          <w:ilvl w:val="0"/>
          <w:numId w:val="24"/>
        </w:numPr>
        <w:spacing w:before="0" w:beforeAutospacing="0" w:after="0" w:afterAutospacing="0" w:line="360" w:lineRule="exact"/>
        <w:rPr>
          <w:rFonts w:ascii="微軟正黑體" w:eastAsia="微軟正黑體" w:hAnsi="微軟正黑體" w:cs="Times New Roman" w:hint="eastAsia"/>
          <w:kern w:val="2"/>
        </w:rPr>
      </w:pPr>
      <w:r w:rsidRPr="008B3133">
        <w:rPr>
          <w:rFonts w:ascii="微軟正黑體" w:eastAsia="微軟正黑體" w:hAnsi="微軟正黑體" w:cs="Times New Roman"/>
          <w:kern w:val="2"/>
        </w:rPr>
        <w:t>20</w:t>
      </w:r>
      <w:r w:rsidRPr="00155502">
        <w:rPr>
          <w:rFonts w:ascii="微軟正黑體" w:eastAsia="微軟正黑體" w:hAnsi="微軟正黑體" w:cs="Times New Roman"/>
          <w:kern w:val="2"/>
        </w:rPr>
        <w:t>26年上半年</w:t>
      </w:r>
      <w:r w:rsidRPr="00CD79E1">
        <w:rPr>
          <w:rFonts w:ascii="微軟正黑體" w:eastAsia="微軟正黑體" w:hAnsi="微軟正黑體" w:cs="Times New Roman" w:hint="eastAsia"/>
          <w:kern w:val="2"/>
        </w:rPr>
        <w:t>各應用領域營收分析</w:t>
      </w:r>
      <w:r w:rsidRPr="006D2B6B">
        <w:rPr>
          <w:rFonts w:ascii="微軟正黑體" w:eastAsia="微軟正黑體" w:hAnsi="微軟正黑體" w:cs="Times New Roman" w:hint="eastAsia"/>
          <w:kern w:val="2"/>
        </w:rPr>
        <w:t>：</w:t>
      </w:r>
    </w:p>
    <w:p w14:paraId="759CF5E7" w14:textId="55911153" w:rsidR="00CD79E1" w:rsidRPr="00CD79E1" w:rsidRDefault="00CD79E1" w:rsidP="00CD79E1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 w:hint="eastAsia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(a). </w:t>
      </w:r>
      <w:r w:rsidRPr="00CD79E1">
        <w:rPr>
          <w:rFonts w:ascii="微軟正黑體" w:eastAsia="微軟正黑體" w:hAnsi="微軟正黑體" w:cs="Times New Roman" w:hint="eastAsia"/>
          <w:kern w:val="2"/>
        </w:rPr>
        <w:t>AI 領域：營收佔比從近乎 0% 成長至 5%。</w:t>
      </w:r>
    </w:p>
    <w:p w14:paraId="219292C2" w14:textId="21A139EC" w:rsidR="00CD79E1" w:rsidRPr="00CD79E1" w:rsidRDefault="00CD79E1" w:rsidP="00CD79E1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 w:hint="eastAsia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(b). </w:t>
      </w:r>
      <w:r w:rsidRPr="00CD79E1">
        <w:rPr>
          <w:rFonts w:ascii="微軟正黑體" w:eastAsia="微軟正黑體" w:hAnsi="微軟正黑體" w:cs="Times New Roman" w:hint="eastAsia"/>
          <w:kern w:val="2"/>
        </w:rPr>
        <w:t>工控領域：佔比從 48% 降至 43%。</w:t>
      </w:r>
    </w:p>
    <w:p w14:paraId="03FC9556" w14:textId="16B421D1" w:rsidR="006D2B6B" w:rsidRDefault="00CD79E1" w:rsidP="00CD79E1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(c). </w:t>
      </w:r>
      <w:r w:rsidRPr="00CD79E1">
        <w:rPr>
          <w:rFonts w:ascii="微軟正黑體" w:eastAsia="微軟正黑體" w:hAnsi="微軟正黑體" w:cs="Times New Roman" w:hint="eastAsia"/>
          <w:kern w:val="2"/>
        </w:rPr>
        <w:t>車用領域：市場較差，佔比下降。</w:t>
      </w:r>
    </w:p>
    <w:p w14:paraId="71949BBC" w14:textId="6BF2C977" w:rsidR="00CD79E1" w:rsidRDefault="00CD79E1" w:rsidP="00CD79E1">
      <w:pPr>
        <w:pStyle w:val="Web"/>
        <w:numPr>
          <w:ilvl w:val="0"/>
          <w:numId w:val="24"/>
        </w:numPr>
        <w:spacing w:before="0" w:beforeAutospacing="0" w:after="0" w:afterAutospacing="0" w:line="360" w:lineRule="exact"/>
        <w:rPr>
          <w:rFonts w:ascii="微軟正黑體" w:eastAsia="微軟正黑體" w:hAnsi="微軟正黑體" w:cs="Times New Roman"/>
          <w:kern w:val="2"/>
        </w:rPr>
      </w:pPr>
      <w:r w:rsidRPr="008B3133">
        <w:rPr>
          <w:rFonts w:ascii="微軟正黑體" w:eastAsia="微軟正黑體" w:hAnsi="微軟正黑體" w:cs="Times New Roman"/>
          <w:kern w:val="2"/>
        </w:rPr>
        <w:t>20</w:t>
      </w:r>
      <w:r w:rsidRPr="00155502">
        <w:rPr>
          <w:rFonts w:ascii="微軟正黑體" w:eastAsia="微軟正黑體" w:hAnsi="微軟正黑體" w:cs="Times New Roman"/>
          <w:kern w:val="2"/>
        </w:rPr>
        <w:t>26年上半年</w:t>
      </w:r>
      <w:r w:rsidRPr="00CD79E1">
        <w:rPr>
          <w:rFonts w:ascii="微軟正黑體" w:eastAsia="微軟正黑體" w:hAnsi="微軟正黑體" w:cs="Times New Roman"/>
          <w:kern w:val="2"/>
        </w:rPr>
        <w:t>各技術平台營運分析</w:t>
      </w:r>
      <w:r w:rsidRPr="006D2B6B">
        <w:rPr>
          <w:rFonts w:ascii="微軟正黑體" w:eastAsia="微軟正黑體" w:hAnsi="微軟正黑體" w:cs="Times New Roman" w:hint="eastAsia"/>
          <w:kern w:val="2"/>
        </w:rPr>
        <w:t>：</w:t>
      </w:r>
    </w:p>
    <w:p w14:paraId="6D8F6F17" w14:textId="0D82FE4B" w:rsidR="00CD79E1" w:rsidRPr="00CD79E1" w:rsidRDefault="00CD79E1" w:rsidP="00CD79E1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 w:hint="eastAsia"/>
          <w:kern w:val="2"/>
        </w:rPr>
      </w:pPr>
      <w:r>
        <w:rPr>
          <w:rFonts w:ascii="微軟正黑體" w:eastAsia="微軟正黑體" w:hAnsi="微軟正黑體" w:cs="Times New Roman"/>
          <w:kern w:val="2"/>
        </w:rPr>
        <w:lastRenderedPageBreak/>
        <w:t xml:space="preserve">(a). </w:t>
      </w:r>
      <w:r w:rsidRPr="00CD79E1">
        <w:rPr>
          <w:rFonts w:ascii="微軟正黑體" w:eastAsia="微軟正黑體" w:hAnsi="微軟正黑體" w:cs="Times New Roman"/>
          <w:kern w:val="2"/>
        </w:rPr>
        <w:t>TDS (TVS Diode solution) 平台：大幅成長，營收佔比從 25% 提升至 39%</w:t>
      </w:r>
      <w:r w:rsidRPr="00CD79E1">
        <w:rPr>
          <w:rFonts w:ascii="微軟正黑體" w:eastAsia="微軟正黑體" w:hAnsi="微軟正黑體" w:cs="Times New Roman" w:hint="eastAsia"/>
          <w:kern w:val="2"/>
        </w:rPr>
        <w:t>。</w:t>
      </w:r>
    </w:p>
    <w:p w14:paraId="05356C7B" w14:textId="3E8F99B5" w:rsidR="00CD79E1" w:rsidRDefault="00CD79E1" w:rsidP="00415580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(b). </w:t>
      </w:r>
      <w:r w:rsidRPr="00CD79E1">
        <w:rPr>
          <w:rFonts w:ascii="微軟正黑體" w:eastAsia="微軟正黑體" w:hAnsi="微軟正黑體" w:cs="Times New Roman"/>
          <w:kern w:val="2"/>
        </w:rPr>
        <w:t xml:space="preserve">Compound (化合物半導體)：表現較差，主要受 </w:t>
      </w:r>
      <w:proofErr w:type="spellStart"/>
      <w:r w:rsidRPr="00CD79E1">
        <w:rPr>
          <w:rFonts w:ascii="微軟正黑體" w:eastAsia="微軟正黑體" w:hAnsi="微軟正黑體" w:cs="Times New Roman"/>
          <w:kern w:val="2"/>
        </w:rPr>
        <w:t>SiC</w:t>
      </w:r>
      <w:proofErr w:type="spellEnd"/>
      <w:r w:rsidRPr="00CD79E1">
        <w:rPr>
          <w:rFonts w:ascii="微軟正黑體" w:eastAsia="微軟正黑體" w:hAnsi="微軟正黑體" w:cs="Times New Roman"/>
          <w:kern w:val="2"/>
        </w:rPr>
        <w:t xml:space="preserve"> (碳化矽) 業務下降影響</w:t>
      </w:r>
      <w:r w:rsidRPr="00CD79E1">
        <w:rPr>
          <w:rFonts w:ascii="微軟正黑體" w:eastAsia="微軟正黑體" w:hAnsi="微軟正黑體" w:cs="Times New Roman" w:hint="eastAsia"/>
          <w:kern w:val="2"/>
        </w:rPr>
        <w:t>。</w:t>
      </w:r>
    </w:p>
    <w:p w14:paraId="5A5C1943" w14:textId="2B4C6FE2" w:rsidR="00B40951" w:rsidRDefault="00B43FDB" w:rsidP="00B40951">
      <w:pPr>
        <w:pStyle w:val="Web"/>
        <w:numPr>
          <w:ilvl w:val="0"/>
          <w:numId w:val="22"/>
        </w:numPr>
        <w:spacing w:line="360" w:lineRule="exact"/>
        <w:rPr>
          <w:rFonts w:ascii="微軟正黑體" w:eastAsia="微軟正黑體" w:hAnsi="微軟正黑體" w:cs="Times New Roman"/>
          <w:b/>
          <w:bCs/>
          <w:color w:val="0000C0"/>
          <w:kern w:val="2"/>
        </w:rPr>
      </w:pPr>
      <w:r w:rsidRPr="00B43FDB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未來展望</w:t>
      </w:r>
      <w:r w:rsidR="00B40951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：</w:t>
      </w:r>
    </w:p>
    <w:p w14:paraId="02D61E25" w14:textId="76789FE2" w:rsidR="00CD3A1E" w:rsidRDefault="00CD3A1E" w:rsidP="00CD3A1E">
      <w:pPr>
        <w:pStyle w:val="Web"/>
        <w:numPr>
          <w:ilvl w:val="0"/>
          <w:numId w:val="24"/>
        </w:numPr>
        <w:spacing w:before="0" w:beforeAutospacing="0" w:after="0" w:afterAutospacing="0" w:line="360" w:lineRule="exact"/>
        <w:rPr>
          <w:rFonts w:ascii="微軟正黑體" w:eastAsia="微軟正黑體" w:hAnsi="微軟正黑體" w:cs="Times New Roman"/>
          <w:kern w:val="2"/>
        </w:rPr>
      </w:pPr>
      <w:r w:rsidRPr="00CD3A1E">
        <w:rPr>
          <w:rFonts w:ascii="微軟正黑體" w:eastAsia="微軟正黑體" w:hAnsi="微軟正黑體" w:cs="Times New Roman"/>
          <w:kern w:val="2"/>
        </w:rPr>
        <w:t>2026年下半年營運</w:t>
      </w:r>
      <w:r w:rsidR="00D52ACE">
        <w:rPr>
          <w:rFonts w:ascii="微軟正黑體" w:eastAsia="微軟正黑體" w:hAnsi="微軟正黑體" w:cs="Times New Roman" w:hint="eastAsia"/>
          <w:kern w:val="2"/>
        </w:rPr>
        <w:t>展望</w:t>
      </w:r>
      <w:r w:rsidRPr="009C7062">
        <w:rPr>
          <w:rFonts w:ascii="微軟正黑體" w:eastAsia="微軟正黑體" w:hAnsi="微軟正黑體" w:cs="Times New Roman" w:hint="eastAsia"/>
          <w:kern w:val="2"/>
        </w:rPr>
        <w:t>：</w:t>
      </w:r>
    </w:p>
    <w:p w14:paraId="5E8B9F09" w14:textId="28B6E3E5" w:rsidR="00CD3A1E" w:rsidRPr="00CD3A1E" w:rsidRDefault="00CD3A1E" w:rsidP="005D0FA4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(a). </w:t>
      </w:r>
      <w:r w:rsidR="00D52ACE" w:rsidRPr="00CD3A1E">
        <w:rPr>
          <w:rFonts w:ascii="微軟正黑體" w:eastAsia="微軟正黑體" w:hAnsi="微軟正黑體" w:cs="Times New Roman"/>
          <w:kern w:val="2"/>
        </w:rPr>
        <w:t>2026年</w:t>
      </w:r>
      <w:r w:rsidR="00D52ACE" w:rsidRPr="00D52ACE">
        <w:rPr>
          <w:rFonts w:ascii="微軟正黑體" w:eastAsia="微軟正黑體" w:hAnsi="微軟正黑體" w:cs="Times New Roman"/>
          <w:kern w:val="2"/>
        </w:rPr>
        <w:t>上半年因客戶庫存調整表現最差 (營收年減 41%)，但已看到V型反轉，需求明顯回升</w:t>
      </w:r>
      <w:r w:rsidRPr="00CD3A1E">
        <w:rPr>
          <w:rFonts w:ascii="微軟正黑體" w:eastAsia="微軟正黑體" w:hAnsi="微軟正黑體" w:cs="Times New Roman" w:hint="eastAsia"/>
          <w:kern w:val="2"/>
        </w:rPr>
        <w:t>。</w:t>
      </w:r>
    </w:p>
    <w:p w14:paraId="6A236591" w14:textId="0B519E4A" w:rsidR="00D52ACE" w:rsidRDefault="00CD3A1E" w:rsidP="005D0FA4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(b). </w:t>
      </w:r>
      <w:r w:rsidR="00D52ACE" w:rsidRPr="00D52ACE">
        <w:rPr>
          <w:rFonts w:ascii="微軟正黑體" w:eastAsia="微軟正黑體" w:hAnsi="微軟正黑體" w:cs="Times New Roman"/>
          <w:kern w:val="2"/>
        </w:rPr>
        <w:t>產能利用率逐季提升：上半年不到 30%，Q3約 60%，Q4預計達 80%。</w:t>
      </w:r>
    </w:p>
    <w:p w14:paraId="2D6116A1" w14:textId="0F22E5AD" w:rsidR="00CD3A1E" w:rsidRDefault="00D52ACE" w:rsidP="005D0FA4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(c). </w:t>
      </w:r>
      <w:r w:rsidRPr="00CD3A1E">
        <w:rPr>
          <w:rFonts w:ascii="微軟正黑體" w:eastAsia="微軟正黑體" w:hAnsi="微軟正黑體" w:cs="Times New Roman"/>
          <w:kern w:val="2"/>
        </w:rPr>
        <w:t>2026年</w:t>
      </w:r>
      <w:r w:rsidRPr="00D52ACE">
        <w:rPr>
          <w:rFonts w:ascii="微軟正黑體" w:eastAsia="微軟正黑體" w:hAnsi="微軟正黑體" w:cs="Times New Roman"/>
          <w:kern w:val="2"/>
        </w:rPr>
        <w:t>下半年營收預計較上半年增長約 120%，對下半年展望樂觀</w:t>
      </w:r>
      <w:r w:rsidR="00CD3A1E" w:rsidRPr="00CD3A1E">
        <w:rPr>
          <w:rFonts w:ascii="微軟正黑體" w:eastAsia="微軟正黑體" w:hAnsi="微軟正黑體" w:cs="Times New Roman" w:hint="eastAsia"/>
          <w:kern w:val="2"/>
        </w:rPr>
        <w:t>。</w:t>
      </w:r>
    </w:p>
    <w:p w14:paraId="52EC6639" w14:textId="4D4C9CA9" w:rsidR="00D52ACE" w:rsidRPr="00CD3A1E" w:rsidRDefault="00D52ACE" w:rsidP="005D0FA4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(d). </w:t>
      </w:r>
      <w:r w:rsidRPr="00D52ACE">
        <w:rPr>
          <w:rFonts w:ascii="微軟正黑體" w:eastAsia="微軟正黑體" w:hAnsi="微軟正黑體" w:cs="Times New Roman"/>
          <w:kern w:val="2"/>
        </w:rPr>
        <w:t>價格已止跌，部分微幅上漲，但面臨明年原物料調價的成本壓力。</w:t>
      </w:r>
    </w:p>
    <w:p w14:paraId="21873DA0" w14:textId="24160D33" w:rsidR="00CD3A1E" w:rsidRDefault="00CD3A1E" w:rsidP="00CD3A1E">
      <w:pPr>
        <w:pStyle w:val="Web"/>
        <w:numPr>
          <w:ilvl w:val="0"/>
          <w:numId w:val="24"/>
        </w:numPr>
        <w:spacing w:before="0" w:beforeAutospacing="0" w:after="0" w:afterAutospacing="0" w:line="360" w:lineRule="exact"/>
        <w:rPr>
          <w:rFonts w:ascii="微軟正黑體" w:eastAsia="微軟正黑體" w:hAnsi="微軟正黑體" w:cs="Times New Roman"/>
          <w:kern w:val="2"/>
        </w:rPr>
      </w:pPr>
      <w:r w:rsidRPr="00CD3A1E">
        <w:rPr>
          <w:rFonts w:ascii="微軟正黑體" w:eastAsia="微軟正黑體" w:hAnsi="微軟正黑體" w:cs="Times New Roman"/>
          <w:kern w:val="2"/>
        </w:rPr>
        <w:t>2</w:t>
      </w:r>
      <w:r w:rsidR="00C12B9C" w:rsidRPr="00C12B9C">
        <w:rPr>
          <w:rFonts w:ascii="微軟正黑體" w:eastAsia="微軟正黑體" w:hAnsi="微軟正黑體" w:cs="Times New Roman"/>
          <w:kern w:val="2"/>
        </w:rPr>
        <w:t>026年下半年與未來業務展望</w:t>
      </w:r>
      <w:r w:rsidRPr="009C7062">
        <w:rPr>
          <w:rFonts w:ascii="微軟正黑體" w:eastAsia="微軟正黑體" w:hAnsi="微軟正黑體" w:cs="Times New Roman" w:hint="eastAsia"/>
          <w:kern w:val="2"/>
        </w:rPr>
        <w:t>：</w:t>
      </w:r>
    </w:p>
    <w:p w14:paraId="11658EE3" w14:textId="77777777" w:rsidR="00C12B9C" w:rsidRDefault="00CD3A1E" w:rsidP="005D0FA4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(a). </w:t>
      </w:r>
      <w:r w:rsidR="00C12B9C" w:rsidRPr="00C12B9C">
        <w:rPr>
          <w:rFonts w:ascii="微軟正黑體" w:eastAsia="微軟正黑體" w:hAnsi="微軟正黑體" w:cs="Times New Roman"/>
          <w:kern w:val="2"/>
        </w:rPr>
        <w:t>總體營運</w:t>
      </w:r>
      <w:r w:rsidR="00C52D67" w:rsidRPr="00C52D67">
        <w:rPr>
          <w:rFonts w:ascii="微軟正黑體" w:eastAsia="微軟正黑體" w:hAnsi="微軟正黑體" w:cs="Times New Roman"/>
          <w:kern w:val="2"/>
        </w:rPr>
        <w:t>：</w:t>
      </w:r>
    </w:p>
    <w:p w14:paraId="53E95FBB" w14:textId="4F7E2991" w:rsidR="00C12B9C" w:rsidRDefault="00C12B9C" w:rsidP="005D0FA4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 w:rsidRPr="00C12B9C">
        <w:rPr>
          <w:rFonts w:ascii="微軟正黑體" w:eastAsia="微軟正黑體" w:hAnsi="微軟正黑體" w:cs="Times New Roman" w:hint="eastAsia"/>
          <w:kern w:val="2"/>
        </w:rPr>
        <w:sym w:font="Wingdings" w:char="F0E0"/>
      </w:r>
      <w:r w:rsidRPr="00C12B9C">
        <w:rPr>
          <w:rFonts w:ascii="微軟正黑體" w:eastAsia="微軟正黑體" w:hAnsi="微軟正黑體" w:cs="Times New Roman"/>
          <w:kern w:val="2"/>
        </w:rPr>
        <w:t>因AI帶動結構性需求，第二季產能利用率已顯著提升。</w:t>
      </w:r>
    </w:p>
    <w:p w14:paraId="1806374E" w14:textId="6B53F92A" w:rsidR="00CD3A1E" w:rsidRDefault="00C12B9C" w:rsidP="005D0FA4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 w:rsidRPr="00C12B9C">
        <w:rPr>
          <w:rFonts w:ascii="微軟正黑體" w:eastAsia="微軟正黑體" w:hAnsi="微軟正黑體" w:cs="Times New Roman" w:hint="eastAsia"/>
          <w:kern w:val="2"/>
        </w:rPr>
        <w:sym w:font="Wingdings" w:char="F0E0"/>
      </w:r>
      <w:r w:rsidRPr="00C12B9C">
        <w:rPr>
          <w:rFonts w:ascii="微軟正黑體" w:eastAsia="微軟正黑體" w:hAnsi="微軟正黑體" w:cs="Times New Roman"/>
          <w:kern w:val="2"/>
        </w:rPr>
        <w:t>預計</w:t>
      </w:r>
      <w:r w:rsidRPr="00CD3A1E">
        <w:rPr>
          <w:rFonts w:ascii="微軟正黑體" w:eastAsia="微軟正黑體" w:hAnsi="微軟正黑體" w:cs="Times New Roman"/>
          <w:kern w:val="2"/>
        </w:rPr>
        <w:t>2026年</w:t>
      </w:r>
      <w:r w:rsidRPr="00C12B9C">
        <w:rPr>
          <w:rFonts w:ascii="微軟正黑體" w:eastAsia="微軟正黑體" w:hAnsi="微軟正黑體" w:cs="Times New Roman"/>
          <w:kern w:val="2"/>
        </w:rPr>
        <w:t>下半年營收將較上半年持平或微幅成長 3</w:t>
      </w:r>
      <w:r w:rsidR="006D2B6B">
        <w:rPr>
          <w:rFonts w:ascii="微軟正黑體" w:eastAsia="微軟正黑體" w:hAnsi="微軟正黑體" w:cs="Times New Roman"/>
          <w:kern w:val="2"/>
        </w:rPr>
        <w:t>~</w:t>
      </w:r>
      <w:r w:rsidRPr="00C12B9C">
        <w:rPr>
          <w:rFonts w:ascii="微軟正黑體" w:eastAsia="微軟正黑體" w:hAnsi="微軟正黑體" w:cs="Times New Roman"/>
          <w:kern w:val="2"/>
        </w:rPr>
        <w:t>5%。此成長率受四、五吋廠策略性整頓影響，若單看六吋產品線，營收成長達 40%</w:t>
      </w:r>
      <w:r w:rsidR="00CD3A1E" w:rsidRPr="00CD3A1E">
        <w:rPr>
          <w:rFonts w:ascii="微軟正黑體" w:eastAsia="微軟正黑體" w:hAnsi="微軟正黑體" w:cs="Times New Roman" w:hint="eastAsia"/>
          <w:kern w:val="2"/>
        </w:rPr>
        <w:t>。</w:t>
      </w:r>
    </w:p>
    <w:p w14:paraId="77E511EB" w14:textId="3E65A8D1" w:rsidR="00C12B9C" w:rsidRPr="00CD3A1E" w:rsidRDefault="00C12B9C" w:rsidP="005D0FA4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 w:rsidRPr="00C12B9C">
        <w:rPr>
          <w:rFonts w:ascii="微軟正黑體" w:eastAsia="微軟正黑體" w:hAnsi="微軟正黑體" w:cs="Times New Roman" w:hint="eastAsia"/>
          <w:kern w:val="2"/>
        </w:rPr>
        <w:sym w:font="Wingdings" w:char="F0E0"/>
      </w:r>
      <w:r w:rsidRPr="00C12B9C">
        <w:rPr>
          <w:rFonts w:hint="eastAsia"/>
        </w:rPr>
        <w:t xml:space="preserve"> </w:t>
      </w:r>
      <w:r w:rsidRPr="00C12B9C">
        <w:rPr>
          <w:rFonts w:ascii="微軟正黑體" w:eastAsia="微軟正黑體" w:hAnsi="微軟正黑體" w:cs="Times New Roman"/>
          <w:kern w:val="2"/>
        </w:rPr>
        <w:t>AI 相關業務佔比今年下半年預估至少 10%以上，明年有機會提升至 10</w:t>
      </w:r>
      <w:r w:rsidR="006D2B6B">
        <w:rPr>
          <w:rFonts w:ascii="微軟正黑體" w:eastAsia="微軟正黑體" w:hAnsi="微軟正黑體" w:cs="Times New Roman"/>
          <w:kern w:val="2"/>
        </w:rPr>
        <w:t>~</w:t>
      </w:r>
      <w:r w:rsidRPr="00C12B9C">
        <w:rPr>
          <w:rFonts w:ascii="微軟正黑體" w:eastAsia="微軟正黑體" w:hAnsi="微軟正黑體" w:cs="Times New Roman"/>
          <w:kern w:val="2"/>
        </w:rPr>
        <w:t>20% 區間。</w:t>
      </w:r>
    </w:p>
    <w:p w14:paraId="471C71F9" w14:textId="77777777" w:rsidR="00C12B9C" w:rsidRDefault="00CD3A1E" w:rsidP="005D0FA4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(b). </w:t>
      </w:r>
      <w:r w:rsidR="00C12B9C" w:rsidRPr="00C12B9C">
        <w:rPr>
          <w:rFonts w:ascii="微軟正黑體" w:eastAsia="微軟正黑體" w:hAnsi="微軟正黑體" w:cs="Times New Roman"/>
          <w:kern w:val="2"/>
        </w:rPr>
        <w:t>四、五吋廠整頓</w:t>
      </w:r>
      <w:r w:rsidR="00C52D67" w:rsidRPr="00C52D67">
        <w:rPr>
          <w:rFonts w:ascii="微軟正黑體" w:eastAsia="微軟正黑體" w:hAnsi="微軟正黑體" w:cs="Times New Roman"/>
          <w:kern w:val="2"/>
        </w:rPr>
        <w:t>：</w:t>
      </w:r>
    </w:p>
    <w:p w14:paraId="2028C3AA" w14:textId="77777777" w:rsidR="00C12B9C" w:rsidRDefault="00C12B9C" w:rsidP="005D0FA4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 w:rsidRPr="00C12B9C">
        <w:rPr>
          <w:rFonts w:ascii="微軟正黑體" w:eastAsia="微軟正黑體" w:hAnsi="微軟正黑體" w:cs="Times New Roman" w:hint="eastAsia"/>
          <w:kern w:val="2"/>
        </w:rPr>
        <w:sym w:font="Wingdings" w:char="F0E0"/>
      </w:r>
      <w:r w:rsidRPr="00C12B9C">
        <w:rPr>
          <w:rFonts w:ascii="微軟正黑體" w:eastAsia="微軟正黑體" w:hAnsi="微軟正黑體" w:cs="Times New Roman"/>
          <w:kern w:val="2"/>
        </w:rPr>
        <w:t>因機台老舊、維修與原材料取得不易，公司協助客戶完成「最後下單」(Last Buy)。</w:t>
      </w:r>
    </w:p>
    <w:p w14:paraId="41846555" w14:textId="050912DF" w:rsidR="00CD3A1E" w:rsidRDefault="00C12B9C" w:rsidP="005D0FA4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 w:rsidRPr="00C12B9C">
        <w:rPr>
          <w:rFonts w:ascii="微軟正黑體" w:eastAsia="微軟正黑體" w:hAnsi="微軟正黑體" w:cs="Times New Roman" w:hint="eastAsia"/>
          <w:kern w:val="2"/>
        </w:rPr>
        <w:sym w:font="Wingdings" w:char="F0E0"/>
      </w:r>
      <w:r w:rsidRPr="00C12B9C">
        <w:rPr>
          <w:rFonts w:ascii="微軟正黑體" w:eastAsia="微軟正黑體" w:hAnsi="微軟正黑體" w:cs="Times New Roman"/>
          <w:kern w:val="2"/>
        </w:rPr>
        <w:t>該廠房已於2026年8月停止生產，預計11月完成設備與人員移轉至六、八吋廠。此舉長期有助於資源集中，改善盈利</w:t>
      </w:r>
      <w:r w:rsidR="00CD3A1E" w:rsidRPr="00CD3A1E">
        <w:rPr>
          <w:rFonts w:ascii="微軟正黑體" w:eastAsia="微軟正黑體" w:hAnsi="微軟正黑體" w:cs="Times New Roman" w:hint="eastAsia"/>
          <w:kern w:val="2"/>
        </w:rPr>
        <w:t>。</w:t>
      </w:r>
    </w:p>
    <w:p w14:paraId="2AB559E8" w14:textId="0FF1D75F" w:rsidR="005D0FA4" w:rsidRPr="005D0FA4" w:rsidRDefault="00FA5742" w:rsidP="005D0FA4">
      <w:pPr>
        <w:pStyle w:val="Web"/>
        <w:numPr>
          <w:ilvl w:val="0"/>
          <w:numId w:val="24"/>
        </w:numPr>
        <w:spacing w:before="0" w:beforeAutospacing="0" w:after="0" w:afterAutospacing="0" w:line="360" w:lineRule="exact"/>
        <w:rPr>
          <w:rFonts w:ascii="微軟正黑體" w:eastAsia="微軟正黑體" w:hAnsi="微軟正黑體" w:cs="Times New Roman"/>
          <w:kern w:val="2"/>
        </w:rPr>
      </w:pPr>
      <w:r w:rsidRPr="00FA5742">
        <w:rPr>
          <w:rFonts w:ascii="微軟正黑體" w:eastAsia="微軟正黑體" w:hAnsi="微軟正黑體" w:cs="Times New Roman"/>
          <w:kern w:val="2"/>
        </w:rPr>
        <w:t>漢磊</w:t>
      </w:r>
      <w:r w:rsidR="005D0FA4">
        <w:rPr>
          <w:rFonts w:ascii="微軟正黑體" w:eastAsia="微軟正黑體" w:hAnsi="微軟正黑體" w:cs="Times New Roman" w:hint="eastAsia"/>
          <w:kern w:val="2"/>
        </w:rPr>
        <w:t>與</w:t>
      </w:r>
      <w:r w:rsidR="00C12B9C" w:rsidRPr="00C12B9C">
        <w:rPr>
          <w:rFonts w:ascii="微軟正黑體" w:eastAsia="微軟正黑體" w:hAnsi="微軟正黑體" w:cs="Times New Roman"/>
          <w:kern w:val="2"/>
        </w:rPr>
        <w:t>與世界先進(Vanguard)的合作模式</w:t>
      </w:r>
      <w:r w:rsidR="005D0FA4" w:rsidRPr="009C7062">
        <w:rPr>
          <w:rFonts w:ascii="微軟正黑體" w:eastAsia="微軟正黑體" w:hAnsi="微軟正黑體" w:cs="Times New Roman" w:hint="eastAsia"/>
          <w:kern w:val="2"/>
        </w:rPr>
        <w:t>：</w:t>
      </w:r>
    </w:p>
    <w:p w14:paraId="0A46E018" w14:textId="05E13068" w:rsidR="005D0FA4" w:rsidRPr="005D0FA4" w:rsidRDefault="005D0FA4" w:rsidP="005D0FA4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(a). </w:t>
      </w:r>
      <w:r w:rsidR="00C12B9C" w:rsidRPr="00C12B9C">
        <w:rPr>
          <w:rFonts w:ascii="微軟正黑體" w:eastAsia="微軟正黑體" w:hAnsi="微軟正黑體" w:cs="Times New Roman"/>
          <w:kern w:val="2"/>
        </w:rPr>
        <w:t>分工：世界先進提供製造產線，漢磊提供技術平台並負責接單。</w:t>
      </w:r>
      <w:r w:rsidRPr="005D0FA4">
        <w:rPr>
          <w:rFonts w:ascii="微軟正黑體" w:eastAsia="微軟正黑體" w:hAnsi="微軟正黑體" w:cs="Times New Roman" w:hint="eastAsia"/>
          <w:kern w:val="2"/>
        </w:rPr>
        <w:t>。</w:t>
      </w:r>
    </w:p>
    <w:p w14:paraId="5C0F9EC8" w14:textId="50684CE9" w:rsidR="005D0FA4" w:rsidRPr="005D0FA4" w:rsidRDefault="005D0FA4" w:rsidP="005D0FA4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(b). </w:t>
      </w:r>
      <w:r w:rsidR="00C12B9C" w:rsidRPr="00C12B9C">
        <w:rPr>
          <w:rFonts w:ascii="微軟正黑體" w:eastAsia="微軟正黑體" w:hAnsi="微軟正黑體" w:cs="Times New Roman"/>
          <w:kern w:val="2"/>
        </w:rPr>
        <w:t>利潤分配：雙方依設備與產能投入訂有分攤機制，依個案協商。IDM 客戶的自有技術案則可彈性決定由哪方承接</w:t>
      </w:r>
      <w:r w:rsidRPr="005D0FA4">
        <w:rPr>
          <w:rFonts w:ascii="微軟正黑體" w:eastAsia="微軟正黑體" w:hAnsi="微軟正黑體" w:cs="Times New Roman" w:hint="eastAsia"/>
          <w:kern w:val="2"/>
        </w:rPr>
        <w:t>。</w:t>
      </w:r>
    </w:p>
    <w:p w14:paraId="06EAF6A3" w14:textId="5FDF8E73" w:rsidR="00683856" w:rsidRPr="00683856" w:rsidRDefault="00C12B9C" w:rsidP="00CD3A1E">
      <w:pPr>
        <w:pStyle w:val="Web"/>
        <w:numPr>
          <w:ilvl w:val="0"/>
          <w:numId w:val="24"/>
        </w:numPr>
        <w:spacing w:before="0" w:beforeAutospacing="0" w:after="0" w:afterAutospacing="0" w:line="360" w:lineRule="exact"/>
        <w:rPr>
          <w:rFonts w:ascii="微軟正黑體" w:eastAsia="微軟正黑體" w:hAnsi="微軟正黑體" w:cs="Times New Roman"/>
          <w:kern w:val="2"/>
        </w:rPr>
      </w:pPr>
      <w:r w:rsidRPr="00C12B9C">
        <w:rPr>
          <w:rFonts w:ascii="微軟正黑體" w:eastAsia="微軟正黑體" w:hAnsi="微軟正黑體" w:cs="Times New Roman"/>
          <w:kern w:val="2"/>
        </w:rPr>
        <w:t>價格與長約(LTA)策略</w:t>
      </w:r>
      <w:r w:rsidR="00CD3A1E" w:rsidRPr="009C7062">
        <w:rPr>
          <w:rFonts w:ascii="微軟正黑體" w:eastAsia="微軟正黑體" w:hAnsi="微軟正黑體" w:cs="Times New Roman" w:hint="eastAsia"/>
          <w:kern w:val="2"/>
        </w:rPr>
        <w:t>：</w:t>
      </w:r>
    </w:p>
    <w:p w14:paraId="7F04820F" w14:textId="1E84BE16" w:rsidR="00683856" w:rsidRPr="00683856" w:rsidRDefault="00CD3A1E" w:rsidP="00CD3A1E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(a). </w:t>
      </w:r>
      <w:r w:rsidR="00680545" w:rsidRPr="00680545">
        <w:rPr>
          <w:rFonts w:ascii="微軟正黑體" w:eastAsia="微軟正黑體" w:hAnsi="微軟正黑體" w:cs="Times New Roman"/>
          <w:kern w:val="2"/>
        </w:rPr>
        <w:t>自2024Q3已啟動價格調整。2027年前，出貨量預估成長約 20%，價格將視成本與時機另行協商</w:t>
      </w:r>
      <w:r w:rsidR="00683856" w:rsidRPr="00683856">
        <w:rPr>
          <w:rFonts w:ascii="微軟正黑體" w:eastAsia="微軟正黑體" w:hAnsi="微軟正黑體" w:cs="Times New Roman" w:hint="eastAsia"/>
          <w:kern w:val="2"/>
        </w:rPr>
        <w:t>。</w:t>
      </w:r>
    </w:p>
    <w:p w14:paraId="6AFE7827" w14:textId="37576E76" w:rsidR="00683856" w:rsidRPr="00683856" w:rsidRDefault="00CD3A1E" w:rsidP="00CD3A1E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/>
          <w:kern w:val="2"/>
        </w:rPr>
        <w:t xml:space="preserve">(b). </w:t>
      </w:r>
      <w:r w:rsidR="006D2B6B" w:rsidRPr="006D2B6B">
        <w:rPr>
          <w:rFonts w:ascii="微軟正黑體" w:eastAsia="微軟正黑體" w:hAnsi="微軟正黑體" w:cs="Times New Roman"/>
          <w:kern w:val="2"/>
        </w:rPr>
        <w:t>採取「部分簽訂 LTA」策略，鎖定需求明確的客戶，保留彈性以平衡收益與客戶關係</w:t>
      </w:r>
      <w:r w:rsidR="00683856" w:rsidRPr="00683856">
        <w:rPr>
          <w:rFonts w:ascii="微軟正黑體" w:eastAsia="微軟正黑體" w:hAnsi="微軟正黑體" w:cs="Times New Roman" w:hint="eastAsia"/>
          <w:kern w:val="2"/>
        </w:rPr>
        <w:t>。</w:t>
      </w:r>
    </w:p>
    <w:p w14:paraId="52A37E54" w14:textId="303580E1" w:rsidR="00F1412F" w:rsidRPr="005D0FA4" w:rsidRDefault="00F1412F" w:rsidP="005D0FA4">
      <w:pPr>
        <w:pStyle w:val="Web"/>
        <w:spacing w:before="0" w:beforeAutospacing="0" w:after="0" w:afterAutospacing="0" w:line="360" w:lineRule="exact"/>
        <w:ind w:left="360"/>
        <w:rPr>
          <w:rFonts w:ascii="微軟正黑體" w:eastAsia="微軟正黑體" w:hAnsi="微軟正黑體" w:cs="Times New Roman"/>
          <w:kern w:val="2"/>
        </w:rPr>
      </w:pPr>
    </w:p>
    <w:sectPr w:rsidR="00F1412F" w:rsidRPr="005D0FA4" w:rsidSect="00F1267E">
      <w:headerReference w:type="default" r:id="rId7"/>
      <w:footerReference w:type="default" r:id="rId8"/>
      <w:type w:val="continuous"/>
      <w:pgSz w:w="11906" w:h="16838"/>
      <w:pgMar w:top="851" w:right="851" w:bottom="851" w:left="851" w:header="0" w:footer="567" w:gutter="0"/>
      <w:pgNumType w:start="1"/>
      <w:cols w:space="720"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7711F6" w14:textId="77777777" w:rsidR="003E0B76" w:rsidRDefault="003E0B76">
      <w:r>
        <w:separator/>
      </w:r>
    </w:p>
  </w:endnote>
  <w:endnote w:type="continuationSeparator" w:id="0">
    <w:p w14:paraId="5EB160F5" w14:textId="77777777" w:rsidR="003E0B76" w:rsidRDefault="003E0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華康中楷體">
    <w:altName w:val="新細明體"/>
    <w:panose1 w:val="020B0604020202020204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圓體">
    <w:altName w:val="微軟正黑體"/>
    <w:panose1 w:val="020B0604020202020204"/>
    <w:charset w:val="88"/>
    <w:family w:val="modern"/>
    <w:pitch w:val="fixed"/>
    <w:sig w:usb0="00000000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941004" w14:textId="77777777" w:rsidR="00F15038" w:rsidRDefault="00F15038" w:rsidP="00F15038">
    <w:pPr>
      <w:tabs>
        <w:tab w:val="center" w:pos="4153"/>
        <w:tab w:val="right" w:pos="8306"/>
      </w:tabs>
      <w:snapToGrid w:val="0"/>
      <w:ind w:right="-2"/>
      <w:rPr>
        <w:rFonts w:ascii="Calibri" w:eastAsia="華康中圓體" w:hAnsi="Calibri"/>
        <w:b/>
        <w:color w:val="640000"/>
        <w:sz w:val="20"/>
        <w:szCs w:val="20"/>
      </w:rPr>
    </w:pPr>
    <w:r>
      <w:rPr>
        <w:rFonts w:ascii="微軟正黑體" w:eastAsia="微軟正黑體" w:hAnsi="微軟正黑體" w:hint="eastAsia"/>
        <w:color w:val="FF0000"/>
        <w:sz w:val="16"/>
        <w:szCs w:val="16"/>
      </w:rPr>
      <w:t>本項研究報告僅提供本公司會員參酌，且純粹屬於研究性質，並不保證報告內容的完整性與精確性，亦完全無意影響客戶買賣股票的任何投資決定。報告中的各項意見與預測，是得自於本公司信任為可靠的來源，受到特定的判斷日期之時效性限制，若嗣後有任何變動，本公司不做預告，也不會主動更新。投資人做任何決策時，必須自行謹慎評估相關風險，並就投資的結果自行負責。本研究報告的著作權為華南投顧所有，嚴禁抄襲、引用、對外傳送或轉載。</w:t>
    </w:r>
  </w:p>
  <w:p w14:paraId="1F375EA5" w14:textId="77777777" w:rsidR="00F15038" w:rsidRDefault="00F15038" w:rsidP="00F15038">
    <w:pPr>
      <w:tabs>
        <w:tab w:val="center" w:pos="4153"/>
        <w:tab w:val="right" w:pos="8306"/>
      </w:tabs>
      <w:snapToGrid w:val="0"/>
      <w:ind w:right="400"/>
      <w:jc w:val="center"/>
      <w:rPr>
        <w:rFonts w:ascii="Calibri" w:eastAsia="華康中圓體" w:hAnsi="Calibri"/>
        <w:b/>
        <w:color w:val="640000"/>
        <w:sz w:val="20"/>
        <w:szCs w:val="20"/>
      </w:rPr>
    </w:pPr>
    <w:r>
      <w:rPr>
        <w:rFonts w:asciiTheme="minorHAnsi" w:eastAsiaTheme="minorEastAsia" w:hAnsiTheme="minorHAnsi" w:cstheme="minorBidi"/>
        <w:noProof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F6F738" wp14:editId="38770911">
              <wp:simplePos x="0" y="0"/>
              <wp:positionH relativeFrom="column">
                <wp:posOffset>-168910</wp:posOffset>
              </wp:positionH>
              <wp:positionV relativeFrom="paragraph">
                <wp:posOffset>55245</wp:posOffset>
              </wp:positionV>
              <wp:extent cx="6840220" cy="36195"/>
              <wp:effectExtent l="0" t="0" r="0" b="1905"/>
              <wp:wrapNone/>
              <wp:docPr id="12" name="矩形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0220" cy="36195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CD49AF" id="矩形 12" o:spid="_x0000_s1026" style="position:absolute;margin-left:-13.3pt;margin-top:4.35pt;width:538.6pt;height: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5Ij5gEAALQDAAAOAAAAZHJzL2Uyb0RvYy54bWysU1Fv0zAQfkfiP1h+p0lKV7ao6TR1GkIa&#10;DGnwA1zHTiwcnzm7Tcuv5+x0XQVviDxYPt/5833ffVndHgbL9gqDAdfwalZyppyE1riu4d+/Pby7&#10;5ixE4VphwamGH1Xgt+u3b1ajr9UcerCtQkYgLtSjb3gfo6+LIsheDSLMwCtHSQ04iEghdkWLYiT0&#10;wRbzslwWI2DrEaQKgU7vpyRfZ3ytlYxPWgcVmW049RbzinndprVYr0TdofC9kac2xD90MQjj6NEz&#10;1L2Igu3Q/AU1GIkQQMeZhKEArY1UmQOxqco/2Dz3wqvMhcQJ/ixT+H+w8sv+2X/F1HrwjyB/BOZg&#10;0wvXqTtEGHslWnquSkIVow/1+UIKAl1l2/EztDRasYuQNThoHBIgsWOHLPXxLLU6RCbpcHm9KOdz&#10;moik3PtldXOVXxD1y2WPIX5UMLC0aTjSJDO42D+GmJoR9UtJbh6saR+MtTnAbruxyPaCpr4p03dC&#10;D5dl1qViB+nahJhOMstELHko1Ftoj0QSYbIOWZ02PeAvzkayTcPDz51AxZn95Eiom2qxSD7LweLq&#10;Q6KIl5ntZUY4SVANj5xN202cvLnzaLqeXqoyaQd3JK42mfhrV6dmyRpZj5ONk/cu41z1+rOtfwMA&#10;AP//AwBQSwMEFAAGAAgAAAAhAJE6jd/gAAAACQEAAA8AAABkcnMvZG93bnJldi54bWxMj0FLw0AQ&#10;he+C/2EZwYu0u4YaS8ymBFHxZGltQW+bZExCsrMhu23Tf+/0pLeZeY8330tXk+3FEUffOtJwP1cg&#10;kEpXtVRr2H2+zpYgfDBUmd4Rajijh1V2fZWapHIn2uBxG2rBIeQTo6EJYUik9GWD1vi5G5BY+3Gj&#10;NYHXsZbVaE4cbnsZKRVLa1riD40Z8LnBstserIbivVPdSzhH9SZ/2+NX/iHX33da395M+ROIgFP4&#10;M8MFn9EhY6bCHajyotcwi+KYrRqWjyAuunpQfCh4WixAZqn83yD7BQAA//8DAFBLAQItABQABgAI&#10;AAAAIQC2gziS/gAAAOEBAAATAAAAAAAAAAAAAAAAAAAAAABbQ29udGVudF9UeXBlc10ueG1sUEsB&#10;Ai0AFAAGAAgAAAAhADj9If/WAAAAlAEAAAsAAAAAAAAAAAAAAAAALwEAAF9yZWxzLy5yZWxzUEsB&#10;Ai0AFAAGAAgAAAAhAHN/kiPmAQAAtAMAAA4AAAAAAAAAAAAAAAAALgIAAGRycy9lMm9Eb2MueG1s&#10;UEsBAi0AFAAGAAgAAAAhAJE6jd/gAAAACQEAAA8AAAAAAAAAAAAAAAAAQAQAAGRycy9kb3ducmV2&#10;LnhtbFBLBQYAAAAABAAEAPMAAABNBQAAAAA=&#10;" fillcolor="#c00000" stroked="f"/>
          </w:pict>
        </mc:Fallback>
      </mc:AlternateContent>
    </w:r>
  </w:p>
  <w:tbl>
    <w:tblPr>
      <w:tblW w:w="0" w:type="auto"/>
      <w:tblInd w:w="108" w:type="dxa"/>
      <w:tblLayout w:type="fixed"/>
      <w:tblLook w:val="04A0" w:firstRow="1" w:lastRow="0" w:firstColumn="1" w:lastColumn="0" w:noHBand="0" w:noVBand="1"/>
    </w:tblPr>
    <w:tblGrid>
      <w:gridCol w:w="6096"/>
      <w:gridCol w:w="1559"/>
      <w:gridCol w:w="2657"/>
    </w:tblGrid>
    <w:tr w:rsidR="00F15038" w14:paraId="62B87D9C" w14:textId="77777777" w:rsidTr="00F15038">
      <w:trPr>
        <w:cantSplit/>
      </w:trPr>
      <w:tc>
        <w:tcPr>
          <w:tcW w:w="6096" w:type="dxa"/>
          <w:vAlign w:val="center"/>
          <w:hideMark/>
        </w:tcPr>
        <w:p w14:paraId="2A3696B7" w14:textId="77777777" w:rsidR="00F15038" w:rsidRDefault="00F15038" w:rsidP="00F15038">
          <w:pPr>
            <w:widowControl/>
            <w:jc w:val="both"/>
            <w:rPr>
              <w:rFonts w:ascii="微軟正黑體" w:eastAsia="微軟正黑體" w:hAnsi="微軟正黑體" w:cs="新細明體"/>
              <w:color w:val="FF0000"/>
              <w:kern w:val="0"/>
              <w:sz w:val="16"/>
              <w:szCs w:val="14"/>
            </w:rPr>
          </w:pPr>
          <w:r>
            <w:rPr>
              <w:rFonts w:ascii="微軟正黑體" w:eastAsia="微軟正黑體" w:hAnsi="微軟正黑體" w:cs="新細明體" w:hint="eastAsia"/>
              <w:color w:val="FF0000"/>
              <w:kern w:val="0"/>
              <w:sz w:val="16"/>
              <w:szCs w:val="14"/>
            </w:rPr>
            <w:t>本資料之內容，本公司已力求其正確性，惟純屬研究性質，投資人應審慎考量投資風險，本公司不負任何法律責任。本圖文非經同意請勿轉載，版權所有，翻印必究。</w:t>
          </w:r>
        </w:p>
      </w:tc>
      <w:tc>
        <w:tcPr>
          <w:tcW w:w="1559" w:type="dxa"/>
          <w:vAlign w:val="center"/>
          <w:hideMark/>
        </w:tcPr>
        <w:p w14:paraId="0B40BBDB" w14:textId="77777777" w:rsidR="00F15038" w:rsidRDefault="00F15038" w:rsidP="00F15038">
          <w:pPr>
            <w:tabs>
              <w:tab w:val="center" w:pos="4153"/>
              <w:tab w:val="right" w:pos="8306"/>
            </w:tabs>
            <w:snapToGrid w:val="0"/>
            <w:ind w:right="400"/>
            <w:jc w:val="center"/>
            <w:rPr>
              <w:rFonts w:ascii="Calibri" w:eastAsia="華康中圓體" w:hAnsi="Calibri"/>
              <w:b/>
              <w:sz w:val="18"/>
              <w:szCs w:val="20"/>
            </w:rPr>
          </w:pPr>
          <w:r>
            <w:rPr>
              <w:rFonts w:ascii="微軟正黑體" w:eastAsia="微軟正黑體" w:hAnsi="微軟正黑體" w:hint="eastAsia"/>
              <w:sz w:val="20"/>
              <w:szCs w:val="20"/>
            </w:rPr>
            <w:t>第</w:t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fldChar w:fldCharType="begin"/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instrText>PAGE   \* MERGEFORMAT</w:instrText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fldChar w:fldCharType="separate"/>
          </w:r>
          <w:r w:rsidRPr="00F15038">
            <w:rPr>
              <w:rFonts w:ascii="微軟正黑體" w:eastAsia="微軟正黑體" w:hAnsi="微軟正黑體"/>
              <w:noProof/>
              <w:sz w:val="20"/>
              <w:szCs w:val="20"/>
              <w:lang w:val="zh-TW"/>
            </w:rPr>
            <w:t>1</w:t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fldChar w:fldCharType="end"/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t>頁</w:t>
          </w:r>
        </w:p>
      </w:tc>
      <w:tc>
        <w:tcPr>
          <w:tcW w:w="2657" w:type="dxa"/>
          <w:vAlign w:val="center"/>
          <w:hideMark/>
        </w:tcPr>
        <w:p w14:paraId="4D737E13" w14:textId="77777777" w:rsidR="00F15038" w:rsidRDefault="00F15038" w:rsidP="00F15038">
          <w:pPr>
            <w:tabs>
              <w:tab w:val="center" w:pos="4153"/>
              <w:tab w:val="right" w:pos="8306"/>
            </w:tabs>
            <w:snapToGrid w:val="0"/>
            <w:ind w:right="400"/>
            <w:jc w:val="right"/>
            <w:rPr>
              <w:rFonts w:ascii="Calibri" w:eastAsia="華康中圓體" w:hAnsi="Calibri"/>
              <w:b/>
              <w:sz w:val="18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49A3B654" wp14:editId="28969699">
                <wp:extent cx="1435100" cy="318770"/>
                <wp:effectExtent l="0" t="0" r="0" b="5080"/>
                <wp:docPr id="11" name="圖片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圖片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1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AB7BA4A" w14:textId="77777777" w:rsidR="00F15038" w:rsidRDefault="00F15038" w:rsidP="00F15038">
    <w:pPr>
      <w:tabs>
        <w:tab w:val="center" w:pos="4153"/>
        <w:tab w:val="right" w:pos="8306"/>
      </w:tabs>
      <w:snapToGrid w:val="0"/>
      <w:spacing w:line="20" w:lineRule="exact"/>
      <w:ind w:right="403"/>
      <w:jc w:val="center"/>
      <w:rPr>
        <w:rFonts w:ascii="Calibri" w:eastAsia="華康中圓體" w:hAnsi="Calibri"/>
        <w:b/>
        <w:sz w:val="18"/>
        <w:szCs w:val="20"/>
      </w:rPr>
    </w:pPr>
  </w:p>
  <w:p w14:paraId="557282F2" w14:textId="77777777" w:rsidR="00F15038" w:rsidRDefault="00F15038" w:rsidP="00F15038">
    <w:pPr>
      <w:tabs>
        <w:tab w:val="center" w:pos="4153"/>
        <w:tab w:val="right" w:pos="8306"/>
      </w:tabs>
      <w:snapToGrid w:val="0"/>
      <w:spacing w:line="20" w:lineRule="exact"/>
      <w:rPr>
        <w:sz w:val="20"/>
        <w:szCs w:val="20"/>
      </w:rPr>
    </w:pPr>
  </w:p>
  <w:p w14:paraId="2516647E" w14:textId="77777777" w:rsidR="00F15038" w:rsidRDefault="00F15038" w:rsidP="00F15038">
    <w:pPr>
      <w:pStyle w:val="aff"/>
      <w:spacing w:line="20" w:lineRule="exact"/>
      <w:rPr>
        <w:rFonts w:asciiTheme="minorHAnsi" w:eastAsiaTheme="minorEastAsia" w:hAnsiTheme="minorHAnsi" w:cstheme="minorBidi"/>
      </w:rPr>
    </w:pPr>
  </w:p>
  <w:p w14:paraId="671A02CC" w14:textId="77777777" w:rsidR="00FE39F6" w:rsidRPr="00F15038" w:rsidRDefault="00FE39F6" w:rsidP="00F15038">
    <w:pPr>
      <w:pStyle w:val="aff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F1AA9F" w14:textId="77777777" w:rsidR="003E0B76" w:rsidRDefault="003E0B76">
      <w:r>
        <w:separator/>
      </w:r>
    </w:p>
  </w:footnote>
  <w:footnote w:type="continuationSeparator" w:id="0">
    <w:p w14:paraId="26A13EE2" w14:textId="77777777" w:rsidR="003E0B76" w:rsidRDefault="003E0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FE1432" w14:textId="77777777" w:rsidR="00391FB4" w:rsidRDefault="000F650F">
    <w:pPr>
      <w:pStyle w:val="afd"/>
      <w:ind w:firstLineChars="200" w:firstLine="734"/>
      <w:rPr>
        <w:rFonts w:ascii="新細明體" w:hAnsi="新細明體"/>
        <w:b/>
        <w:spacing w:val="-6"/>
        <w:sz w:val="36"/>
        <w:szCs w:val="36"/>
      </w:rPr>
    </w:pPr>
    <w:r>
      <w:rPr>
        <w:rFonts w:ascii="新細明體" w:hAnsi="新細明體"/>
        <w:b/>
        <w:noProof/>
        <w:spacing w:val="-6"/>
        <w:sz w:val="36"/>
        <w:szCs w:val="36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C4F9F25" wp14:editId="55991C84">
              <wp:simplePos x="0" y="0"/>
              <wp:positionH relativeFrom="column">
                <wp:posOffset>-298450</wp:posOffset>
              </wp:positionH>
              <wp:positionV relativeFrom="paragraph">
                <wp:posOffset>260350</wp:posOffset>
              </wp:positionV>
              <wp:extent cx="2475230" cy="62611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5230" cy="626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1C3C81" w14:textId="77777777" w:rsidR="00391FB4" w:rsidRDefault="00DD2A26">
                          <w:pPr>
                            <w:rPr>
                              <w:rFonts w:ascii="微軟正黑體" w:eastAsia="微軟正黑體" w:hAnsi="微軟正黑體"/>
                              <w:b/>
                              <w:bCs/>
                              <w:color w:val="FFFFFF"/>
                            </w:rPr>
                          </w:pPr>
                          <w:r>
                            <w:rPr>
                              <w:rFonts w:ascii="新細明體" w:hAnsi="新細明體" w:hint="eastAsia"/>
                              <w:b/>
                              <w:bCs/>
                              <w:noProof/>
                              <w:color w:val="FFFFFF"/>
                              <w:spacing w:val="-6"/>
                              <w:sz w:val="36"/>
                              <w:szCs w:val="36"/>
                            </w:rPr>
                            <w:drawing>
                              <wp:inline distT="0" distB="0" distL="0" distR="0" wp14:anchorId="59E89E1D" wp14:editId="4C069FA4">
                                <wp:extent cx="2241862" cy="534670"/>
                                <wp:effectExtent l="0" t="0" r="6350" b="0"/>
                                <wp:docPr id="1996520828" name="圖片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華南投顧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41862" cy="5346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4F9F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23.5pt;margin-top:20.5pt;width:194.9pt;height:49.3pt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8N4h3QEAAJ8DAAAOAAAAZHJzL2Uyb0RvYy54bWysU8tu2zAQvBfIPxC817JUx2kFy0EecFEg&#13;&#10;TQsk/QCKoiSiEpdY0pbcr++Ssh0nuRW9ECSXmp2ZHa2ux75jO4VOgyl4OptzpoyESpum4L+eNx8/&#13;&#10;c+a8MJXowKiC75Xj1+uLD6vB5iqDFrpKISMQ4/LBFrz13uZJ4mSreuFmYJWhYg3YC09HbJIKxUDo&#13;&#10;fZdk8/kyGQAriyCVc3R7PxX5OuLXtZL+R1075VlXcOLm44pxLcOarFcib1DYVssDDfEPLHqhDTU9&#13;&#10;Qd0LL9gW9TuoXksEB7WfSegTqGstVdRAatL5GzVPrbAqaiFznD3Z5P4frHzcPdmfyPx4CyMNMIpw&#13;&#10;9gHkb8cM3LXCNOoGEYZWiYoap8GyZLAuP3warHa5CyDl8B0qGrLYeohAY419cIV0MkKnAexPpqvR&#13;&#10;M0mX2eLqMvtEJUm1ZbZM0ziVROTHry06/1VBz8Km4EhDjehi9+B8YCPy45PQzMBGd10cbGdeXdDD&#13;&#10;cBPZB8ITdT+WI70OKkqo9qQDYcoJ5Zo2LeAfzgbKSMENhZiz7pshJ76ki0WIVDwsLq8yOuB5pTyv&#13;&#10;CCMJqOCes2l756cYbi3qpqU+R+9vyL2NjsJeOB1YUwqi3kNiQ8zOz/HVy3+1/gsAAP//AwBQSwME&#13;&#10;FAAGAAgAAAAhABLXnV7iAAAADwEAAA8AAABkcnMvZG93bnJldi54bWxMj8FOwzAMhu9IvENkJG5b&#13;&#10;2q6MrWs6oQ3OwOABssY0pY1TNdlWeHrMCS62LP/+/X/ldnK9OOMYWk8K0nkCAqn2pqVGwfvb02wF&#13;&#10;IkRNRveeUMEXBthW11elLoy/0CueD7ERbEKh0ApsjEMhZagtOh3mfkDi3YcfnY48jo00o76wuetl&#13;&#10;liRL6XRL/MHqAXcW6+5wcgpWiXvuunX2Elz+nd7Z3d4/Dp9K3d5M+w2Xhw2IiFP8u4BfBs4PFQc7&#13;&#10;+hOZIHoFs/yegaKCPOXOgkWeMdCRlYv1EmRVyv8c1Q8AAAD//wMAUEsBAi0AFAAGAAgAAAAhALaD&#13;&#10;OJL+AAAA4QEAABMAAAAAAAAAAAAAAAAAAAAAAFtDb250ZW50X1R5cGVzXS54bWxQSwECLQAUAAYA&#13;&#10;CAAAACEAOP0h/9YAAACUAQAACwAAAAAAAAAAAAAAAAAvAQAAX3JlbHMvLnJlbHNQSwECLQAUAAYA&#13;&#10;CAAAACEApvDeId0BAACfAwAADgAAAAAAAAAAAAAAAAAuAgAAZHJzL2Uyb0RvYy54bWxQSwECLQAU&#13;&#10;AAYACAAAACEAEtedXuIAAAAPAQAADwAAAAAAAAAAAAAAAAA3BAAAZHJzL2Rvd25yZXYueG1sUEsF&#13;&#10;BgAAAAAEAAQA8wAAAEYFAAAAAA==&#13;&#10;" filled="f" stroked="f">
              <v:textbox style="mso-fit-shape-to-text:t">
                <w:txbxContent>
                  <w:p w14:paraId="341C3C81" w14:textId="77777777" w:rsidR="00391FB4" w:rsidRDefault="00DD2A26">
                    <w:pPr>
                      <w:rPr>
                        <w:rFonts w:ascii="微軟正黑體" w:eastAsia="微軟正黑體" w:hAnsi="微軟正黑體"/>
                        <w:b/>
                        <w:bCs/>
                        <w:color w:val="FFFFFF"/>
                      </w:rPr>
                    </w:pPr>
                    <w:r>
                      <w:rPr>
                        <w:rFonts w:ascii="新細明體" w:hAnsi="新細明體" w:hint="eastAsia"/>
                        <w:b/>
                        <w:bCs/>
                        <w:noProof/>
                        <w:color w:val="FFFFFF"/>
                        <w:spacing w:val="-6"/>
                        <w:sz w:val="36"/>
                        <w:szCs w:val="36"/>
                      </w:rPr>
                      <w:drawing>
                        <wp:inline distT="0" distB="0" distL="0" distR="0" wp14:anchorId="59E89E1D" wp14:editId="4C069FA4">
                          <wp:extent cx="2241862" cy="534670"/>
                          <wp:effectExtent l="0" t="0" r="6350" b="0"/>
                          <wp:docPr id="1996520828" name="圖片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華南投顧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241862" cy="5346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ascii="新細明體" w:hAnsi="新細明體"/>
        <w:b/>
        <w:bCs/>
        <w:noProof/>
        <w:spacing w:val="-6"/>
        <w:sz w:val="36"/>
        <w:szCs w:val="36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6DE7D821" wp14:editId="725B6491">
              <wp:simplePos x="0" y="0"/>
              <wp:positionH relativeFrom="column">
                <wp:posOffset>-800100</wp:posOffset>
              </wp:positionH>
              <wp:positionV relativeFrom="paragraph">
                <wp:posOffset>-485775</wp:posOffset>
              </wp:positionV>
              <wp:extent cx="8458200" cy="1710690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58200" cy="171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2091AF" w14:textId="77777777" w:rsidR="00391FB4" w:rsidRDefault="00DD2A2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5274001" wp14:editId="3DCF2FA5">
                                <wp:extent cx="8327589" cy="1614805"/>
                                <wp:effectExtent l="0" t="0" r="0" b="4445"/>
                                <wp:docPr id="1902788582" name="圖片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 descr="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327589" cy="16148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E7D821" id="Text Box 2" o:spid="_x0000_s1027" type="#_x0000_t202" style="position:absolute;left:0;text-align:left;margin-left:-63pt;margin-top:-38.25pt;width:666pt;height:134.7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1U9m9gEAANIDAAAOAAAAZHJzL2Uyb0RvYy54bWysU9uO0zAQfUfiHyy/0zRV9xY1XS1dFSEt&#13;&#10;LNLCBziOk1g4HjN2m5SvZ+y03Wp5Q+TB8njsM3POnKzux96wvUKvwZY8n805U1ZCrW1b8h/ftx9u&#13;&#10;OfNB2FoYsKrkB+X5/fr9u9XgCrWADkytkBGI9cXgSt6F4Ios87JTvfAzcMpSsgHsRaAQ26xGMRB6&#13;&#10;b7LFfH6dDYC1Q5DKezp9nJJ8nfCbRsnw3DReBWZKTr2FtGJaq7hm65UoWhSu0/LYhviHLnqhLRU9&#13;&#10;Qz2KINgO9V9QvZYIHpowk9Bn0DRaqsSB2OTzN2xeOuFU4kLieHeWyf8/WPl1/+K+IQvjRxhpgImE&#13;&#10;d08gf3pmYdMJ26oHRBg6JWoqnEfJssH54vg0Su0LH0Gq4QvUNGSxC5CAxgb7qArxZIROAzicRVdj&#13;&#10;YJIOb5dXtzRJziTl8pt8fn2XxpKJ4vTcoQ+fFPQsbkqONNUEL/ZPPsR2RHG6Eqt5MLreamNSgG21&#13;&#10;Mcj2ghywTV9i8OaasfGyhfhsQowniWekNpEMYzUyXR9FiLQrqA9EHGEyFv0ItOkAf3M2kKlK7n/t&#13;&#10;BCrOzGdL4t3ly2V0YQqWVzcLCvAyU11mhJUEVfLA2bTdhMm5O4e67ajSaVwPJPhWJyleuzq2T8ZJ&#13;&#10;Ch1NHp15Gadbr7/i+g8AAAD//wMAUEsDBBQABgAIAAAAIQDCjSNU4gAAABIBAAAPAAAAZHJzL2Rv&#13;&#10;d25yZXYueG1sTE9LT4NAEL6b+B8208Rbu0BStJSlMRovpgdbPXicwshS2F1klxb/vcNJL5NvXt8j&#13;&#10;302mExcafOOsgngVgSBbuqqxtYKP95flAwgf0FbYOUsKfsjDrri9yTGr3NUe6HIMtWAS6zNUoEPo&#13;&#10;Myl9qcmgX7meLO++3GAwcDvUshrwyuSmk0kUpdJgY1lBY09Pmsr2OBoW2ftyPLjvc7xv5aduU1y/&#13;&#10;6Vel7hbT85bL4xZEoCn8fcCcgf1DwcZObrSVF52CZZyknCgwuk/XIOaTJJpHJ0abZAOyyOX/KMUv&#13;&#10;AAAA//8DAFBLAQItABQABgAIAAAAIQC2gziS/gAAAOEBAAATAAAAAAAAAAAAAAAAAAAAAABbQ29u&#13;&#10;dGVudF9UeXBlc10ueG1sUEsBAi0AFAAGAAgAAAAhADj9If/WAAAAlAEAAAsAAAAAAAAAAAAAAAAA&#13;&#10;LwEAAF9yZWxzLy5yZWxzUEsBAi0AFAAGAAgAAAAhALbVT2b2AQAA0gMAAA4AAAAAAAAAAAAAAAAA&#13;&#10;LgIAAGRycy9lMm9Eb2MueG1sUEsBAi0AFAAGAAgAAAAhAMKNI1TiAAAAEgEAAA8AAAAAAAAAAAAA&#13;&#10;AAAAUAQAAGRycy9kb3ducmV2LnhtbFBLBQYAAAAABAAEAPMAAABfBQAAAAA=&#13;&#10;" stroked="f">
              <v:textbox style="mso-fit-shape-to-text:t">
                <w:txbxContent>
                  <w:p w14:paraId="442091AF" w14:textId="77777777" w:rsidR="00391FB4" w:rsidRDefault="00DD2A26">
                    <w:r>
                      <w:rPr>
                        <w:noProof/>
                      </w:rPr>
                      <w:drawing>
                        <wp:inline distT="0" distB="0" distL="0" distR="0" wp14:anchorId="35274001" wp14:editId="3DCF2FA5">
                          <wp:extent cx="8327589" cy="1614805"/>
                          <wp:effectExtent l="0" t="0" r="0" b="4445"/>
                          <wp:docPr id="1902788582" name="圖片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 descr="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327589" cy="16148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575999E7" w14:textId="77777777" w:rsidR="00391FB4" w:rsidRDefault="000F650F">
    <w:pPr>
      <w:pStyle w:val="afd"/>
      <w:spacing w:line="260" w:lineRule="exact"/>
      <w:ind w:leftChars="195" w:left="2808" w:hangingChars="650" w:hanging="2340"/>
      <w:jc w:val="right"/>
      <w:rPr>
        <w:rFonts w:ascii="新細明體" w:hAnsi="新細明體"/>
        <w:bCs/>
        <w:spacing w:val="-6"/>
        <w:sz w:val="28"/>
      </w:rPr>
    </w:pPr>
    <w:r>
      <w:rPr>
        <w:rFonts w:ascii="新細明體" w:hAnsi="新細明體"/>
        <w:bCs/>
        <w:noProof/>
        <w:spacing w:val="-6"/>
        <w:sz w:val="36"/>
        <w:szCs w:val="36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72E152C" wp14:editId="7DEF149E">
              <wp:simplePos x="0" y="0"/>
              <wp:positionH relativeFrom="column">
                <wp:posOffset>4800600</wp:posOffset>
              </wp:positionH>
              <wp:positionV relativeFrom="paragraph">
                <wp:posOffset>14605</wp:posOffset>
              </wp:positionV>
              <wp:extent cx="1714500" cy="45720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1352F5" w14:textId="77777777" w:rsidR="00391FB4" w:rsidRDefault="00391FB4">
                          <w:pPr>
                            <w:pStyle w:val="afd"/>
                            <w:spacing w:line="260" w:lineRule="exact"/>
                            <w:jc w:val="right"/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pacing w:val="-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訪談報告</w:t>
                          </w:r>
                        </w:p>
                        <w:p w14:paraId="5262701F" w14:textId="3D18698A" w:rsidR="00391FB4" w:rsidRDefault="00391FB4">
                          <w:pPr>
                            <w:pStyle w:val="afd"/>
                            <w:spacing w:line="260" w:lineRule="exact"/>
                            <w:jc w:val="right"/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pacing w:val="-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20</w:t>
                          </w:r>
                          <w:r w:rsidR="00152400"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2</w:t>
                          </w:r>
                          <w:r w:rsidR="000C381B"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6</w:t>
                          </w:r>
                          <w:r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年</w:t>
                          </w:r>
                          <w:r w:rsidR="000E2FE0"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1</w:t>
                          </w:r>
                          <w:r w:rsidR="00B40951"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0</w:t>
                          </w:r>
                          <w:r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月</w:t>
                          </w:r>
                          <w:r w:rsidR="000E2FE0"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07</w:t>
                          </w:r>
                          <w:r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日</w:t>
                          </w:r>
                        </w:p>
                        <w:p w14:paraId="25743D7D" w14:textId="77777777" w:rsidR="00391FB4" w:rsidRDefault="00391FB4">
                          <w:r>
                            <w:t>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2E152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left:0;text-align:left;margin-left:378pt;margin-top:1.15pt;width:135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p2hz4QEAAKgDAAAOAAAAZHJzL2Uyb0RvYy54bWysU8tu2zAQvBfoPxC817IMp2kFy0GaIEWB&#13;&#10;9AGk/QCKoiSiEpfdpS25X98l5ThuewtyIUguNTszO9pcTUMv9gbJgitlvlhKYZyG2rq2lD++3715&#13;&#10;JwUF5WrVgzOlPBiSV9vXrzajL8wKOuhrg4JBHBWjL2UXgi+yjHRnBkUL8MZxsQEcVOAjtlmNamT0&#13;&#10;oc9Wy+XbbASsPYI2RHx7OxflNuE3jdHha9OQCaIvJXMLacW0VnHNthtVtKh8Z/WRhnoGi0FZx01P&#13;&#10;ULcqKLFD+x/UYDUCQRMWGoYMmsZqkzSwmnz5j5qHTnmTtLA55E820cvB6i/7B/8NRZg+wMQDTCLI&#13;&#10;34P+ScLBTadca64RYeyMqrlxHi3LRk/F8dNoNRUUQarxM9Q8ZLULkICmBofoCusUjM4DOJxMN1MQ&#13;&#10;Ora8zNcXSy5prq0vLnmqqYUqHr/2SOGjgUHETSmRh5rQ1f6eQmSjiscnsZmDO9v3abC9++uCH8ab&#13;&#10;xD4SnqmHqZqErUu5in2jmArqA8tBmOPC8eZNB/hbipGjUkr6tVNopOg/Obbkfb5ex2ylQ1IgBZ5X&#13;&#10;qvOKcpqhShmkmLc3Yc7jzqNtO+40D8HBNdvY2KTwidWRPschCT9GN+bt/JxePf1g2z8AAAD//wMA&#13;&#10;UEsDBBQABgAIAAAAIQDjXY134QAAAA4BAAAPAAAAZHJzL2Rvd25yZXYueG1sTI/NTsMwEITvSLyD&#13;&#10;tUjcqN30B5rGqRAVV1BbQOLmxtskIl5HsduEt2dzopeVdj/N7Ey2GVwjLtiF2pOG6USBQCq8ranU&#13;&#10;8HF4fXgCEaIhaxpPqOEXA2zy25vMpNb3tMPLPpaCTSikRkMVY5tKGYoKnQkT3yIxO/nOmchrV0rb&#13;&#10;mZ7NXSMTpZbSmZr4Q2VafKmw+NmfnYbPt9P311y9l1u3aHs/KEluJbW+vxu2ax7PaxARh/ivgLED&#13;&#10;54ecgx39mWwQjYbHxZILRQ3JDMTIVTIejkzmM5B5Jq9r5H8AAAD//wMAUEsBAi0AFAAGAAgAAAAh&#13;&#10;ALaDOJL+AAAA4QEAABMAAAAAAAAAAAAAAAAAAAAAAFtDb250ZW50X1R5cGVzXS54bWxQSwECLQAU&#13;&#10;AAYACAAAACEAOP0h/9YAAACUAQAACwAAAAAAAAAAAAAAAAAvAQAAX3JlbHMvLnJlbHNQSwECLQAU&#13;&#10;AAYACAAAACEAiKdoc+EBAACoAwAADgAAAAAAAAAAAAAAAAAuAgAAZHJzL2Uyb0RvYy54bWxQSwEC&#13;&#10;LQAUAAYACAAAACEA412Nd+EAAAAOAQAADwAAAAAAAAAAAAAAAAA7BAAAZHJzL2Rvd25yZXYueG1s&#13;&#10;UEsFBgAAAAAEAAQA8wAAAEkFAAAAAA==&#13;&#10;" filled="f" stroked="f">
              <v:textbox>
                <w:txbxContent>
                  <w:p w14:paraId="7A1352F5" w14:textId="77777777" w:rsidR="00391FB4" w:rsidRDefault="00391FB4">
                    <w:pPr>
                      <w:pStyle w:val="afd"/>
                      <w:spacing w:line="260" w:lineRule="exact"/>
                      <w:jc w:val="right"/>
                      <w:rPr>
                        <w:rFonts w:ascii="Calibri" w:hAnsi="Calibri"/>
                        <w:b/>
                        <w:bCs/>
                        <w:color w:val="FFFFFF"/>
                        <w:spacing w:val="-6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訪談報告</w:t>
                    </w:r>
                  </w:p>
                  <w:p w14:paraId="5262701F" w14:textId="3D18698A" w:rsidR="00391FB4" w:rsidRDefault="00391FB4">
                    <w:pPr>
                      <w:pStyle w:val="afd"/>
                      <w:spacing w:line="260" w:lineRule="exact"/>
                      <w:jc w:val="right"/>
                      <w:rPr>
                        <w:rFonts w:ascii="Calibri" w:hAnsi="Calibri"/>
                        <w:b/>
                        <w:bCs/>
                        <w:color w:val="FFFFFF"/>
                        <w:spacing w:val="-6"/>
                        <w:sz w:val="22"/>
                        <w:szCs w:val="22"/>
                      </w:rPr>
                    </w:pPr>
                    <w:r>
                      <w:rPr>
                        <w:rFonts w:ascii="Calibri" w:hAnsi="Calibri"/>
                        <w:b/>
                        <w:bCs/>
                        <w:color w:val="FFFFFF"/>
                        <w:sz w:val="22"/>
                        <w:szCs w:val="22"/>
                      </w:rPr>
                      <w:t>20</w:t>
                    </w:r>
                    <w:r w:rsidR="00152400">
                      <w:rPr>
                        <w:rFonts w:ascii="Calibri" w:hAnsi="Calibri"/>
                        <w:b/>
                        <w:bCs/>
                        <w:color w:val="FFFFFF"/>
                        <w:sz w:val="22"/>
                        <w:szCs w:val="22"/>
                      </w:rPr>
                      <w:t>2</w:t>
                    </w:r>
                    <w:r w:rsidR="000C381B"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6</w:t>
                    </w:r>
                    <w:r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年</w:t>
                    </w:r>
                    <w:r w:rsidR="000E2FE0">
                      <w:rPr>
                        <w:rFonts w:ascii="Calibri" w:hAnsi="Calibri"/>
                        <w:b/>
                        <w:bCs/>
                        <w:color w:val="FFFFFF"/>
                        <w:sz w:val="22"/>
                        <w:szCs w:val="22"/>
                      </w:rPr>
                      <w:t>1</w:t>
                    </w:r>
                    <w:r w:rsidR="00B40951"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0</w:t>
                    </w:r>
                    <w:r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月</w:t>
                    </w:r>
                    <w:r w:rsidR="000E2FE0">
                      <w:rPr>
                        <w:rFonts w:ascii="Calibri" w:hAnsi="Calibri"/>
                        <w:b/>
                        <w:bCs/>
                        <w:color w:val="FFFFFF"/>
                        <w:sz w:val="22"/>
                        <w:szCs w:val="22"/>
                      </w:rPr>
                      <w:t>07</w:t>
                    </w:r>
                    <w:r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日</w:t>
                    </w:r>
                  </w:p>
                  <w:p w14:paraId="25743D7D" w14:textId="77777777" w:rsidR="00391FB4" w:rsidRDefault="00391FB4">
                    <w:r>
                      <w:t>8</w:t>
                    </w:r>
                  </w:p>
                </w:txbxContent>
              </v:textbox>
            </v:shape>
          </w:pict>
        </mc:Fallback>
      </mc:AlternateContent>
    </w:r>
  </w:p>
  <w:p w14:paraId="237227A9" w14:textId="77777777" w:rsidR="00391FB4" w:rsidRDefault="00391FB4">
    <w:pPr>
      <w:pStyle w:val="afd"/>
      <w:spacing w:line="260" w:lineRule="exact"/>
      <w:ind w:leftChars="195" w:left="2210" w:hangingChars="650" w:hanging="1742"/>
      <w:jc w:val="right"/>
      <w:rPr>
        <w:rFonts w:ascii="新細明體" w:hAnsi="新細明體"/>
        <w:bCs/>
        <w:spacing w:val="-6"/>
        <w:sz w:val="28"/>
      </w:rPr>
    </w:pPr>
  </w:p>
  <w:p w14:paraId="6D6831B8" w14:textId="77777777" w:rsidR="00391FB4" w:rsidRDefault="00391FB4">
    <w:pPr>
      <w:pStyle w:val="afd"/>
      <w:spacing w:line="260" w:lineRule="exact"/>
      <w:ind w:leftChars="195" w:left="1950" w:hangingChars="650" w:hanging="1482"/>
      <w:jc w:val="right"/>
      <w:rPr>
        <w:rFonts w:ascii="新細明體" w:hAnsi="新細明體"/>
        <w:bCs/>
        <w:spacing w:val="-6"/>
        <w:sz w:val="24"/>
        <w:szCs w:val="24"/>
      </w:rPr>
    </w:pPr>
  </w:p>
  <w:p w14:paraId="514849F1" w14:textId="77777777" w:rsidR="00391FB4" w:rsidRDefault="00391FB4">
    <w:pPr>
      <w:pStyle w:val="afd"/>
      <w:spacing w:line="260" w:lineRule="exact"/>
      <w:ind w:leftChars="195" w:left="1950" w:hangingChars="650" w:hanging="1482"/>
      <w:jc w:val="right"/>
      <w:rPr>
        <w:rFonts w:ascii="新細明體" w:hAnsi="新細明體"/>
        <w:bCs/>
        <w:spacing w:val="-6"/>
        <w:sz w:val="24"/>
        <w:szCs w:val="24"/>
      </w:rPr>
    </w:pPr>
  </w:p>
  <w:p w14:paraId="5D49842E" w14:textId="77777777" w:rsidR="00391FB4" w:rsidRDefault="00391FB4">
    <w:pPr>
      <w:pStyle w:val="afd"/>
      <w:spacing w:line="260" w:lineRule="exact"/>
      <w:ind w:leftChars="195" w:left="1950" w:hangingChars="650" w:hanging="1482"/>
      <w:jc w:val="right"/>
      <w:rPr>
        <w:rFonts w:ascii="新細明體" w:hAnsi="新細明體"/>
        <w:bCs/>
        <w:spacing w:val="-6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3pt;height:10.3pt;visibility:visible;mso-wrap-style:square" o:bullet="t">
        <v:imagedata r:id="rId1" o:title=""/>
      </v:shape>
    </w:pict>
  </w:numPicBullet>
  <w:abstractNum w:abstractNumId="0" w15:restartNumberingAfterBreak="0">
    <w:nsid w:val="121C024F"/>
    <w:multiLevelType w:val="hybridMultilevel"/>
    <w:tmpl w:val="9A80A37C"/>
    <w:lvl w:ilvl="0" w:tplc="646866A0">
      <w:start w:val="1"/>
      <w:numFmt w:val="bullet"/>
      <w:lvlText w:val=""/>
      <w:lvlPicBulletId w:val="0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7D50396"/>
    <w:multiLevelType w:val="hybridMultilevel"/>
    <w:tmpl w:val="724093A8"/>
    <w:lvl w:ilvl="0" w:tplc="1236F6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3D02A9"/>
    <w:multiLevelType w:val="hybridMultilevel"/>
    <w:tmpl w:val="938E1B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F42CB8"/>
    <w:multiLevelType w:val="hybridMultilevel"/>
    <w:tmpl w:val="8DCEBD64"/>
    <w:lvl w:ilvl="0" w:tplc="4FA03F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7A01EB"/>
    <w:multiLevelType w:val="hybridMultilevel"/>
    <w:tmpl w:val="76144C52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2A1B0FA9"/>
    <w:multiLevelType w:val="hybridMultilevel"/>
    <w:tmpl w:val="ED289878"/>
    <w:lvl w:ilvl="0" w:tplc="A25AE7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317F06"/>
    <w:multiLevelType w:val="hybridMultilevel"/>
    <w:tmpl w:val="B622EB08"/>
    <w:lvl w:ilvl="0" w:tplc="04090001">
      <w:start w:val="1"/>
      <w:numFmt w:val="bullet"/>
      <w:lvlText w:val=""/>
      <w:lvlJc w:val="left"/>
      <w:pPr>
        <w:ind w:left="7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1" w:hanging="480"/>
      </w:pPr>
      <w:rPr>
        <w:rFonts w:ascii="Wingdings" w:hAnsi="Wingdings" w:hint="default"/>
      </w:rPr>
    </w:lvl>
  </w:abstractNum>
  <w:abstractNum w:abstractNumId="7" w15:restartNumberingAfterBreak="0">
    <w:nsid w:val="2FC13578"/>
    <w:multiLevelType w:val="hybridMultilevel"/>
    <w:tmpl w:val="EA7E7A62"/>
    <w:lvl w:ilvl="0" w:tplc="3B4A15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2081A73"/>
    <w:multiLevelType w:val="hybridMultilevel"/>
    <w:tmpl w:val="B08A2A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2DC4CFB"/>
    <w:multiLevelType w:val="multilevel"/>
    <w:tmpl w:val="32DC4CFB"/>
    <w:lvl w:ilvl="0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color w:val="000000"/>
        <w:sz w:val="12"/>
        <w:lang w:val="en-US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6876AE7"/>
    <w:multiLevelType w:val="hybridMultilevel"/>
    <w:tmpl w:val="408A51BC"/>
    <w:lvl w:ilvl="0" w:tplc="4D40EA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7927216"/>
    <w:multiLevelType w:val="hybridMultilevel"/>
    <w:tmpl w:val="2196C7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9E33B4F"/>
    <w:multiLevelType w:val="hybridMultilevel"/>
    <w:tmpl w:val="027A4BF0"/>
    <w:lvl w:ilvl="0" w:tplc="A7F87372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color w:val="000000"/>
        <w:sz w:val="12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BFE1271"/>
    <w:multiLevelType w:val="hybridMultilevel"/>
    <w:tmpl w:val="EA7E7A62"/>
    <w:lvl w:ilvl="0" w:tplc="3B4A15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07D0773"/>
    <w:multiLevelType w:val="multilevel"/>
    <w:tmpl w:val="507D0773"/>
    <w:lvl w:ilvl="0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sz w:val="12"/>
        <w:lang w:val="en-US"/>
      </w:rPr>
    </w:lvl>
    <w:lvl w:ilvl="1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0"/>
        <w:szCs w:val="20"/>
        <w:lang w:val="en-US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0C015A3"/>
    <w:multiLevelType w:val="hybridMultilevel"/>
    <w:tmpl w:val="946C6F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5FB20A41"/>
    <w:multiLevelType w:val="hybridMultilevel"/>
    <w:tmpl w:val="EA7E7A62"/>
    <w:lvl w:ilvl="0" w:tplc="3B4A15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5A23343"/>
    <w:multiLevelType w:val="hybridMultilevel"/>
    <w:tmpl w:val="7EC82D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C0F3BC0"/>
    <w:multiLevelType w:val="hybridMultilevel"/>
    <w:tmpl w:val="028C1D3C"/>
    <w:lvl w:ilvl="0" w:tplc="A25AE7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E9C288B"/>
    <w:multiLevelType w:val="hybridMultilevel"/>
    <w:tmpl w:val="57FE0D0E"/>
    <w:lvl w:ilvl="0" w:tplc="5400E978">
      <w:numFmt w:val="bullet"/>
      <w:lvlText w:val="●"/>
      <w:lvlJc w:val="left"/>
      <w:pPr>
        <w:ind w:left="360" w:hanging="360"/>
      </w:pPr>
      <w:rPr>
        <w:rFonts w:ascii="微軟正黑體" w:eastAsia="微軟正黑體" w:hAnsi="微軟正黑體" w:cs="Times New Roma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05F3BD4"/>
    <w:multiLevelType w:val="hybridMultilevel"/>
    <w:tmpl w:val="AE78AADC"/>
    <w:lvl w:ilvl="0" w:tplc="0409000F">
      <w:start w:val="1"/>
      <w:numFmt w:val="decimal"/>
      <w:lvlText w:val="%1."/>
      <w:lvlJc w:val="left"/>
      <w:pPr>
        <w:ind w:left="120" w:hanging="480"/>
      </w:pPr>
    </w:lvl>
    <w:lvl w:ilvl="1" w:tplc="04090019">
      <w:start w:val="1"/>
      <w:numFmt w:val="ideographTraditional"/>
      <w:lvlText w:val="%2、"/>
      <w:lvlJc w:val="left"/>
      <w:pPr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ind w:left="3960" w:hanging="480"/>
      </w:pPr>
    </w:lvl>
  </w:abstractNum>
  <w:abstractNum w:abstractNumId="21" w15:restartNumberingAfterBreak="0">
    <w:nsid w:val="71396D9B"/>
    <w:multiLevelType w:val="hybridMultilevel"/>
    <w:tmpl w:val="BF8C11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705870DA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3FC4CD1"/>
    <w:multiLevelType w:val="hybridMultilevel"/>
    <w:tmpl w:val="5FA829E0"/>
    <w:lvl w:ilvl="0" w:tplc="D6F066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BDA1DEC"/>
    <w:multiLevelType w:val="hybridMultilevel"/>
    <w:tmpl w:val="36F48E60"/>
    <w:lvl w:ilvl="0" w:tplc="04090001">
      <w:start w:val="1"/>
      <w:numFmt w:val="bullet"/>
      <w:lvlText w:val=""/>
      <w:lvlJc w:val="left"/>
      <w:pPr>
        <w:ind w:left="79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2" w:hanging="480"/>
      </w:pPr>
      <w:rPr>
        <w:rFonts w:ascii="Wingdings" w:hAnsi="Wingdings" w:hint="default"/>
      </w:rPr>
    </w:lvl>
  </w:abstractNum>
  <w:num w:numId="1" w16cid:durableId="759255344">
    <w:abstractNumId w:val="14"/>
  </w:num>
  <w:num w:numId="2" w16cid:durableId="287855220">
    <w:abstractNumId w:val="9"/>
  </w:num>
  <w:num w:numId="3" w16cid:durableId="740716098">
    <w:abstractNumId w:val="23"/>
  </w:num>
  <w:num w:numId="4" w16cid:durableId="142048652">
    <w:abstractNumId w:val="15"/>
  </w:num>
  <w:num w:numId="5" w16cid:durableId="1772776578">
    <w:abstractNumId w:val="11"/>
  </w:num>
  <w:num w:numId="6" w16cid:durableId="316544059">
    <w:abstractNumId w:val="6"/>
  </w:num>
  <w:num w:numId="7" w16cid:durableId="496456347">
    <w:abstractNumId w:val="8"/>
  </w:num>
  <w:num w:numId="8" w16cid:durableId="102530363">
    <w:abstractNumId w:val="0"/>
  </w:num>
  <w:num w:numId="9" w16cid:durableId="1982225559">
    <w:abstractNumId w:val="22"/>
  </w:num>
  <w:num w:numId="10" w16cid:durableId="1067458316">
    <w:abstractNumId w:val="7"/>
  </w:num>
  <w:num w:numId="11" w16cid:durableId="1996572052">
    <w:abstractNumId w:val="13"/>
  </w:num>
  <w:num w:numId="12" w16cid:durableId="768165573">
    <w:abstractNumId w:val="16"/>
  </w:num>
  <w:num w:numId="13" w16cid:durableId="1213733665">
    <w:abstractNumId w:val="1"/>
  </w:num>
  <w:num w:numId="14" w16cid:durableId="532113226">
    <w:abstractNumId w:val="3"/>
  </w:num>
  <w:num w:numId="15" w16cid:durableId="2017417318">
    <w:abstractNumId w:val="18"/>
  </w:num>
  <w:num w:numId="16" w16cid:durableId="1184591663">
    <w:abstractNumId w:val="12"/>
  </w:num>
  <w:num w:numId="17" w16cid:durableId="148249471">
    <w:abstractNumId w:val="5"/>
  </w:num>
  <w:num w:numId="18" w16cid:durableId="173231933">
    <w:abstractNumId w:val="4"/>
  </w:num>
  <w:num w:numId="19" w16cid:durableId="127210117">
    <w:abstractNumId w:val="20"/>
  </w:num>
  <w:num w:numId="20" w16cid:durableId="368728708">
    <w:abstractNumId w:val="2"/>
  </w:num>
  <w:num w:numId="21" w16cid:durableId="140539193">
    <w:abstractNumId w:val="21"/>
  </w:num>
  <w:num w:numId="22" w16cid:durableId="1089808674">
    <w:abstractNumId w:val="10"/>
  </w:num>
  <w:num w:numId="23" w16cid:durableId="2017418158">
    <w:abstractNumId w:val="17"/>
  </w:num>
  <w:num w:numId="24" w16cid:durableId="1460874451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411E"/>
    <w:rsid w:val="0000581A"/>
    <w:rsid w:val="00006F90"/>
    <w:rsid w:val="00010B10"/>
    <w:rsid w:val="0001263E"/>
    <w:rsid w:val="00013C99"/>
    <w:rsid w:val="0001440D"/>
    <w:rsid w:val="00014768"/>
    <w:rsid w:val="00017D52"/>
    <w:rsid w:val="00023D96"/>
    <w:rsid w:val="0002426D"/>
    <w:rsid w:val="000333B8"/>
    <w:rsid w:val="000352DB"/>
    <w:rsid w:val="0003683D"/>
    <w:rsid w:val="00036E8B"/>
    <w:rsid w:val="00037DB7"/>
    <w:rsid w:val="000410EF"/>
    <w:rsid w:val="0004117D"/>
    <w:rsid w:val="00043713"/>
    <w:rsid w:val="00044946"/>
    <w:rsid w:val="00044ABC"/>
    <w:rsid w:val="00045AD1"/>
    <w:rsid w:val="00046045"/>
    <w:rsid w:val="000468F6"/>
    <w:rsid w:val="000469DC"/>
    <w:rsid w:val="00051365"/>
    <w:rsid w:val="00052B3A"/>
    <w:rsid w:val="00054B56"/>
    <w:rsid w:val="000557CA"/>
    <w:rsid w:val="00057B03"/>
    <w:rsid w:val="0006073B"/>
    <w:rsid w:val="00061EE0"/>
    <w:rsid w:val="000629A0"/>
    <w:rsid w:val="00063C90"/>
    <w:rsid w:val="0006510A"/>
    <w:rsid w:val="00065279"/>
    <w:rsid w:val="00065E95"/>
    <w:rsid w:val="0006785F"/>
    <w:rsid w:val="00071E05"/>
    <w:rsid w:val="00074336"/>
    <w:rsid w:val="00075488"/>
    <w:rsid w:val="00076D13"/>
    <w:rsid w:val="00076EE5"/>
    <w:rsid w:val="00077C43"/>
    <w:rsid w:val="00080DDD"/>
    <w:rsid w:val="00082AE7"/>
    <w:rsid w:val="00084E1A"/>
    <w:rsid w:val="00085EC9"/>
    <w:rsid w:val="00087B93"/>
    <w:rsid w:val="000942C3"/>
    <w:rsid w:val="00094FF2"/>
    <w:rsid w:val="00096D1D"/>
    <w:rsid w:val="000A02B2"/>
    <w:rsid w:val="000A109B"/>
    <w:rsid w:val="000A1719"/>
    <w:rsid w:val="000A2570"/>
    <w:rsid w:val="000A2960"/>
    <w:rsid w:val="000A36E4"/>
    <w:rsid w:val="000A7DCD"/>
    <w:rsid w:val="000B2DBB"/>
    <w:rsid w:val="000B39DE"/>
    <w:rsid w:val="000B44F7"/>
    <w:rsid w:val="000B47E7"/>
    <w:rsid w:val="000B4A84"/>
    <w:rsid w:val="000B6C0B"/>
    <w:rsid w:val="000B7633"/>
    <w:rsid w:val="000C1A7E"/>
    <w:rsid w:val="000C381B"/>
    <w:rsid w:val="000D0A5A"/>
    <w:rsid w:val="000D184F"/>
    <w:rsid w:val="000D1E99"/>
    <w:rsid w:val="000D31B5"/>
    <w:rsid w:val="000D3695"/>
    <w:rsid w:val="000D56A8"/>
    <w:rsid w:val="000D59DD"/>
    <w:rsid w:val="000D74B7"/>
    <w:rsid w:val="000D79F8"/>
    <w:rsid w:val="000E2FE0"/>
    <w:rsid w:val="000E5FEE"/>
    <w:rsid w:val="000F24B9"/>
    <w:rsid w:val="000F543E"/>
    <w:rsid w:val="000F650F"/>
    <w:rsid w:val="000F79BD"/>
    <w:rsid w:val="001036C8"/>
    <w:rsid w:val="0010395A"/>
    <w:rsid w:val="00105577"/>
    <w:rsid w:val="001074BF"/>
    <w:rsid w:val="00111F22"/>
    <w:rsid w:val="00112065"/>
    <w:rsid w:val="001127D8"/>
    <w:rsid w:val="001158B7"/>
    <w:rsid w:val="0012209C"/>
    <w:rsid w:val="00122455"/>
    <w:rsid w:val="001319AC"/>
    <w:rsid w:val="001362A8"/>
    <w:rsid w:val="001375C3"/>
    <w:rsid w:val="00145380"/>
    <w:rsid w:val="00145F86"/>
    <w:rsid w:val="00147CF6"/>
    <w:rsid w:val="00151D4F"/>
    <w:rsid w:val="00152400"/>
    <w:rsid w:val="001534D1"/>
    <w:rsid w:val="00155502"/>
    <w:rsid w:val="001576A5"/>
    <w:rsid w:val="00162DBE"/>
    <w:rsid w:val="00164E4E"/>
    <w:rsid w:val="00165B8A"/>
    <w:rsid w:val="00166B67"/>
    <w:rsid w:val="001671D9"/>
    <w:rsid w:val="001675AC"/>
    <w:rsid w:val="00170644"/>
    <w:rsid w:val="001717F0"/>
    <w:rsid w:val="00172A27"/>
    <w:rsid w:val="00172E96"/>
    <w:rsid w:val="00175F01"/>
    <w:rsid w:val="0017760F"/>
    <w:rsid w:val="00177982"/>
    <w:rsid w:val="00185CC5"/>
    <w:rsid w:val="00190226"/>
    <w:rsid w:val="001924B4"/>
    <w:rsid w:val="00193D4A"/>
    <w:rsid w:val="00194472"/>
    <w:rsid w:val="00195083"/>
    <w:rsid w:val="00196593"/>
    <w:rsid w:val="00196D3F"/>
    <w:rsid w:val="00196E98"/>
    <w:rsid w:val="001A0391"/>
    <w:rsid w:val="001A2691"/>
    <w:rsid w:val="001A5373"/>
    <w:rsid w:val="001A5679"/>
    <w:rsid w:val="001A75C9"/>
    <w:rsid w:val="001B1700"/>
    <w:rsid w:val="001B18AC"/>
    <w:rsid w:val="001B1945"/>
    <w:rsid w:val="001B35E6"/>
    <w:rsid w:val="001B3D73"/>
    <w:rsid w:val="001B3E7D"/>
    <w:rsid w:val="001B6650"/>
    <w:rsid w:val="001C0CDB"/>
    <w:rsid w:val="001C16D2"/>
    <w:rsid w:val="001C2B92"/>
    <w:rsid w:val="001C3B7C"/>
    <w:rsid w:val="001C72A3"/>
    <w:rsid w:val="001C7878"/>
    <w:rsid w:val="001D04A0"/>
    <w:rsid w:val="001D1C48"/>
    <w:rsid w:val="001D4FCD"/>
    <w:rsid w:val="001D73C3"/>
    <w:rsid w:val="001D7BEC"/>
    <w:rsid w:val="001E0BFA"/>
    <w:rsid w:val="001E6279"/>
    <w:rsid w:val="001E6D31"/>
    <w:rsid w:val="001E6FCF"/>
    <w:rsid w:val="001E786C"/>
    <w:rsid w:val="001E7CDC"/>
    <w:rsid w:val="001F0236"/>
    <w:rsid w:val="001F135C"/>
    <w:rsid w:val="001F1D2F"/>
    <w:rsid w:val="001F2637"/>
    <w:rsid w:val="001F32B3"/>
    <w:rsid w:val="001F3B4B"/>
    <w:rsid w:val="001F7C1C"/>
    <w:rsid w:val="00201768"/>
    <w:rsid w:val="002032AB"/>
    <w:rsid w:val="00207428"/>
    <w:rsid w:val="00207A31"/>
    <w:rsid w:val="00214834"/>
    <w:rsid w:val="00217A86"/>
    <w:rsid w:val="0022104B"/>
    <w:rsid w:val="00221435"/>
    <w:rsid w:val="002243B2"/>
    <w:rsid w:val="002279A7"/>
    <w:rsid w:val="00232F75"/>
    <w:rsid w:val="0023500B"/>
    <w:rsid w:val="002358AF"/>
    <w:rsid w:val="00244A62"/>
    <w:rsid w:val="00246DB4"/>
    <w:rsid w:val="00247076"/>
    <w:rsid w:val="002477F2"/>
    <w:rsid w:val="00250F94"/>
    <w:rsid w:val="00251D06"/>
    <w:rsid w:val="00254291"/>
    <w:rsid w:val="0025459E"/>
    <w:rsid w:val="00260DDF"/>
    <w:rsid w:val="00264DEF"/>
    <w:rsid w:val="00265E9C"/>
    <w:rsid w:val="00267518"/>
    <w:rsid w:val="00267B3D"/>
    <w:rsid w:val="00273728"/>
    <w:rsid w:val="00274E98"/>
    <w:rsid w:val="00275C42"/>
    <w:rsid w:val="00275F5B"/>
    <w:rsid w:val="0027618B"/>
    <w:rsid w:val="00277296"/>
    <w:rsid w:val="0028029E"/>
    <w:rsid w:val="00280981"/>
    <w:rsid w:val="00281CCA"/>
    <w:rsid w:val="00282669"/>
    <w:rsid w:val="00283381"/>
    <w:rsid w:val="00285A36"/>
    <w:rsid w:val="002861AB"/>
    <w:rsid w:val="00287997"/>
    <w:rsid w:val="00294983"/>
    <w:rsid w:val="00295561"/>
    <w:rsid w:val="002957D3"/>
    <w:rsid w:val="002A1938"/>
    <w:rsid w:val="002A2BE5"/>
    <w:rsid w:val="002A316B"/>
    <w:rsid w:val="002A3318"/>
    <w:rsid w:val="002A3C78"/>
    <w:rsid w:val="002A59C8"/>
    <w:rsid w:val="002B0859"/>
    <w:rsid w:val="002B31B1"/>
    <w:rsid w:val="002B32EF"/>
    <w:rsid w:val="002B55BC"/>
    <w:rsid w:val="002B5EA6"/>
    <w:rsid w:val="002C06CC"/>
    <w:rsid w:val="002C1A0D"/>
    <w:rsid w:val="002C5444"/>
    <w:rsid w:val="002C54EF"/>
    <w:rsid w:val="002D3ADF"/>
    <w:rsid w:val="002D466B"/>
    <w:rsid w:val="002D5C24"/>
    <w:rsid w:val="002D5DD1"/>
    <w:rsid w:val="002D6EBF"/>
    <w:rsid w:val="002E148E"/>
    <w:rsid w:val="002E4E26"/>
    <w:rsid w:val="002E6260"/>
    <w:rsid w:val="002F1122"/>
    <w:rsid w:val="002F1D1E"/>
    <w:rsid w:val="002F6104"/>
    <w:rsid w:val="002F618D"/>
    <w:rsid w:val="002F7CE7"/>
    <w:rsid w:val="002F7CF6"/>
    <w:rsid w:val="002F7FDF"/>
    <w:rsid w:val="003006DC"/>
    <w:rsid w:val="003017D3"/>
    <w:rsid w:val="00305BAB"/>
    <w:rsid w:val="00306911"/>
    <w:rsid w:val="0030754B"/>
    <w:rsid w:val="00312076"/>
    <w:rsid w:val="00312C99"/>
    <w:rsid w:val="00313558"/>
    <w:rsid w:val="00314F2E"/>
    <w:rsid w:val="00315AC9"/>
    <w:rsid w:val="003173B6"/>
    <w:rsid w:val="0031759E"/>
    <w:rsid w:val="00317FC0"/>
    <w:rsid w:val="00320635"/>
    <w:rsid w:val="00320859"/>
    <w:rsid w:val="0032326B"/>
    <w:rsid w:val="00326450"/>
    <w:rsid w:val="0033396C"/>
    <w:rsid w:val="00335035"/>
    <w:rsid w:val="00340A31"/>
    <w:rsid w:val="00342B7C"/>
    <w:rsid w:val="00345EE2"/>
    <w:rsid w:val="003461F4"/>
    <w:rsid w:val="00347DED"/>
    <w:rsid w:val="00347E45"/>
    <w:rsid w:val="00350EBF"/>
    <w:rsid w:val="00353D89"/>
    <w:rsid w:val="00354300"/>
    <w:rsid w:val="00356FE4"/>
    <w:rsid w:val="00357392"/>
    <w:rsid w:val="00361113"/>
    <w:rsid w:val="00362189"/>
    <w:rsid w:val="00372F59"/>
    <w:rsid w:val="00374937"/>
    <w:rsid w:val="00374A84"/>
    <w:rsid w:val="00376021"/>
    <w:rsid w:val="00381151"/>
    <w:rsid w:val="00381154"/>
    <w:rsid w:val="00383468"/>
    <w:rsid w:val="00391FB4"/>
    <w:rsid w:val="003A0094"/>
    <w:rsid w:val="003A1149"/>
    <w:rsid w:val="003A25E5"/>
    <w:rsid w:val="003A33AE"/>
    <w:rsid w:val="003A4E36"/>
    <w:rsid w:val="003A626E"/>
    <w:rsid w:val="003B0503"/>
    <w:rsid w:val="003B0B93"/>
    <w:rsid w:val="003B6EC8"/>
    <w:rsid w:val="003B797F"/>
    <w:rsid w:val="003C23B4"/>
    <w:rsid w:val="003C3838"/>
    <w:rsid w:val="003D07D4"/>
    <w:rsid w:val="003D37F4"/>
    <w:rsid w:val="003D7570"/>
    <w:rsid w:val="003E003C"/>
    <w:rsid w:val="003E0B76"/>
    <w:rsid w:val="003E1FF5"/>
    <w:rsid w:val="003E277C"/>
    <w:rsid w:val="003E51F0"/>
    <w:rsid w:val="003E566E"/>
    <w:rsid w:val="003E6B85"/>
    <w:rsid w:val="003E7DC3"/>
    <w:rsid w:val="003F4CEC"/>
    <w:rsid w:val="004010FF"/>
    <w:rsid w:val="0040410E"/>
    <w:rsid w:val="00404A9D"/>
    <w:rsid w:val="004054BC"/>
    <w:rsid w:val="00406B26"/>
    <w:rsid w:val="0041199D"/>
    <w:rsid w:val="00414DFD"/>
    <w:rsid w:val="00415580"/>
    <w:rsid w:val="00415A97"/>
    <w:rsid w:val="00416C9C"/>
    <w:rsid w:val="00420BEB"/>
    <w:rsid w:val="00424CA2"/>
    <w:rsid w:val="00426610"/>
    <w:rsid w:val="00426E78"/>
    <w:rsid w:val="0042796B"/>
    <w:rsid w:val="004279C0"/>
    <w:rsid w:val="004358EE"/>
    <w:rsid w:val="00435A72"/>
    <w:rsid w:val="00436F23"/>
    <w:rsid w:val="0044024B"/>
    <w:rsid w:val="00441BD3"/>
    <w:rsid w:val="004421F4"/>
    <w:rsid w:val="00446716"/>
    <w:rsid w:val="00447E02"/>
    <w:rsid w:val="004528AD"/>
    <w:rsid w:val="004528FD"/>
    <w:rsid w:val="00453428"/>
    <w:rsid w:val="004542D1"/>
    <w:rsid w:val="00456AD4"/>
    <w:rsid w:val="0046130B"/>
    <w:rsid w:val="0046231C"/>
    <w:rsid w:val="004672CE"/>
    <w:rsid w:val="00476515"/>
    <w:rsid w:val="0047724C"/>
    <w:rsid w:val="004807C7"/>
    <w:rsid w:val="00482585"/>
    <w:rsid w:val="0048313E"/>
    <w:rsid w:val="004864CB"/>
    <w:rsid w:val="00490655"/>
    <w:rsid w:val="0049091E"/>
    <w:rsid w:val="004934C4"/>
    <w:rsid w:val="00493598"/>
    <w:rsid w:val="00493879"/>
    <w:rsid w:val="00494A15"/>
    <w:rsid w:val="0049655D"/>
    <w:rsid w:val="004A0E0F"/>
    <w:rsid w:val="004A30B2"/>
    <w:rsid w:val="004A4358"/>
    <w:rsid w:val="004A4E0E"/>
    <w:rsid w:val="004B0022"/>
    <w:rsid w:val="004B0DE6"/>
    <w:rsid w:val="004B33BC"/>
    <w:rsid w:val="004C0C64"/>
    <w:rsid w:val="004C40D2"/>
    <w:rsid w:val="004C421C"/>
    <w:rsid w:val="004C6891"/>
    <w:rsid w:val="004C79FF"/>
    <w:rsid w:val="004D6EEB"/>
    <w:rsid w:val="004E12B2"/>
    <w:rsid w:val="004E15A3"/>
    <w:rsid w:val="004E459D"/>
    <w:rsid w:val="004E5B5C"/>
    <w:rsid w:val="004F4350"/>
    <w:rsid w:val="004F64C3"/>
    <w:rsid w:val="00503A10"/>
    <w:rsid w:val="00506E1A"/>
    <w:rsid w:val="00507BBF"/>
    <w:rsid w:val="0051311E"/>
    <w:rsid w:val="00515130"/>
    <w:rsid w:val="00520292"/>
    <w:rsid w:val="00520A28"/>
    <w:rsid w:val="00525016"/>
    <w:rsid w:val="00525A70"/>
    <w:rsid w:val="00531B3B"/>
    <w:rsid w:val="00534700"/>
    <w:rsid w:val="005354DB"/>
    <w:rsid w:val="00536AB4"/>
    <w:rsid w:val="005370CA"/>
    <w:rsid w:val="00540214"/>
    <w:rsid w:val="005409E5"/>
    <w:rsid w:val="0054447C"/>
    <w:rsid w:val="0054449A"/>
    <w:rsid w:val="00545F8C"/>
    <w:rsid w:val="00547DB7"/>
    <w:rsid w:val="00552D7E"/>
    <w:rsid w:val="0055329A"/>
    <w:rsid w:val="00553CE0"/>
    <w:rsid w:val="0055635F"/>
    <w:rsid w:val="0056092A"/>
    <w:rsid w:val="00560B82"/>
    <w:rsid w:val="00570C93"/>
    <w:rsid w:val="00574534"/>
    <w:rsid w:val="00576FE2"/>
    <w:rsid w:val="005806AD"/>
    <w:rsid w:val="00580875"/>
    <w:rsid w:val="00581033"/>
    <w:rsid w:val="00581A18"/>
    <w:rsid w:val="00581E7C"/>
    <w:rsid w:val="00582CAD"/>
    <w:rsid w:val="0058554B"/>
    <w:rsid w:val="005937EF"/>
    <w:rsid w:val="00594BBD"/>
    <w:rsid w:val="00594E62"/>
    <w:rsid w:val="005A0659"/>
    <w:rsid w:val="005A485E"/>
    <w:rsid w:val="005A4C36"/>
    <w:rsid w:val="005B0E2D"/>
    <w:rsid w:val="005B2EF8"/>
    <w:rsid w:val="005B3A62"/>
    <w:rsid w:val="005B3A67"/>
    <w:rsid w:val="005B3E90"/>
    <w:rsid w:val="005B40D7"/>
    <w:rsid w:val="005B5000"/>
    <w:rsid w:val="005C0C78"/>
    <w:rsid w:val="005C2C07"/>
    <w:rsid w:val="005C316A"/>
    <w:rsid w:val="005C640E"/>
    <w:rsid w:val="005D0FA4"/>
    <w:rsid w:val="005D29BA"/>
    <w:rsid w:val="005E4976"/>
    <w:rsid w:val="005E508E"/>
    <w:rsid w:val="005F00FE"/>
    <w:rsid w:val="005F0846"/>
    <w:rsid w:val="005F1D0A"/>
    <w:rsid w:val="005F5B64"/>
    <w:rsid w:val="00600412"/>
    <w:rsid w:val="00601677"/>
    <w:rsid w:val="00604B2C"/>
    <w:rsid w:val="00605E6F"/>
    <w:rsid w:val="00606997"/>
    <w:rsid w:val="0061065D"/>
    <w:rsid w:val="00611BA0"/>
    <w:rsid w:val="00612696"/>
    <w:rsid w:val="00612854"/>
    <w:rsid w:val="006135D2"/>
    <w:rsid w:val="00621346"/>
    <w:rsid w:val="00621C68"/>
    <w:rsid w:val="00623243"/>
    <w:rsid w:val="00624146"/>
    <w:rsid w:val="006241C4"/>
    <w:rsid w:val="00624F20"/>
    <w:rsid w:val="00625FE6"/>
    <w:rsid w:val="00632E2D"/>
    <w:rsid w:val="0063786E"/>
    <w:rsid w:val="006445C1"/>
    <w:rsid w:val="00647131"/>
    <w:rsid w:val="00652941"/>
    <w:rsid w:val="00653047"/>
    <w:rsid w:val="006573A5"/>
    <w:rsid w:val="0065784B"/>
    <w:rsid w:val="00665947"/>
    <w:rsid w:val="00671EEE"/>
    <w:rsid w:val="00674E15"/>
    <w:rsid w:val="00675798"/>
    <w:rsid w:val="0067795B"/>
    <w:rsid w:val="00680545"/>
    <w:rsid w:val="006817B9"/>
    <w:rsid w:val="006830FB"/>
    <w:rsid w:val="00683856"/>
    <w:rsid w:val="006850C5"/>
    <w:rsid w:val="006857C5"/>
    <w:rsid w:val="00686F15"/>
    <w:rsid w:val="0068792C"/>
    <w:rsid w:val="00691B03"/>
    <w:rsid w:val="00691CD8"/>
    <w:rsid w:val="00692E0C"/>
    <w:rsid w:val="00693CD4"/>
    <w:rsid w:val="006960F1"/>
    <w:rsid w:val="006B0A21"/>
    <w:rsid w:val="006B16F9"/>
    <w:rsid w:val="006B29E8"/>
    <w:rsid w:val="006B4474"/>
    <w:rsid w:val="006C1617"/>
    <w:rsid w:val="006C4783"/>
    <w:rsid w:val="006C7701"/>
    <w:rsid w:val="006D0A30"/>
    <w:rsid w:val="006D0CBD"/>
    <w:rsid w:val="006D289E"/>
    <w:rsid w:val="006D2B6B"/>
    <w:rsid w:val="006D556A"/>
    <w:rsid w:val="006E21AB"/>
    <w:rsid w:val="006E2833"/>
    <w:rsid w:val="006F23EE"/>
    <w:rsid w:val="006F24C8"/>
    <w:rsid w:val="006F2987"/>
    <w:rsid w:val="006F4A41"/>
    <w:rsid w:val="006F77F0"/>
    <w:rsid w:val="00702325"/>
    <w:rsid w:val="0071135A"/>
    <w:rsid w:val="007128A8"/>
    <w:rsid w:val="007129FF"/>
    <w:rsid w:val="007143DB"/>
    <w:rsid w:val="00714DFB"/>
    <w:rsid w:val="0071743B"/>
    <w:rsid w:val="00727172"/>
    <w:rsid w:val="00730A4E"/>
    <w:rsid w:val="0073164B"/>
    <w:rsid w:val="007318D9"/>
    <w:rsid w:val="00732B8E"/>
    <w:rsid w:val="00734310"/>
    <w:rsid w:val="00735952"/>
    <w:rsid w:val="00737094"/>
    <w:rsid w:val="0073736A"/>
    <w:rsid w:val="0074395F"/>
    <w:rsid w:val="00747244"/>
    <w:rsid w:val="007568A2"/>
    <w:rsid w:val="00763FBC"/>
    <w:rsid w:val="007645BE"/>
    <w:rsid w:val="007679FD"/>
    <w:rsid w:val="00772B9F"/>
    <w:rsid w:val="00772DE7"/>
    <w:rsid w:val="00775046"/>
    <w:rsid w:val="007802C1"/>
    <w:rsid w:val="00781A90"/>
    <w:rsid w:val="00783C29"/>
    <w:rsid w:val="0079152B"/>
    <w:rsid w:val="00791B59"/>
    <w:rsid w:val="00797D36"/>
    <w:rsid w:val="007A5165"/>
    <w:rsid w:val="007A52C7"/>
    <w:rsid w:val="007A6F10"/>
    <w:rsid w:val="007B1487"/>
    <w:rsid w:val="007B43B3"/>
    <w:rsid w:val="007B443A"/>
    <w:rsid w:val="007B46CF"/>
    <w:rsid w:val="007B46E1"/>
    <w:rsid w:val="007B5476"/>
    <w:rsid w:val="007B5B9E"/>
    <w:rsid w:val="007B61FA"/>
    <w:rsid w:val="007B6AE9"/>
    <w:rsid w:val="007B72BF"/>
    <w:rsid w:val="007C0C36"/>
    <w:rsid w:val="007D0F8B"/>
    <w:rsid w:val="007D69BB"/>
    <w:rsid w:val="007D6D40"/>
    <w:rsid w:val="007D7060"/>
    <w:rsid w:val="007E0897"/>
    <w:rsid w:val="007E3796"/>
    <w:rsid w:val="007E496F"/>
    <w:rsid w:val="007E5407"/>
    <w:rsid w:val="007E76B4"/>
    <w:rsid w:val="007F11E6"/>
    <w:rsid w:val="007F1FA2"/>
    <w:rsid w:val="007F2B77"/>
    <w:rsid w:val="007F2D31"/>
    <w:rsid w:val="007F397D"/>
    <w:rsid w:val="007F47A0"/>
    <w:rsid w:val="007F4AE4"/>
    <w:rsid w:val="007F58CC"/>
    <w:rsid w:val="007F66A1"/>
    <w:rsid w:val="007F6FF0"/>
    <w:rsid w:val="008001B1"/>
    <w:rsid w:val="00800985"/>
    <w:rsid w:val="00800C21"/>
    <w:rsid w:val="008024F2"/>
    <w:rsid w:val="0080309D"/>
    <w:rsid w:val="008054C9"/>
    <w:rsid w:val="00807183"/>
    <w:rsid w:val="008078D3"/>
    <w:rsid w:val="008107E4"/>
    <w:rsid w:val="00811FD6"/>
    <w:rsid w:val="00812890"/>
    <w:rsid w:val="00812FE0"/>
    <w:rsid w:val="008152AD"/>
    <w:rsid w:val="008154BD"/>
    <w:rsid w:val="00821A70"/>
    <w:rsid w:val="00821AD2"/>
    <w:rsid w:val="00822CAF"/>
    <w:rsid w:val="0082398E"/>
    <w:rsid w:val="00823EB9"/>
    <w:rsid w:val="00825FBB"/>
    <w:rsid w:val="00826068"/>
    <w:rsid w:val="00827744"/>
    <w:rsid w:val="00831DE1"/>
    <w:rsid w:val="00833DBB"/>
    <w:rsid w:val="0084234A"/>
    <w:rsid w:val="008432A6"/>
    <w:rsid w:val="00844046"/>
    <w:rsid w:val="00845D82"/>
    <w:rsid w:val="0084662B"/>
    <w:rsid w:val="0084783A"/>
    <w:rsid w:val="0085493D"/>
    <w:rsid w:val="0085585A"/>
    <w:rsid w:val="0085608C"/>
    <w:rsid w:val="00857F5F"/>
    <w:rsid w:val="00862CD5"/>
    <w:rsid w:val="00863175"/>
    <w:rsid w:val="0087403F"/>
    <w:rsid w:val="00877C96"/>
    <w:rsid w:val="00880C8C"/>
    <w:rsid w:val="00881677"/>
    <w:rsid w:val="0088255E"/>
    <w:rsid w:val="008830F6"/>
    <w:rsid w:val="00884163"/>
    <w:rsid w:val="00884DCD"/>
    <w:rsid w:val="0088740A"/>
    <w:rsid w:val="008952F3"/>
    <w:rsid w:val="008953C9"/>
    <w:rsid w:val="00896B64"/>
    <w:rsid w:val="008A1B67"/>
    <w:rsid w:val="008A2A3D"/>
    <w:rsid w:val="008A50D0"/>
    <w:rsid w:val="008A6C9E"/>
    <w:rsid w:val="008B293F"/>
    <w:rsid w:val="008B3133"/>
    <w:rsid w:val="008B5F21"/>
    <w:rsid w:val="008B775E"/>
    <w:rsid w:val="008C0D0A"/>
    <w:rsid w:val="008C1795"/>
    <w:rsid w:val="008C575B"/>
    <w:rsid w:val="008C7997"/>
    <w:rsid w:val="008C7AE7"/>
    <w:rsid w:val="008D6D92"/>
    <w:rsid w:val="008E0997"/>
    <w:rsid w:val="008E7745"/>
    <w:rsid w:val="008E79DF"/>
    <w:rsid w:val="008F1864"/>
    <w:rsid w:val="008F1A45"/>
    <w:rsid w:val="008F2B98"/>
    <w:rsid w:val="008F6B6E"/>
    <w:rsid w:val="008F6D02"/>
    <w:rsid w:val="00900D3F"/>
    <w:rsid w:val="00903040"/>
    <w:rsid w:val="00903F84"/>
    <w:rsid w:val="00903FBB"/>
    <w:rsid w:val="00905DF2"/>
    <w:rsid w:val="00910654"/>
    <w:rsid w:val="00912AB7"/>
    <w:rsid w:val="00913A15"/>
    <w:rsid w:val="0091557E"/>
    <w:rsid w:val="00920127"/>
    <w:rsid w:val="00921318"/>
    <w:rsid w:val="00921436"/>
    <w:rsid w:val="009234E4"/>
    <w:rsid w:val="00923892"/>
    <w:rsid w:val="00926D3B"/>
    <w:rsid w:val="00927F42"/>
    <w:rsid w:val="009342BB"/>
    <w:rsid w:val="00934DB5"/>
    <w:rsid w:val="00935D7E"/>
    <w:rsid w:val="009363E4"/>
    <w:rsid w:val="0093788E"/>
    <w:rsid w:val="00941835"/>
    <w:rsid w:val="00941EAC"/>
    <w:rsid w:val="00941EB3"/>
    <w:rsid w:val="00953CFF"/>
    <w:rsid w:val="00953F67"/>
    <w:rsid w:val="00954C29"/>
    <w:rsid w:val="00957310"/>
    <w:rsid w:val="00957685"/>
    <w:rsid w:val="009662F7"/>
    <w:rsid w:val="00966CAD"/>
    <w:rsid w:val="00966F29"/>
    <w:rsid w:val="00967057"/>
    <w:rsid w:val="00967219"/>
    <w:rsid w:val="0096763A"/>
    <w:rsid w:val="00971657"/>
    <w:rsid w:val="009723D6"/>
    <w:rsid w:val="00973A47"/>
    <w:rsid w:val="00974BD5"/>
    <w:rsid w:val="009768C4"/>
    <w:rsid w:val="00976DAB"/>
    <w:rsid w:val="009809E5"/>
    <w:rsid w:val="00981AC9"/>
    <w:rsid w:val="00985A0C"/>
    <w:rsid w:val="00986752"/>
    <w:rsid w:val="009867EE"/>
    <w:rsid w:val="00986F0A"/>
    <w:rsid w:val="0099284C"/>
    <w:rsid w:val="00994A48"/>
    <w:rsid w:val="009A027B"/>
    <w:rsid w:val="009A042E"/>
    <w:rsid w:val="009A4B91"/>
    <w:rsid w:val="009B037B"/>
    <w:rsid w:val="009B1D8A"/>
    <w:rsid w:val="009B2520"/>
    <w:rsid w:val="009B3F1B"/>
    <w:rsid w:val="009B53D2"/>
    <w:rsid w:val="009B5B08"/>
    <w:rsid w:val="009C1715"/>
    <w:rsid w:val="009C209C"/>
    <w:rsid w:val="009C6F21"/>
    <w:rsid w:val="009C7062"/>
    <w:rsid w:val="009D207E"/>
    <w:rsid w:val="009D2D40"/>
    <w:rsid w:val="009D3649"/>
    <w:rsid w:val="009D6697"/>
    <w:rsid w:val="009D6B77"/>
    <w:rsid w:val="009F0767"/>
    <w:rsid w:val="009F1BC2"/>
    <w:rsid w:val="009F24CB"/>
    <w:rsid w:val="009F2D4A"/>
    <w:rsid w:val="009F2FBA"/>
    <w:rsid w:val="009F5505"/>
    <w:rsid w:val="00A00897"/>
    <w:rsid w:val="00A00C29"/>
    <w:rsid w:val="00A012B5"/>
    <w:rsid w:val="00A071F6"/>
    <w:rsid w:val="00A0772E"/>
    <w:rsid w:val="00A122E4"/>
    <w:rsid w:val="00A13F2B"/>
    <w:rsid w:val="00A15633"/>
    <w:rsid w:val="00A16029"/>
    <w:rsid w:val="00A17505"/>
    <w:rsid w:val="00A17F9F"/>
    <w:rsid w:val="00A213C3"/>
    <w:rsid w:val="00A22BC5"/>
    <w:rsid w:val="00A25CCE"/>
    <w:rsid w:val="00A31E09"/>
    <w:rsid w:val="00A346D3"/>
    <w:rsid w:val="00A35A87"/>
    <w:rsid w:val="00A36AC9"/>
    <w:rsid w:val="00A435EE"/>
    <w:rsid w:val="00A436C9"/>
    <w:rsid w:val="00A46B5E"/>
    <w:rsid w:val="00A46FD9"/>
    <w:rsid w:val="00A4704C"/>
    <w:rsid w:val="00A51C1F"/>
    <w:rsid w:val="00A52E4F"/>
    <w:rsid w:val="00A53CEF"/>
    <w:rsid w:val="00A60A73"/>
    <w:rsid w:val="00A62A7C"/>
    <w:rsid w:val="00A66A0D"/>
    <w:rsid w:val="00A66BC0"/>
    <w:rsid w:val="00A71008"/>
    <w:rsid w:val="00A73060"/>
    <w:rsid w:val="00A73E02"/>
    <w:rsid w:val="00A765F9"/>
    <w:rsid w:val="00A76BAE"/>
    <w:rsid w:val="00A8062F"/>
    <w:rsid w:val="00A80D26"/>
    <w:rsid w:val="00A8326F"/>
    <w:rsid w:val="00A84FE8"/>
    <w:rsid w:val="00A858E3"/>
    <w:rsid w:val="00A87167"/>
    <w:rsid w:val="00A87311"/>
    <w:rsid w:val="00A87C1C"/>
    <w:rsid w:val="00AA34BD"/>
    <w:rsid w:val="00AA3E72"/>
    <w:rsid w:val="00AA7BC9"/>
    <w:rsid w:val="00AB46E5"/>
    <w:rsid w:val="00AB5016"/>
    <w:rsid w:val="00AC139D"/>
    <w:rsid w:val="00AC3821"/>
    <w:rsid w:val="00AC41AC"/>
    <w:rsid w:val="00AC5904"/>
    <w:rsid w:val="00AD0F05"/>
    <w:rsid w:val="00AD2084"/>
    <w:rsid w:val="00AD4031"/>
    <w:rsid w:val="00AD4941"/>
    <w:rsid w:val="00AD4B50"/>
    <w:rsid w:val="00AD51DA"/>
    <w:rsid w:val="00AD7FBC"/>
    <w:rsid w:val="00AE16C2"/>
    <w:rsid w:val="00AE2D37"/>
    <w:rsid w:val="00AE46AA"/>
    <w:rsid w:val="00AE536E"/>
    <w:rsid w:val="00AE545E"/>
    <w:rsid w:val="00AF0367"/>
    <w:rsid w:val="00AF095F"/>
    <w:rsid w:val="00AF0D3B"/>
    <w:rsid w:val="00AF1474"/>
    <w:rsid w:val="00B01910"/>
    <w:rsid w:val="00B01F5A"/>
    <w:rsid w:val="00B06B20"/>
    <w:rsid w:val="00B07B59"/>
    <w:rsid w:val="00B12422"/>
    <w:rsid w:val="00B127D4"/>
    <w:rsid w:val="00B1489E"/>
    <w:rsid w:val="00B15D1F"/>
    <w:rsid w:val="00B1680E"/>
    <w:rsid w:val="00B16DA4"/>
    <w:rsid w:val="00B21A62"/>
    <w:rsid w:val="00B21FC1"/>
    <w:rsid w:val="00B23088"/>
    <w:rsid w:val="00B23D2C"/>
    <w:rsid w:val="00B24A4F"/>
    <w:rsid w:val="00B25F95"/>
    <w:rsid w:val="00B33EBA"/>
    <w:rsid w:val="00B34C31"/>
    <w:rsid w:val="00B36D98"/>
    <w:rsid w:val="00B375CA"/>
    <w:rsid w:val="00B37E5E"/>
    <w:rsid w:val="00B40951"/>
    <w:rsid w:val="00B40B39"/>
    <w:rsid w:val="00B4138B"/>
    <w:rsid w:val="00B4266B"/>
    <w:rsid w:val="00B42A2F"/>
    <w:rsid w:val="00B43455"/>
    <w:rsid w:val="00B43FDB"/>
    <w:rsid w:val="00B44F61"/>
    <w:rsid w:val="00B45CDA"/>
    <w:rsid w:val="00B461FB"/>
    <w:rsid w:val="00B46D14"/>
    <w:rsid w:val="00B46EF3"/>
    <w:rsid w:val="00B47290"/>
    <w:rsid w:val="00B501CE"/>
    <w:rsid w:val="00B5055C"/>
    <w:rsid w:val="00B5601C"/>
    <w:rsid w:val="00B56567"/>
    <w:rsid w:val="00B57AA0"/>
    <w:rsid w:val="00B6049B"/>
    <w:rsid w:val="00B60A57"/>
    <w:rsid w:val="00B62486"/>
    <w:rsid w:val="00B664D3"/>
    <w:rsid w:val="00B6678C"/>
    <w:rsid w:val="00B71CB6"/>
    <w:rsid w:val="00B77D84"/>
    <w:rsid w:val="00B8273F"/>
    <w:rsid w:val="00B83DDD"/>
    <w:rsid w:val="00B84298"/>
    <w:rsid w:val="00B84530"/>
    <w:rsid w:val="00B84DE9"/>
    <w:rsid w:val="00B86971"/>
    <w:rsid w:val="00B8742A"/>
    <w:rsid w:val="00B90898"/>
    <w:rsid w:val="00B914CC"/>
    <w:rsid w:val="00B924A0"/>
    <w:rsid w:val="00B93163"/>
    <w:rsid w:val="00B937D5"/>
    <w:rsid w:val="00B949E6"/>
    <w:rsid w:val="00B95ECD"/>
    <w:rsid w:val="00BA0C91"/>
    <w:rsid w:val="00BA1E32"/>
    <w:rsid w:val="00BA7DE5"/>
    <w:rsid w:val="00BB5CD6"/>
    <w:rsid w:val="00BB6EE0"/>
    <w:rsid w:val="00BC0F48"/>
    <w:rsid w:val="00BC1840"/>
    <w:rsid w:val="00BC23C9"/>
    <w:rsid w:val="00BC247D"/>
    <w:rsid w:val="00BC4B3F"/>
    <w:rsid w:val="00BD2BF4"/>
    <w:rsid w:val="00BD5CD7"/>
    <w:rsid w:val="00BD78A8"/>
    <w:rsid w:val="00BE058A"/>
    <w:rsid w:val="00BE58A8"/>
    <w:rsid w:val="00BE6F19"/>
    <w:rsid w:val="00BE729B"/>
    <w:rsid w:val="00BF003A"/>
    <w:rsid w:val="00BF1107"/>
    <w:rsid w:val="00BF1934"/>
    <w:rsid w:val="00BF2D67"/>
    <w:rsid w:val="00BF3D8A"/>
    <w:rsid w:val="00BF53DC"/>
    <w:rsid w:val="00BF6290"/>
    <w:rsid w:val="00BF6E2E"/>
    <w:rsid w:val="00C0214E"/>
    <w:rsid w:val="00C02DEB"/>
    <w:rsid w:val="00C04B6F"/>
    <w:rsid w:val="00C052BE"/>
    <w:rsid w:val="00C05763"/>
    <w:rsid w:val="00C127FE"/>
    <w:rsid w:val="00C12B9C"/>
    <w:rsid w:val="00C171DD"/>
    <w:rsid w:val="00C200A9"/>
    <w:rsid w:val="00C21531"/>
    <w:rsid w:val="00C24C8D"/>
    <w:rsid w:val="00C25F54"/>
    <w:rsid w:val="00C264FB"/>
    <w:rsid w:val="00C267FE"/>
    <w:rsid w:val="00C27288"/>
    <w:rsid w:val="00C323D6"/>
    <w:rsid w:val="00C3292E"/>
    <w:rsid w:val="00C36B48"/>
    <w:rsid w:val="00C407AD"/>
    <w:rsid w:val="00C41D6E"/>
    <w:rsid w:val="00C4450A"/>
    <w:rsid w:val="00C44541"/>
    <w:rsid w:val="00C477DE"/>
    <w:rsid w:val="00C52D67"/>
    <w:rsid w:val="00C557D5"/>
    <w:rsid w:val="00C57669"/>
    <w:rsid w:val="00C611A5"/>
    <w:rsid w:val="00C64E97"/>
    <w:rsid w:val="00C81242"/>
    <w:rsid w:val="00C81B08"/>
    <w:rsid w:val="00C825E8"/>
    <w:rsid w:val="00C8396E"/>
    <w:rsid w:val="00C83BB2"/>
    <w:rsid w:val="00C84514"/>
    <w:rsid w:val="00C84742"/>
    <w:rsid w:val="00C86780"/>
    <w:rsid w:val="00C90AC0"/>
    <w:rsid w:val="00C90C73"/>
    <w:rsid w:val="00C92EE6"/>
    <w:rsid w:val="00C96EB0"/>
    <w:rsid w:val="00CA1919"/>
    <w:rsid w:val="00CA21B2"/>
    <w:rsid w:val="00CA3071"/>
    <w:rsid w:val="00CA4B59"/>
    <w:rsid w:val="00CB2BC9"/>
    <w:rsid w:val="00CB2C1F"/>
    <w:rsid w:val="00CB3F23"/>
    <w:rsid w:val="00CB4E9D"/>
    <w:rsid w:val="00CB562A"/>
    <w:rsid w:val="00CB694B"/>
    <w:rsid w:val="00CC0A17"/>
    <w:rsid w:val="00CC243E"/>
    <w:rsid w:val="00CC29B0"/>
    <w:rsid w:val="00CC5385"/>
    <w:rsid w:val="00CD01F9"/>
    <w:rsid w:val="00CD220C"/>
    <w:rsid w:val="00CD25DA"/>
    <w:rsid w:val="00CD3A1E"/>
    <w:rsid w:val="00CD454E"/>
    <w:rsid w:val="00CD7619"/>
    <w:rsid w:val="00CD79E1"/>
    <w:rsid w:val="00CE0FF6"/>
    <w:rsid w:val="00CE6307"/>
    <w:rsid w:val="00CE7803"/>
    <w:rsid w:val="00CF196C"/>
    <w:rsid w:val="00CF46ED"/>
    <w:rsid w:val="00CF59CF"/>
    <w:rsid w:val="00CF5BA2"/>
    <w:rsid w:val="00CF6434"/>
    <w:rsid w:val="00CF6772"/>
    <w:rsid w:val="00CF71FA"/>
    <w:rsid w:val="00D02951"/>
    <w:rsid w:val="00D02C3F"/>
    <w:rsid w:val="00D038CA"/>
    <w:rsid w:val="00D053CF"/>
    <w:rsid w:val="00D05770"/>
    <w:rsid w:val="00D06249"/>
    <w:rsid w:val="00D10F28"/>
    <w:rsid w:val="00D12096"/>
    <w:rsid w:val="00D15B33"/>
    <w:rsid w:val="00D16502"/>
    <w:rsid w:val="00D32325"/>
    <w:rsid w:val="00D35047"/>
    <w:rsid w:val="00D3509A"/>
    <w:rsid w:val="00D35830"/>
    <w:rsid w:val="00D3608F"/>
    <w:rsid w:val="00D3611C"/>
    <w:rsid w:val="00D418D1"/>
    <w:rsid w:val="00D46387"/>
    <w:rsid w:val="00D46B3B"/>
    <w:rsid w:val="00D501C3"/>
    <w:rsid w:val="00D51B05"/>
    <w:rsid w:val="00D52ACE"/>
    <w:rsid w:val="00D539CA"/>
    <w:rsid w:val="00D5470D"/>
    <w:rsid w:val="00D60332"/>
    <w:rsid w:val="00D611E7"/>
    <w:rsid w:val="00D633B4"/>
    <w:rsid w:val="00D7510B"/>
    <w:rsid w:val="00D8111D"/>
    <w:rsid w:val="00D81DDB"/>
    <w:rsid w:val="00D84698"/>
    <w:rsid w:val="00D85FD5"/>
    <w:rsid w:val="00D87100"/>
    <w:rsid w:val="00D873B6"/>
    <w:rsid w:val="00D8787B"/>
    <w:rsid w:val="00D902DE"/>
    <w:rsid w:val="00D903F0"/>
    <w:rsid w:val="00D9099B"/>
    <w:rsid w:val="00D9162F"/>
    <w:rsid w:val="00D91C5D"/>
    <w:rsid w:val="00D94555"/>
    <w:rsid w:val="00D9705E"/>
    <w:rsid w:val="00DA0BA8"/>
    <w:rsid w:val="00DA5440"/>
    <w:rsid w:val="00DA730D"/>
    <w:rsid w:val="00DB3434"/>
    <w:rsid w:val="00DB6247"/>
    <w:rsid w:val="00DB6FED"/>
    <w:rsid w:val="00DC01E9"/>
    <w:rsid w:val="00DC1EC9"/>
    <w:rsid w:val="00DC48B1"/>
    <w:rsid w:val="00DC4D74"/>
    <w:rsid w:val="00DD08BE"/>
    <w:rsid w:val="00DD093A"/>
    <w:rsid w:val="00DD2A26"/>
    <w:rsid w:val="00DD2A7E"/>
    <w:rsid w:val="00DD2FCF"/>
    <w:rsid w:val="00DD53A0"/>
    <w:rsid w:val="00DD5880"/>
    <w:rsid w:val="00DD5F6D"/>
    <w:rsid w:val="00DD64A9"/>
    <w:rsid w:val="00DE138B"/>
    <w:rsid w:val="00DE1F59"/>
    <w:rsid w:val="00DE6692"/>
    <w:rsid w:val="00DE791B"/>
    <w:rsid w:val="00DF0E19"/>
    <w:rsid w:val="00DF252C"/>
    <w:rsid w:val="00DF30FB"/>
    <w:rsid w:val="00DF3244"/>
    <w:rsid w:val="00DF4BB9"/>
    <w:rsid w:val="00DF67CC"/>
    <w:rsid w:val="00E00265"/>
    <w:rsid w:val="00E01FAF"/>
    <w:rsid w:val="00E11E06"/>
    <w:rsid w:val="00E1248C"/>
    <w:rsid w:val="00E164E0"/>
    <w:rsid w:val="00E16C66"/>
    <w:rsid w:val="00E24D73"/>
    <w:rsid w:val="00E24EFD"/>
    <w:rsid w:val="00E26581"/>
    <w:rsid w:val="00E2758D"/>
    <w:rsid w:val="00E30836"/>
    <w:rsid w:val="00E31990"/>
    <w:rsid w:val="00E31C82"/>
    <w:rsid w:val="00E36650"/>
    <w:rsid w:val="00E37D14"/>
    <w:rsid w:val="00E413BC"/>
    <w:rsid w:val="00E421C6"/>
    <w:rsid w:val="00E424FD"/>
    <w:rsid w:val="00E4277B"/>
    <w:rsid w:val="00E42D60"/>
    <w:rsid w:val="00E43CBF"/>
    <w:rsid w:val="00E44792"/>
    <w:rsid w:val="00E44997"/>
    <w:rsid w:val="00E45244"/>
    <w:rsid w:val="00E4568B"/>
    <w:rsid w:val="00E45B2C"/>
    <w:rsid w:val="00E464E2"/>
    <w:rsid w:val="00E516CB"/>
    <w:rsid w:val="00E525F6"/>
    <w:rsid w:val="00E54D71"/>
    <w:rsid w:val="00E5504F"/>
    <w:rsid w:val="00E553DC"/>
    <w:rsid w:val="00E567A0"/>
    <w:rsid w:val="00E6137E"/>
    <w:rsid w:val="00E61534"/>
    <w:rsid w:val="00E61FA1"/>
    <w:rsid w:val="00E625B8"/>
    <w:rsid w:val="00E63A19"/>
    <w:rsid w:val="00E67A81"/>
    <w:rsid w:val="00E82460"/>
    <w:rsid w:val="00E849EF"/>
    <w:rsid w:val="00E85421"/>
    <w:rsid w:val="00E9111F"/>
    <w:rsid w:val="00E92C23"/>
    <w:rsid w:val="00E97200"/>
    <w:rsid w:val="00E97B8F"/>
    <w:rsid w:val="00EA1258"/>
    <w:rsid w:val="00EA3B60"/>
    <w:rsid w:val="00EA64DB"/>
    <w:rsid w:val="00EB142D"/>
    <w:rsid w:val="00EB1A7E"/>
    <w:rsid w:val="00EB3019"/>
    <w:rsid w:val="00EB3745"/>
    <w:rsid w:val="00EB46E4"/>
    <w:rsid w:val="00EB503F"/>
    <w:rsid w:val="00EB554F"/>
    <w:rsid w:val="00EB7BFE"/>
    <w:rsid w:val="00EC1067"/>
    <w:rsid w:val="00EC760A"/>
    <w:rsid w:val="00EC781A"/>
    <w:rsid w:val="00ED058A"/>
    <w:rsid w:val="00ED36C6"/>
    <w:rsid w:val="00ED45A5"/>
    <w:rsid w:val="00ED6196"/>
    <w:rsid w:val="00EE2120"/>
    <w:rsid w:val="00EE4D75"/>
    <w:rsid w:val="00EF2779"/>
    <w:rsid w:val="00EF31A1"/>
    <w:rsid w:val="00EF463D"/>
    <w:rsid w:val="00EF5A11"/>
    <w:rsid w:val="00EF6BF9"/>
    <w:rsid w:val="00EF729C"/>
    <w:rsid w:val="00F0087E"/>
    <w:rsid w:val="00F0236A"/>
    <w:rsid w:val="00F0449C"/>
    <w:rsid w:val="00F11436"/>
    <w:rsid w:val="00F1267E"/>
    <w:rsid w:val="00F12E22"/>
    <w:rsid w:val="00F1412F"/>
    <w:rsid w:val="00F14499"/>
    <w:rsid w:val="00F14C9B"/>
    <w:rsid w:val="00F15038"/>
    <w:rsid w:val="00F16947"/>
    <w:rsid w:val="00F177F2"/>
    <w:rsid w:val="00F2079C"/>
    <w:rsid w:val="00F24158"/>
    <w:rsid w:val="00F2457A"/>
    <w:rsid w:val="00F24686"/>
    <w:rsid w:val="00F25010"/>
    <w:rsid w:val="00F261C3"/>
    <w:rsid w:val="00F3609F"/>
    <w:rsid w:val="00F43864"/>
    <w:rsid w:val="00F45507"/>
    <w:rsid w:val="00F46417"/>
    <w:rsid w:val="00F46C24"/>
    <w:rsid w:val="00F46D52"/>
    <w:rsid w:val="00F47D90"/>
    <w:rsid w:val="00F52618"/>
    <w:rsid w:val="00F5509B"/>
    <w:rsid w:val="00F55FC4"/>
    <w:rsid w:val="00F5675D"/>
    <w:rsid w:val="00F6231E"/>
    <w:rsid w:val="00F6292A"/>
    <w:rsid w:val="00F63B27"/>
    <w:rsid w:val="00F64ED2"/>
    <w:rsid w:val="00F67F96"/>
    <w:rsid w:val="00F70273"/>
    <w:rsid w:val="00F729CF"/>
    <w:rsid w:val="00F76510"/>
    <w:rsid w:val="00F76E66"/>
    <w:rsid w:val="00F801A6"/>
    <w:rsid w:val="00F867C5"/>
    <w:rsid w:val="00F908AC"/>
    <w:rsid w:val="00F91ADC"/>
    <w:rsid w:val="00F920FF"/>
    <w:rsid w:val="00F94237"/>
    <w:rsid w:val="00F94CF2"/>
    <w:rsid w:val="00F95C53"/>
    <w:rsid w:val="00F9624A"/>
    <w:rsid w:val="00FA0F32"/>
    <w:rsid w:val="00FA11A3"/>
    <w:rsid w:val="00FA1BF7"/>
    <w:rsid w:val="00FA25ED"/>
    <w:rsid w:val="00FA4EDD"/>
    <w:rsid w:val="00FA5742"/>
    <w:rsid w:val="00FA5F99"/>
    <w:rsid w:val="00FC16C3"/>
    <w:rsid w:val="00FC19B0"/>
    <w:rsid w:val="00FC25E2"/>
    <w:rsid w:val="00FC3901"/>
    <w:rsid w:val="00FC44E1"/>
    <w:rsid w:val="00FC5D03"/>
    <w:rsid w:val="00FC6DF9"/>
    <w:rsid w:val="00FC7EE0"/>
    <w:rsid w:val="00FD0803"/>
    <w:rsid w:val="00FD0FB7"/>
    <w:rsid w:val="00FD1976"/>
    <w:rsid w:val="00FD3955"/>
    <w:rsid w:val="00FD54CE"/>
    <w:rsid w:val="00FD79C3"/>
    <w:rsid w:val="00FE04CF"/>
    <w:rsid w:val="00FE070B"/>
    <w:rsid w:val="00FE0809"/>
    <w:rsid w:val="00FE1D74"/>
    <w:rsid w:val="00FE1FF0"/>
    <w:rsid w:val="00FE39F6"/>
    <w:rsid w:val="00FE40A8"/>
    <w:rsid w:val="00FE546F"/>
    <w:rsid w:val="00FF11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7F6EFDE"/>
  <w15:docId w15:val="{0ABE4E57-C2EB-4EE6-81AE-BE2F3171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iPriority="0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460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E82460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E82460"/>
  </w:style>
  <w:style w:type="character" w:customStyle="1" w:styleId="a4">
    <w:name w:val="(一)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6">
    <w:name w:val="字元 字元6"/>
    <w:semiHidden/>
    <w:rsid w:val="00E82460"/>
    <w:rPr>
      <w:rFonts w:ascii="Arial" w:hAnsi="Arial"/>
      <w:b/>
      <w:bCs/>
      <w:kern w:val="2"/>
      <w:sz w:val="48"/>
      <w:szCs w:val="48"/>
    </w:rPr>
  </w:style>
  <w:style w:type="character" w:customStyle="1" w:styleId="2">
    <w:name w:val="字元 字元2"/>
    <w:semiHidden/>
    <w:rsid w:val="00E82460"/>
    <w:rPr>
      <w:rFonts w:ascii="Book Antiqua" w:eastAsia="標楷體" w:hAnsi="Book Antiqua"/>
    </w:rPr>
  </w:style>
  <w:style w:type="character" w:customStyle="1" w:styleId="z-1">
    <w:name w:val="z-表單的頂端 字元1"/>
    <w:rsid w:val="00E82460"/>
    <w:rPr>
      <w:rFonts w:ascii="Arial" w:eastAsia="標楷體" w:hAnsi="Arial" w:cs="Arial"/>
      <w:vanish/>
      <w:kern w:val="2"/>
      <w:sz w:val="16"/>
      <w:szCs w:val="16"/>
    </w:rPr>
  </w:style>
  <w:style w:type="character" w:customStyle="1" w:styleId="a5">
    <w:name w:val="一.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6">
    <w:name w:val="樣式 格式 + 華康中楷體 (符號) 新細明體 字元 字元 字元 字元 字元 字元 字元"/>
    <w:semiHidden/>
    <w:rsid w:val="00E82460"/>
    <w:rPr>
      <w:rFonts w:ascii="華康中楷體" w:eastAsia="標楷體" w:hAnsi="華康中楷體"/>
      <w:spacing w:val="20"/>
      <w:kern w:val="2"/>
      <w:sz w:val="24"/>
    </w:rPr>
  </w:style>
  <w:style w:type="character" w:customStyle="1" w:styleId="3">
    <w:name w:val="字元 字元3"/>
    <w:semiHidden/>
    <w:rsid w:val="00E82460"/>
    <w:rPr>
      <w:rFonts w:ascii="Book Antiqua" w:eastAsia="標楷體" w:hAnsi="Book Antiqua"/>
      <w:sz w:val="24"/>
    </w:rPr>
  </w:style>
  <w:style w:type="character" w:customStyle="1" w:styleId="5">
    <w:name w:val="字元 字元5"/>
    <w:semiHidden/>
    <w:rsid w:val="00E82460"/>
    <w:rPr>
      <w:rFonts w:ascii="Arial" w:hAnsi="Arial"/>
      <w:b/>
      <w:bCs/>
      <w:kern w:val="2"/>
      <w:sz w:val="36"/>
      <w:szCs w:val="36"/>
    </w:rPr>
  </w:style>
  <w:style w:type="character" w:customStyle="1" w:styleId="Heading1">
    <w:name w:val="Heading 1 字元 字元"/>
    <w:semiHidden/>
    <w:rsid w:val="00E82460"/>
    <w:rPr>
      <w:rFonts w:ascii="Arial" w:hAnsi="Arial"/>
      <w:b/>
      <w:bCs/>
      <w:kern w:val="52"/>
      <w:sz w:val="52"/>
      <w:szCs w:val="52"/>
    </w:rPr>
  </w:style>
  <w:style w:type="character" w:customStyle="1" w:styleId="10">
    <w:name w:val="1.內文 字元 字元 字元 字元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7">
    <w:name w:val="表格 字元"/>
    <w:rsid w:val="00E82460"/>
    <w:rPr>
      <w:rFonts w:ascii="Book Antiqua" w:eastAsia="標楷體" w:hAnsi="Book Antiqua"/>
      <w:sz w:val="24"/>
    </w:rPr>
  </w:style>
  <w:style w:type="character" w:customStyle="1" w:styleId="a8">
    <w:name w:val="一.內文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9">
    <w:name w:val="字元 字元"/>
    <w:rsid w:val="00E82460"/>
    <w:rPr>
      <w:rFonts w:ascii="Arial" w:eastAsia="Arial Unicode MS" w:hAnsi="Arial" w:cs="Arial"/>
      <w:vanish/>
      <w:sz w:val="16"/>
      <w:szCs w:val="16"/>
    </w:rPr>
  </w:style>
  <w:style w:type="character" w:styleId="aa">
    <w:name w:val="Emphasis"/>
    <w:qFormat/>
    <w:rsid w:val="00E82460"/>
    <w:rPr>
      <w:b w:val="0"/>
      <w:bCs w:val="0"/>
      <w:i w:val="0"/>
      <w:iCs w:val="0"/>
      <w:color w:val="CC0033"/>
    </w:rPr>
  </w:style>
  <w:style w:type="character" w:customStyle="1" w:styleId="ab">
    <w:name w:val="一. 字元 字元 字元"/>
    <w:semiHidden/>
    <w:rsid w:val="00E82460"/>
    <w:rPr>
      <w:rFonts w:ascii="Book Antiqua" w:eastAsia="標楷體" w:hAnsi="Book Antiqua"/>
      <w:spacing w:val="20"/>
      <w:sz w:val="24"/>
    </w:rPr>
  </w:style>
  <w:style w:type="character" w:styleId="ac">
    <w:name w:val="FollowedHyperlink"/>
    <w:rsid w:val="00E82460"/>
    <w:rPr>
      <w:color w:val="800080"/>
      <w:u w:val="single"/>
    </w:rPr>
  </w:style>
  <w:style w:type="character" w:customStyle="1" w:styleId="ad">
    <w:name w:val="格式 字元 字元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e">
    <w:name w:val="格式 字元"/>
    <w:rsid w:val="00E82460"/>
    <w:rPr>
      <w:rFonts w:ascii="Book Antiqua" w:eastAsia="標楷體" w:hAnsi="Book Antiqua"/>
      <w:kern w:val="2"/>
      <w:sz w:val="24"/>
    </w:rPr>
  </w:style>
  <w:style w:type="character" w:customStyle="1" w:styleId="11">
    <w:name w:val="1. 字元"/>
    <w:rsid w:val="00E82460"/>
    <w:rPr>
      <w:rFonts w:ascii="Book Antiqua" w:eastAsia="標楷體" w:hAnsi="Book Antiqua"/>
      <w:spacing w:val="20"/>
      <w:sz w:val="24"/>
    </w:rPr>
  </w:style>
  <w:style w:type="character" w:customStyle="1" w:styleId="af">
    <w:name w:val="日期 字元"/>
    <w:link w:val="af0"/>
    <w:rsid w:val="00E82460"/>
    <w:rPr>
      <w:kern w:val="2"/>
      <w:sz w:val="24"/>
      <w:szCs w:val="24"/>
    </w:rPr>
  </w:style>
  <w:style w:type="character" w:customStyle="1" w:styleId="12">
    <w:name w:val="(1)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f1">
    <w:name w:val="格式 字元 字元 字元 字元 字元 字元 字元 字元 字元"/>
    <w:semiHidden/>
    <w:rsid w:val="00E82460"/>
    <w:rPr>
      <w:rFonts w:ascii="Book Antiqua" w:eastAsia="標楷體" w:hAnsi="Book Antiqua"/>
      <w:kern w:val="2"/>
      <w:sz w:val="24"/>
    </w:rPr>
  </w:style>
  <w:style w:type="character" w:styleId="af2">
    <w:name w:val="Hyperlink"/>
    <w:rsid w:val="00E82460"/>
    <w:rPr>
      <w:color w:val="0000FF"/>
      <w:u w:val="single"/>
    </w:rPr>
  </w:style>
  <w:style w:type="character" w:customStyle="1" w:styleId="13">
    <w:name w:val="1.內文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f3">
    <w:name w:val="一.內文 字元 字元 字元 字元 字元 字元 字元"/>
    <w:basedOn w:val="af4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f4">
    <w:name w:val="一. 字元 字元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14">
    <w:name w:val="一.內文 字元 字元1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4">
    <w:name w:val="字元 字元4"/>
    <w:semiHidden/>
    <w:rsid w:val="00E82460"/>
    <w:rPr>
      <w:rFonts w:ascii="Book Antiqua" w:eastAsia="標楷體" w:hAnsi="Book Antiqua"/>
    </w:rPr>
  </w:style>
  <w:style w:type="character" w:customStyle="1" w:styleId="af5">
    <w:name w:val="(一)內文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15">
    <w:name w:val="1.內文 字元 字元 字元 字元 字元"/>
    <w:semiHidden/>
    <w:rsid w:val="00E82460"/>
    <w:rPr>
      <w:rFonts w:ascii="Book Antiqua" w:eastAsia="華康中楷體" w:hAnsi="Book Antiqua"/>
      <w:spacing w:val="20"/>
      <w:kern w:val="2"/>
      <w:sz w:val="24"/>
    </w:rPr>
  </w:style>
  <w:style w:type="character" w:customStyle="1" w:styleId="F">
    <w:name w:val="F內文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16">
    <w:name w:val="字元 字元1"/>
    <w:semiHidden/>
    <w:rsid w:val="00E82460"/>
    <w:rPr>
      <w:rFonts w:ascii="Arial" w:hAnsi="Arial"/>
      <w:kern w:val="2"/>
      <w:sz w:val="18"/>
      <w:szCs w:val="18"/>
    </w:rPr>
  </w:style>
  <w:style w:type="paragraph" w:customStyle="1" w:styleId="font6">
    <w:name w:val="font6"/>
    <w:basedOn w:val="a"/>
    <w:rsid w:val="00E82460"/>
    <w:pPr>
      <w:widowControl/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af6">
    <w:name w:val="樣式 格式 + 華康中楷體 (符號) 新細明體 字元 字元 字元 字元 字元 字元"/>
    <w:basedOn w:val="a"/>
    <w:semiHidden/>
    <w:rsid w:val="00E82460"/>
    <w:rPr>
      <w:rFonts w:ascii="華康中楷體" w:eastAsia="標楷體" w:hAnsi="華康中楷體"/>
      <w:spacing w:val="20"/>
      <w:szCs w:val="20"/>
    </w:rPr>
  </w:style>
  <w:style w:type="paragraph" w:customStyle="1" w:styleId="Default">
    <w:name w:val="Default"/>
    <w:rsid w:val="00E82460"/>
    <w:pPr>
      <w:widowControl w:val="0"/>
      <w:autoSpaceDE w:val="0"/>
      <w:autoSpaceDN w:val="0"/>
      <w:adjustRightInd w:val="0"/>
    </w:pPr>
    <w:rPr>
      <w:rFonts w:ascii="細明體" w:eastAsia="細明體"/>
    </w:rPr>
  </w:style>
  <w:style w:type="paragraph" w:customStyle="1" w:styleId="af7">
    <w:name w:val="(一)內文"/>
    <w:basedOn w:val="af8"/>
    <w:rsid w:val="00E82460"/>
    <w:pPr>
      <w:ind w:left="567" w:firstLine="0"/>
    </w:pPr>
  </w:style>
  <w:style w:type="paragraph" w:customStyle="1" w:styleId="af9">
    <w:name w:val="一."/>
    <w:basedOn w:val="a"/>
    <w:rsid w:val="00E82460"/>
    <w:pPr>
      <w:adjustRightInd w:val="0"/>
      <w:spacing w:line="360" w:lineRule="auto"/>
      <w:ind w:left="284" w:hanging="284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xl35">
    <w:name w:val="xl35"/>
    <w:basedOn w:val="a"/>
    <w:rsid w:val="00E8246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xl23">
    <w:name w:val="xl23"/>
    <w:basedOn w:val="a"/>
    <w:rsid w:val="00E82460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標楷體" w:eastAsia="標楷體" w:hAnsi="Arial Unicode MS" w:cs="Arial Unicode MS" w:hint="eastAsia"/>
      <w:kern w:val="0"/>
      <w:sz w:val="20"/>
      <w:szCs w:val="20"/>
    </w:rPr>
  </w:style>
  <w:style w:type="paragraph" w:customStyle="1" w:styleId="17">
    <w:name w:val="1.內文"/>
    <w:basedOn w:val="a"/>
    <w:rsid w:val="00E82460"/>
    <w:pPr>
      <w:widowControl/>
      <w:tabs>
        <w:tab w:val="left" w:pos="1920"/>
      </w:tabs>
      <w:autoSpaceDE w:val="0"/>
      <w:autoSpaceDN w:val="0"/>
      <w:adjustRightInd w:val="0"/>
      <w:spacing w:line="360" w:lineRule="auto"/>
      <w:ind w:left="851"/>
      <w:jc w:val="both"/>
      <w:textAlignment w:val="bottom"/>
    </w:pPr>
    <w:rPr>
      <w:rFonts w:ascii="Book Antiqua" w:eastAsia="標楷體" w:hAnsi="Book Antiqua"/>
      <w:spacing w:val="20"/>
      <w:szCs w:val="20"/>
    </w:rPr>
  </w:style>
  <w:style w:type="paragraph" w:customStyle="1" w:styleId="afa">
    <w:name w:val="格式 字元 字元 字元"/>
    <w:basedOn w:val="a"/>
    <w:semiHidden/>
    <w:rsid w:val="00E82460"/>
    <w:pPr>
      <w:adjustRightInd w:val="0"/>
      <w:jc w:val="both"/>
      <w:textAlignment w:val="baseline"/>
    </w:pPr>
    <w:rPr>
      <w:rFonts w:ascii="Book Antiqua" w:eastAsia="標楷體" w:hAnsi="Book Antiqua"/>
      <w:szCs w:val="20"/>
    </w:rPr>
  </w:style>
  <w:style w:type="paragraph" w:customStyle="1" w:styleId="afb">
    <w:name w:val="一.內文"/>
    <w:basedOn w:val="af9"/>
    <w:rsid w:val="00E82460"/>
    <w:pPr>
      <w:widowControl/>
      <w:adjustRightInd/>
      <w:ind w:firstLine="0"/>
      <w:textAlignment w:val="auto"/>
    </w:pPr>
  </w:style>
  <w:style w:type="paragraph" w:customStyle="1" w:styleId="18">
    <w:name w:val="(1)"/>
    <w:basedOn w:val="a"/>
    <w:rsid w:val="00E82460"/>
    <w:pPr>
      <w:snapToGrid w:val="0"/>
      <w:spacing w:line="360" w:lineRule="auto"/>
      <w:ind w:left="1135" w:hanging="284"/>
      <w:jc w:val="both"/>
    </w:pPr>
    <w:rPr>
      <w:rFonts w:ascii="Book Antiqua" w:eastAsia="標楷體" w:hAnsi="Book Antiqua"/>
      <w:spacing w:val="20"/>
      <w:szCs w:val="20"/>
    </w:rPr>
  </w:style>
  <w:style w:type="paragraph" w:customStyle="1" w:styleId="F0">
    <w:name w:val="F內文"/>
    <w:basedOn w:val="a"/>
    <w:rsid w:val="00E82460"/>
    <w:pPr>
      <w:spacing w:line="360" w:lineRule="auto"/>
      <w:jc w:val="both"/>
    </w:pPr>
    <w:rPr>
      <w:rFonts w:ascii="Book Antiqua" w:eastAsia="標楷體" w:hAnsi="Book Antiqua"/>
      <w:spacing w:val="20"/>
      <w:szCs w:val="20"/>
    </w:rPr>
  </w:style>
  <w:style w:type="paragraph" w:customStyle="1" w:styleId="19">
    <w:name w:val="(1)內文"/>
    <w:basedOn w:val="18"/>
    <w:rsid w:val="00E82460"/>
    <w:pPr>
      <w:ind w:left="1134" w:firstLine="0"/>
    </w:pPr>
  </w:style>
  <w:style w:type="paragraph" w:styleId="Web">
    <w:name w:val="Normal (Web)"/>
    <w:basedOn w:val="a"/>
    <w:uiPriority w:val="99"/>
    <w:rsid w:val="00E82460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customStyle="1" w:styleId="afc">
    <w:name w:val="一. 字元 字元"/>
    <w:basedOn w:val="a"/>
    <w:semiHidden/>
    <w:rsid w:val="00E82460"/>
    <w:pPr>
      <w:adjustRightInd w:val="0"/>
      <w:spacing w:line="360" w:lineRule="auto"/>
      <w:ind w:left="284" w:hanging="284"/>
      <w:jc w:val="both"/>
      <w:textAlignment w:val="baseline"/>
    </w:pPr>
    <w:rPr>
      <w:rFonts w:ascii="Book Antiqua" w:eastAsia="標楷體" w:hAnsi="Book Antiqua"/>
      <w:spacing w:val="20"/>
      <w:kern w:val="0"/>
      <w:szCs w:val="20"/>
    </w:rPr>
  </w:style>
  <w:style w:type="paragraph" w:customStyle="1" w:styleId="xl34">
    <w:name w:val="xl34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customStyle="1" w:styleId="xl25">
    <w:name w:val="xl25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styleId="afd">
    <w:name w:val="header"/>
    <w:basedOn w:val="a"/>
    <w:rsid w:val="00E82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xl24">
    <w:name w:val="xl24"/>
    <w:basedOn w:val="a"/>
    <w:rsid w:val="00E8246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xl29">
    <w:name w:val="xl29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customStyle="1" w:styleId="afe">
    <w:name w:val="一. 字元 字元 字元 字元 字元"/>
    <w:basedOn w:val="a"/>
    <w:semiHidden/>
    <w:rsid w:val="00E82460"/>
    <w:pPr>
      <w:adjustRightInd w:val="0"/>
      <w:spacing w:line="360" w:lineRule="auto"/>
      <w:ind w:left="284" w:hanging="284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xl26">
    <w:name w:val="xl26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customStyle="1" w:styleId="1a">
    <w:name w:val="1."/>
    <w:basedOn w:val="a"/>
    <w:rsid w:val="00E82460"/>
    <w:pPr>
      <w:adjustRightInd w:val="0"/>
      <w:spacing w:line="360" w:lineRule="auto"/>
      <w:ind w:left="851" w:hanging="284"/>
      <w:jc w:val="both"/>
      <w:textAlignment w:val="baseline"/>
    </w:pPr>
    <w:rPr>
      <w:rFonts w:ascii="Book Antiqua" w:eastAsia="標楷體" w:hAnsi="Book Antiqua"/>
      <w:spacing w:val="20"/>
      <w:kern w:val="0"/>
      <w:szCs w:val="20"/>
    </w:rPr>
  </w:style>
  <w:style w:type="paragraph" w:customStyle="1" w:styleId="1b">
    <w:name w:val="1.內文 字元 字元 字元 字元"/>
    <w:basedOn w:val="a"/>
    <w:semiHidden/>
    <w:rsid w:val="00E82460"/>
    <w:pPr>
      <w:widowControl/>
      <w:tabs>
        <w:tab w:val="left" w:pos="1920"/>
      </w:tabs>
      <w:autoSpaceDE w:val="0"/>
      <w:autoSpaceDN w:val="0"/>
      <w:adjustRightInd w:val="0"/>
      <w:spacing w:line="360" w:lineRule="auto"/>
      <w:ind w:left="851"/>
      <w:jc w:val="both"/>
      <w:textAlignment w:val="bottom"/>
    </w:pPr>
    <w:rPr>
      <w:rFonts w:ascii="Book Antiqua" w:eastAsia="華康中楷體" w:hAnsi="Book Antiqua"/>
      <w:spacing w:val="20"/>
      <w:szCs w:val="20"/>
    </w:rPr>
  </w:style>
  <w:style w:type="paragraph" w:customStyle="1" w:styleId="xl32">
    <w:name w:val="xl32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customStyle="1" w:styleId="xl36">
    <w:name w:val="xl36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styleId="aff">
    <w:name w:val="footer"/>
    <w:basedOn w:val="a"/>
    <w:link w:val="aff0"/>
    <w:uiPriority w:val="99"/>
    <w:rsid w:val="00E82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f1">
    <w:name w:val="內文 + (中文) 標楷體"/>
    <w:basedOn w:val="a"/>
    <w:rsid w:val="00E82460"/>
    <w:pPr>
      <w:jc w:val="center"/>
    </w:pPr>
    <w:rPr>
      <w:rFonts w:eastAsia="標楷體" w:cs="Arial"/>
      <w:sz w:val="20"/>
      <w:szCs w:val="20"/>
    </w:rPr>
  </w:style>
  <w:style w:type="paragraph" w:customStyle="1" w:styleId="aff2">
    <w:name w:val="格式 字元 字元 字元 字元 字元 字元 字元 字元"/>
    <w:basedOn w:val="a"/>
    <w:semiHidden/>
    <w:rsid w:val="00E82460"/>
    <w:pPr>
      <w:adjustRightInd w:val="0"/>
      <w:jc w:val="both"/>
      <w:textAlignment w:val="baseline"/>
    </w:pPr>
    <w:rPr>
      <w:rFonts w:ascii="Book Antiqua" w:eastAsia="標楷體" w:hAnsi="Book Antiqua"/>
      <w:szCs w:val="20"/>
    </w:rPr>
  </w:style>
  <w:style w:type="paragraph" w:styleId="aff3">
    <w:name w:val="Balloon Text"/>
    <w:basedOn w:val="a"/>
    <w:semiHidden/>
    <w:rsid w:val="00E82460"/>
    <w:rPr>
      <w:rFonts w:ascii="Arial" w:hAnsi="Arial"/>
      <w:sz w:val="18"/>
      <w:szCs w:val="18"/>
    </w:rPr>
  </w:style>
  <w:style w:type="paragraph" w:customStyle="1" w:styleId="xl30">
    <w:name w:val="xl30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styleId="af0">
    <w:name w:val="Date"/>
    <w:basedOn w:val="a"/>
    <w:next w:val="a"/>
    <w:link w:val="af"/>
    <w:rsid w:val="00E82460"/>
    <w:pPr>
      <w:jc w:val="right"/>
    </w:pPr>
  </w:style>
  <w:style w:type="paragraph" w:customStyle="1" w:styleId="aff4">
    <w:name w:val="一.內文 字元 字元 字元"/>
    <w:basedOn w:val="a"/>
    <w:semiHidden/>
    <w:rsid w:val="00E82460"/>
    <w:pPr>
      <w:widowControl/>
      <w:spacing w:line="360" w:lineRule="auto"/>
      <w:ind w:left="284"/>
      <w:jc w:val="both"/>
    </w:pPr>
    <w:rPr>
      <w:rFonts w:ascii="Book Antiqua" w:eastAsia="標楷體" w:hAnsi="Book Antiqua"/>
      <w:spacing w:val="20"/>
      <w:szCs w:val="20"/>
    </w:rPr>
  </w:style>
  <w:style w:type="paragraph" w:customStyle="1" w:styleId="xl37">
    <w:name w:val="xl37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customStyle="1" w:styleId="aff5">
    <w:name w:val="一.內文 字元 字元 字元 字元 字元 字元"/>
    <w:basedOn w:val="afe"/>
    <w:semiHidden/>
    <w:rsid w:val="00E82460"/>
    <w:pPr>
      <w:widowControl/>
      <w:adjustRightInd/>
      <w:ind w:firstLine="0"/>
      <w:textAlignment w:val="auto"/>
    </w:pPr>
  </w:style>
  <w:style w:type="paragraph" w:customStyle="1" w:styleId="aff6">
    <w:name w:val="表格"/>
    <w:basedOn w:val="a"/>
    <w:rsid w:val="00E82460"/>
    <w:pPr>
      <w:adjustRightInd w:val="0"/>
      <w:jc w:val="both"/>
      <w:textAlignment w:val="baseline"/>
    </w:pPr>
    <w:rPr>
      <w:rFonts w:ascii="Book Antiqua" w:eastAsia="標楷體" w:hAnsi="Book Antiqua"/>
      <w:kern w:val="0"/>
      <w:szCs w:val="20"/>
    </w:rPr>
  </w:style>
  <w:style w:type="paragraph" w:customStyle="1" w:styleId="1c">
    <w:name w:val="1.內文 字元 字元 字元 字元 字元 字元 字元"/>
    <w:basedOn w:val="a"/>
    <w:semiHidden/>
    <w:rsid w:val="00E82460"/>
    <w:pPr>
      <w:widowControl/>
      <w:tabs>
        <w:tab w:val="left" w:pos="1920"/>
      </w:tabs>
      <w:autoSpaceDE w:val="0"/>
      <w:autoSpaceDN w:val="0"/>
      <w:adjustRightInd w:val="0"/>
      <w:spacing w:line="360" w:lineRule="auto"/>
      <w:ind w:left="851"/>
      <w:jc w:val="both"/>
      <w:textAlignment w:val="bottom"/>
    </w:pPr>
    <w:rPr>
      <w:rFonts w:ascii="Book Antiqua" w:eastAsia="標楷體" w:hAnsi="Book Antiqua"/>
      <w:spacing w:val="20"/>
      <w:szCs w:val="20"/>
    </w:rPr>
  </w:style>
  <w:style w:type="paragraph" w:styleId="aff7">
    <w:name w:val="List Paragraph"/>
    <w:basedOn w:val="a"/>
    <w:uiPriority w:val="34"/>
    <w:qFormat/>
    <w:rsid w:val="00E82460"/>
    <w:pPr>
      <w:ind w:leftChars="200" w:left="480"/>
    </w:pPr>
  </w:style>
  <w:style w:type="paragraph" w:customStyle="1" w:styleId="aff8">
    <w:name w:val="格式"/>
    <w:basedOn w:val="a"/>
    <w:rsid w:val="00E82460"/>
    <w:pPr>
      <w:adjustRightInd w:val="0"/>
      <w:jc w:val="both"/>
      <w:textAlignment w:val="baseline"/>
    </w:pPr>
    <w:rPr>
      <w:rFonts w:ascii="Book Antiqua" w:eastAsia="標楷體" w:hAnsi="Book Antiqua"/>
      <w:szCs w:val="20"/>
    </w:rPr>
  </w:style>
  <w:style w:type="paragraph" w:customStyle="1" w:styleId="xl33">
    <w:name w:val="xl33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kern w:val="0"/>
    </w:rPr>
  </w:style>
  <w:style w:type="paragraph" w:customStyle="1" w:styleId="af8">
    <w:name w:val="(一)"/>
    <w:basedOn w:val="a"/>
    <w:rsid w:val="00E82460"/>
    <w:pPr>
      <w:adjustRightInd w:val="0"/>
      <w:spacing w:line="360" w:lineRule="auto"/>
      <w:ind w:left="568" w:hanging="284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xl27">
    <w:name w:val="xl27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kern w:val="0"/>
    </w:rPr>
  </w:style>
  <w:style w:type="paragraph" w:customStyle="1" w:styleId="xl38">
    <w:name w:val="xl38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kern w:val="0"/>
    </w:rPr>
  </w:style>
  <w:style w:type="paragraph" w:customStyle="1" w:styleId="aff9">
    <w:name w:val="格式 字元 字元 字元 字元 字元"/>
    <w:basedOn w:val="a"/>
    <w:semiHidden/>
    <w:rsid w:val="00E82460"/>
    <w:pPr>
      <w:adjustRightInd w:val="0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font5">
    <w:name w:val="font5"/>
    <w:basedOn w:val="a"/>
    <w:rsid w:val="00E82460"/>
    <w:pPr>
      <w:widowControl/>
      <w:spacing w:before="100" w:beforeAutospacing="1" w:after="100" w:afterAutospacing="1"/>
    </w:pPr>
    <w:rPr>
      <w:rFonts w:eastAsia="Arial Unicode MS"/>
      <w:color w:val="000000"/>
      <w:kern w:val="0"/>
      <w:sz w:val="20"/>
      <w:szCs w:val="20"/>
    </w:rPr>
  </w:style>
  <w:style w:type="paragraph" w:customStyle="1" w:styleId="xl28">
    <w:name w:val="xl28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新細明體" w:hAnsi="新細明體" w:cs="Arial Unicode MS" w:hint="eastAsia"/>
      <w:color w:val="000000"/>
      <w:kern w:val="0"/>
    </w:rPr>
  </w:style>
  <w:style w:type="paragraph" w:customStyle="1" w:styleId="xl31">
    <w:name w:val="xl31"/>
    <w:basedOn w:val="a"/>
    <w:rsid w:val="00E8246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affa">
    <w:name w:val="一.內文 字元"/>
    <w:basedOn w:val="a"/>
    <w:semiHidden/>
    <w:rsid w:val="00E82460"/>
    <w:pPr>
      <w:widowControl/>
      <w:spacing w:line="360" w:lineRule="auto"/>
      <w:ind w:left="284"/>
      <w:jc w:val="both"/>
    </w:pPr>
    <w:rPr>
      <w:rFonts w:ascii="Book Antiqua" w:eastAsia="標楷體" w:hAnsi="Book Antiqua"/>
      <w:spacing w:val="20"/>
      <w:szCs w:val="20"/>
    </w:rPr>
  </w:style>
  <w:style w:type="character" w:customStyle="1" w:styleId="aff0">
    <w:name w:val="頁尾 字元"/>
    <w:basedOn w:val="a0"/>
    <w:link w:val="aff"/>
    <w:uiPriority w:val="99"/>
    <w:rsid w:val="00FE39F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05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76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8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2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2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0.png"/><Relationship Id="rId1" Type="http://schemas.openxmlformats.org/officeDocument/2006/relationships/image" Target="media/image2.png"/><Relationship Id="rId4" Type="http://schemas.openxmlformats.org/officeDocument/2006/relationships/image" Target="media/image30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395</Words>
  <Characters>2255</Characters>
  <Application>Microsoft Office Word</Application>
  <DocSecurity>0</DocSecurity>
  <PresentationFormat/>
  <Lines>18</Lines>
  <Paragraphs>5</Paragraphs>
  <Slides>0</Slides>
  <Notes>0</Notes>
  <HiddenSlides>0</HiddenSlides>
  <MMClips>0</MMClip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訪談方式：</dc:title>
  <dc:creator>user</dc:creator>
  <cp:lastModifiedBy>Delux Chen</cp:lastModifiedBy>
  <cp:revision>7</cp:revision>
  <cp:lastPrinted>2022-06-22T10:33:00Z</cp:lastPrinted>
  <dcterms:created xsi:type="dcterms:W3CDTF">2026-10-07T02:59:00Z</dcterms:created>
  <dcterms:modified xsi:type="dcterms:W3CDTF">2026-10-07T14:57:00Z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