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EB908" w14:textId="67041487" w:rsidR="00516CE4" w:rsidRPr="00516CE4" w:rsidRDefault="00516CE4" w:rsidP="00516CE4">
      <w:pPr>
        <w:spacing w:before="100" w:after="100" w:line="240" w:lineRule="exact"/>
        <w:jc w:val="center"/>
        <w:rPr>
          <w:rFonts w:ascii="Arial" w:eastAsia="標楷體" w:hAnsi="Arial" w:cs="Arial" w:hint="eastAsia"/>
          <w:b/>
          <w:bCs/>
          <w:sz w:val="22"/>
          <w:szCs w:val="22"/>
          <w:u w:val="single"/>
        </w:rPr>
      </w:pPr>
      <w:r w:rsidRPr="00516CE4">
        <w:rPr>
          <w:rFonts w:ascii="Arial" w:eastAsia="標楷體" w:hAnsi="Arial" w:cs="Arial"/>
          <w:b/>
          <w:bCs/>
          <w:sz w:val="22"/>
          <w:szCs w:val="22"/>
          <w:u w:val="single"/>
        </w:rPr>
        <w:t xml:space="preserve">2026-01-14 Hon Precision 1v1 </w:t>
      </w:r>
      <w:r w:rsidRPr="00516CE4">
        <w:rPr>
          <w:rFonts w:ascii="Arial" w:eastAsia="標楷體" w:hAnsi="Arial" w:cs="Arial" w:hint="eastAsia"/>
          <w:b/>
          <w:bCs/>
          <w:sz w:val="22"/>
          <w:szCs w:val="22"/>
          <w:u w:val="single"/>
        </w:rPr>
        <w:t>meeting</w:t>
      </w:r>
      <w:r w:rsidRPr="00516CE4">
        <w:rPr>
          <w:rFonts w:ascii="Arial" w:eastAsia="標楷體" w:hAnsi="Arial" w:cs="Arial"/>
          <w:b/>
          <w:bCs/>
          <w:sz w:val="22"/>
          <w:szCs w:val="22"/>
          <w:u w:val="single"/>
        </w:rPr>
        <w:t xml:space="preserve"> </w:t>
      </w:r>
      <w:r w:rsidRPr="00516CE4">
        <w:rPr>
          <w:rFonts w:ascii="Arial" w:eastAsia="標楷體" w:hAnsi="Arial" w:cs="Arial" w:hint="eastAsia"/>
          <w:b/>
          <w:bCs/>
          <w:sz w:val="22"/>
          <w:szCs w:val="22"/>
          <w:u w:val="single"/>
        </w:rPr>
        <w:t xml:space="preserve">w/t </w:t>
      </w:r>
      <w:proofErr w:type="spellStart"/>
      <w:r w:rsidRPr="00516CE4">
        <w:rPr>
          <w:rFonts w:ascii="Arial" w:eastAsia="標楷體" w:hAnsi="Arial" w:cs="Arial" w:hint="eastAsia"/>
          <w:b/>
          <w:bCs/>
          <w:sz w:val="22"/>
          <w:szCs w:val="22"/>
          <w:u w:val="single"/>
        </w:rPr>
        <w:t>Alice&amp;Judy</w:t>
      </w:r>
      <w:proofErr w:type="spellEnd"/>
    </w:p>
    <w:p w14:paraId="51FD30A9" w14:textId="77777777" w:rsidR="00516CE4" w:rsidRPr="00516CE4" w:rsidRDefault="00516CE4" w:rsidP="00516CE4">
      <w:pPr>
        <w:numPr>
          <w:ilvl w:val="0"/>
          <w:numId w:val="1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為什麼其他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Handler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廠商無法像你們一樣做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 ATC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？你們的競爭優勢為何？</w:t>
      </w:r>
    </w:p>
    <w:p w14:paraId="7940AB8B" w14:textId="77777777" w:rsidR="00516CE4" w:rsidRPr="00516CE4" w:rsidRDefault="00516CE4" w:rsidP="00516CE4">
      <w:pPr>
        <w:numPr>
          <w:ilvl w:val="1"/>
          <w:numId w:val="1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早期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hanlder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不含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ATC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，以國外廠商為主；公司投入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ATC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領域非常早，約在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5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到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10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年前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5G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基地台開發時期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(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如華為、海思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)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就已開始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(w/t KYEC)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，沒人在做。</w:t>
      </w:r>
    </w:p>
    <w:p w14:paraId="4101DFC5" w14:textId="77777777" w:rsidR="00516CE4" w:rsidRPr="00516CE4" w:rsidRDefault="00516CE4" w:rsidP="00516CE4">
      <w:pPr>
        <w:numPr>
          <w:ilvl w:val="1"/>
          <w:numId w:val="1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公司能提供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Turnkey Solution (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整合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 Handler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、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ATC 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與客製化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)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，而非單一設備。競爭優勢在於系統整合能力、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高客製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化意願、量產能力。</w:t>
      </w:r>
    </w:p>
    <w:p w14:paraId="7FF24E2C" w14:textId="77777777" w:rsidR="00516CE4" w:rsidRPr="00516CE4" w:rsidRDefault="00516CE4" w:rsidP="00516CE4">
      <w:pPr>
        <w:numPr>
          <w:ilvl w:val="1"/>
          <w:numId w:val="1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客戶通常在開發階段就會與現有供應商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Cowork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；新進者很難說服終端客戶進行工程驗證，容易成為追隨者而無法跑在趨勢最前面。</w:t>
      </w:r>
    </w:p>
    <w:p w14:paraId="0DADE460" w14:textId="77777777" w:rsidR="00516CE4" w:rsidRPr="00516CE4" w:rsidRDefault="00516CE4" w:rsidP="00516CE4">
      <w:pPr>
        <w:numPr>
          <w:ilvl w:val="1"/>
          <w:numId w:val="1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相較於偏好標準機台的美系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(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如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 Cohu)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或日系廠商，公司能提供更具競爭力的價格與更短的交期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(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日系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/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美系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6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個月以上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vs Hon 14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周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)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。</w:t>
      </w:r>
    </w:p>
    <w:p w14:paraId="631EEA0D" w14:textId="77777777" w:rsidR="00516CE4" w:rsidRPr="00516CE4" w:rsidRDefault="00516CE4" w:rsidP="00516CE4">
      <w:pPr>
        <w:numPr>
          <w:ilvl w:val="1"/>
          <w:numId w:val="1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Afterservice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及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support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也做得比其他廠商好。</w:t>
      </w:r>
    </w:p>
    <w:p w14:paraId="3405D0E3" w14:textId="77777777" w:rsidR="00516CE4" w:rsidRPr="00516CE4" w:rsidRDefault="00516CE4" w:rsidP="00516CE4">
      <w:pPr>
        <w:numPr>
          <w:ilvl w:val="0"/>
          <w:numId w:val="1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不用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ATC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的手機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handler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也幾乎是公司的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?</w:t>
      </w:r>
    </w:p>
    <w:p w14:paraId="5E2B57F9" w14:textId="77777777" w:rsidR="00516CE4" w:rsidRPr="00516CE4" w:rsidRDefault="00516CE4" w:rsidP="00516CE4">
      <w:pPr>
        <w:numPr>
          <w:ilvl w:val="1"/>
          <w:numId w:val="1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早年與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Qualcomm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在韓國合作打入供應鏈，第一間認可後開始取得其他手機的機會。</w:t>
      </w:r>
    </w:p>
    <w:p w14:paraId="3FDADE8C" w14:textId="77777777" w:rsidR="00516CE4" w:rsidRPr="00516CE4" w:rsidRDefault="00516CE4" w:rsidP="00516CE4">
      <w:pPr>
        <w:numPr>
          <w:ilvl w:val="1"/>
          <w:numId w:val="1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目前的優勢在於龐大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Installation Base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。對於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OSAT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的排程人員來說，維持機台配置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(Configuration)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的一致性非常重要，因此會傾向推薦已在使用的機台。</w:t>
      </w:r>
    </w:p>
    <w:p w14:paraId="4A987AB3" w14:textId="77777777" w:rsidR="00516CE4" w:rsidRPr="00516CE4" w:rsidRDefault="00516CE4" w:rsidP="00516CE4">
      <w:pPr>
        <w:numPr>
          <w:ilvl w:val="0"/>
          <w:numId w:val="1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公司絕對優勢跟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KYEC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沒有絕對關係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? 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他的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Share loss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對公司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handler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地位有影響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? </w:t>
      </w:r>
    </w:p>
    <w:p w14:paraId="56A7F6B3" w14:textId="77777777" w:rsidR="00516CE4" w:rsidRPr="00516CE4" w:rsidRDefault="00516CE4" w:rsidP="00516CE4">
      <w:pPr>
        <w:numPr>
          <w:ilvl w:val="1"/>
          <w:numId w:val="1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影響不大，其他亞洲區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OSAT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也幾乎是我們的。</w:t>
      </w:r>
    </w:p>
    <w:p w14:paraId="04B00A6C" w14:textId="77777777" w:rsidR="00516CE4" w:rsidRPr="00516CE4" w:rsidRDefault="00516CE4" w:rsidP="00516CE4">
      <w:pPr>
        <w:numPr>
          <w:ilvl w:val="0"/>
          <w:numId w:val="1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公司封裝設備廠商，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27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年擴產反映在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26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年營收；公司會提前多久反映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?</w:t>
      </w:r>
    </w:p>
    <w:p w14:paraId="708C7918" w14:textId="77777777" w:rsidR="00516CE4" w:rsidRPr="00516CE4" w:rsidRDefault="00516CE4" w:rsidP="00516CE4">
      <w:pPr>
        <w:numPr>
          <w:ilvl w:val="1"/>
          <w:numId w:val="1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營收認列標準是客戶驗收，出貨到驗收有段時間；整體半年以上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(lead time 14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周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+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客戶驗證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3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個月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)</w:t>
      </w:r>
    </w:p>
    <w:p w14:paraId="580E7FD5" w14:textId="77777777" w:rsidR="00516CE4" w:rsidRPr="00516CE4" w:rsidRDefault="00516CE4" w:rsidP="00516CE4">
      <w:pPr>
        <w:numPr>
          <w:ilvl w:val="0"/>
          <w:numId w:val="1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誰決定要用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handler?</w:t>
      </w:r>
    </w:p>
    <w:p w14:paraId="3F4B00CB" w14:textId="77777777" w:rsidR="00516CE4" w:rsidRPr="00516CE4" w:rsidRDefault="00516CE4" w:rsidP="00516CE4">
      <w:pPr>
        <w:numPr>
          <w:ilvl w:val="1"/>
          <w:numId w:val="1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終端客戶，要通過他們驗證；但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OSAT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可以給建議</w:t>
      </w:r>
    </w:p>
    <w:p w14:paraId="3B6A5399" w14:textId="77777777" w:rsidR="00516CE4" w:rsidRPr="00516CE4" w:rsidRDefault="00516CE4" w:rsidP="00516CE4">
      <w:pPr>
        <w:numPr>
          <w:ilvl w:val="0"/>
          <w:numId w:val="2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公司法說揭露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?</w:t>
      </w:r>
    </w:p>
    <w:p w14:paraId="7915E4FA" w14:textId="77777777" w:rsidR="00516CE4" w:rsidRPr="00516CE4" w:rsidRDefault="00516CE4" w:rsidP="00516CE4">
      <w:pPr>
        <w:numPr>
          <w:ilvl w:val="1"/>
          <w:numId w:val="2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終端客戶比重：設備分成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 1/ 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終端客戶買及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 2/ OSAT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買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 (OSAT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撐不住這麼高的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CapEx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，同時終端客戶能鎖定封測產能，並且完全符合終端客戶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spec)</w:t>
      </w:r>
    </w:p>
    <w:p w14:paraId="57FE4733" w14:textId="77777777" w:rsidR="00516CE4" w:rsidRPr="00516CE4" w:rsidRDefault="00516CE4" w:rsidP="00516CE4">
      <w:pPr>
        <w:numPr>
          <w:ilvl w:val="1"/>
          <w:numId w:val="2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營收結構圖：公司約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80%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營收來自完整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的套組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(Set)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，包含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 Handler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、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ATC 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與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Coldplate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；另外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 20% 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來自單賣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Coldplate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等；公司的營收結構為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一個套組中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，各組件的價值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佔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比</w:t>
      </w:r>
    </w:p>
    <w:p w14:paraId="50FE5D72" w14:textId="77777777" w:rsidR="00516CE4" w:rsidRPr="00516CE4" w:rsidRDefault="00516CE4" w:rsidP="00516CE4">
      <w:pPr>
        <w:numPr>
          <w:ilvl w:val="1"/>
          <w:numId w:val="2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以平均售價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NT$12-15mn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的雙溫機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為例：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Handler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約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佔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42%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、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ATC 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約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佔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 33%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、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Coldplay 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及其他組件約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佔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 25%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。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(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三溫單價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NT$15-18mn; 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選到滿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NT$20mn)</w:t>
      </w:r>
    </w:p>
    <w:p w14:paraId="4953CA29" w14:textId="77777777" w:rsidR="00516CE4" w:rsidRPr="00516CE4" w:rsidRDefault="00516CE4" w:rsidP="00516CE4">
      <w:pPr>
        <w:numPr>
          <w:ilvl w:val="1"/>
          <w:numId w:val="2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handler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比重降低主因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ATC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單價持續提升，如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MCL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、大封裝出現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handler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比重才會往上拉</w:t>
      </w:r>
    </w:p>
    <w:p w14:paraId="2E7F6861" w14:textId="77777777" w:rsidR="00516CE4" w:rsidRPr="00516CE4" w:rsidRDefault="00516CE4" w:rsidP="00516CE4">
      <w:pPr>
        <w:numPr>
          <w:ilvl w:val="0"/>
          <w:numId w:val="2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ASIC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特定客戶有特殊測試需求需使用三溫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(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低溫、常溫、高溫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)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，常用三溫的是車用；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AI/HPC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仍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以雙溫為主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(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僅有大功耗問題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)</w:t>
      </w:r>
    </w:p>
    <w:p w14:paraId="68D410C6" w14:textId="77777777" w:rsidR="00516CE4" w:rsidRPr="00516CE4" w:rsidRDefault="00516CE4" w:rsidP="00516CE4">
      <w:pPr>
        <w:numPr>
          <w:ilvl w:val="0"/>
          <w:numId w:val="2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Coldplate?</w:t>
      </w:r>
    </w:p>
    <w:p w14:paraId="2A947D55" w14:textId="77777777" w:rsidR="00516CE4" w:rsidRPr="00516CE4" w:rsidRDefault="00516CE4" w:rsidP="00516CE4">
      <w:pPr>
        <w:numPr>
          <w:ilvl w:val="1"/>
          <w:numId w:val="2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是指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冷卻套組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(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包含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ATC pipe/SLK/coldplate)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，並非單純一片板子。它會隨著晶片世代更換而必須更換，因此雖非傳統意義的消耗品，但隨產品迭代有穩定更換需求。</w:t>
      </w:r>
    </w:p>
    <w:p w14:paraId="1D98F3F5" w14:textId="77777777" w:rsidR="00516CE4" w:rsidRPr="00516CE4" w:rsidRDefault="00516CE4" w:rsidP="00516CE4">
      <w:pPr>
        <w:numPr>
          <w:ilvl w:val="1"/>
          <w:numId w:val="2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通常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FT Tester+ATC+Handler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；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Coldplate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為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在測區協助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搬運晶片的設備。</w:t>
      </w:r>
    </w:p>
    <w:p w14:paraId="0FD3BBD3" w14:textId="77777777" w:rsidR="00516CE4" w:rsidRPr="00516CE4" w:rsidRDefault="00516CE4" w:rsidP="00516CE4">
      <w:pPr>
        <w:numPr>
          <w:ilvl w:val="1"/>
          <w:numId w:val="2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公司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80%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營收來自整個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set (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其中約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~23%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來自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Coldplate)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20%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來自單換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Coldplate</w:t>
      </w:r>
    </w:p>
    <w:p w14:paraId="48D93B82" w14:textId="77777777" w:rsidR="00516CE4" w:rsidRPr="00516CE4" w:rsidRDefault="00516CE4" w:rsidP="00516CE4">
      <w:pPr>
        <w:numPr>
          <w:ilvl w:val="0"/>
          <w:numId w:val="2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甚麼時候要換機台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? 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功耗到某個瓦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數要換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? 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甚麼決定產品迭代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?</w:t>
      </w:r>
    </w:p>
    <w:p w14:paraId="50CCCA5C" w14:textId="77777777" w:rsidR="00516CE4" w:rsidRPr="00516CE4" w:rsidRDefault="00516CE4" w:rsidP="00516CE4">
      <w:pPr>
        <w:numPr>
          <w:ilvl w:val="1"/>
          <w:numId w:val="2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1/ CoWoS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數量及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 2/ 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晶片測試時間提升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(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單位產出不變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)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機台量要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增加</w:t>
      </w:r>
    </w:p>
    <w:p w14:paraId="5B7C06FC" w14:textId="77777777" w:rsidR="00516CE4" w:rsidRPr="00516CE4" w:rsidRDefault="00516CE4" w:rsidP="00516CE4">
      <w:pPr>
        <w:numPr>
          <w:ilvl w:val="1"/>
          <w:numId w:val="2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機台可以只升級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ATC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，像是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5.5-&gt;5.6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，公司會收費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用改機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；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Handler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若有大改款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(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氣冷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ATC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改成水冷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)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就需要換；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cooling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條件可能會是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handler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更換條件，大封裝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(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大於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120mm*150mm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的封裝尺寸超過乘載面積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)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也是更換條件，先有這個需求的是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ASIC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客戶，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Nvidia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的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VR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不會超過</w:t>
      </w:r>
    </w:p>
    <w:p w14:paraId="4024CA0A" w14:textId="77777777" w:rsidR="00516CE4" w:rsidRPr="00516CE4" w:rsidRDefault="00516CE4" w:rsidP="00516CE4">
      <w:pPr>
        <w:numPr>
          <w:ilvl w:val="1"/>
          <w:numId w:val="2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大尺寸的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Handler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預計今年量不會太多，明年比較可見</w:t>
      </w:r>
    </w:p>
    <w:p w14:paraId="5E67A8F7" w14:textId="77777777" w:rsidR="00516CE4" w:rsidRPr="00516CE4" w:rsidRDefault="00516CE4" w:rsidP="00516CE4">
      <w:pPr>
        <w:numPr>
          <w:ilvl w:val="0"/>
          <w:numId w:val="3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目前的產能狀況與未來擴充目標？</w:t>
      </w:r>
    </w:p>
    <w:p w14:paraId="49C9E292" w14:textId="77777777" w:rsidR="00516CE4" w:rsidRPr="00516CE4" w:rsidRDefault="00516CE4" w:rsidP="00516CE4">
      <w:pPr>
        <w:numPr>
          <w:ilvl w:val="1"/>
          <w:numId w:val="3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目前產能全滿，訂單可見度到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6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、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7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月。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3Q25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出貨約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580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台，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4Q25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達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600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台，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26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年底目標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(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低標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)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為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 680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台。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2025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全年總產出大約在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2,000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台左右。</w:t>
      </w:r>
    </w:p>
    <w:p w14:paraId="6105E8E2" w14:textId="77777777" w:rsidR="00516CE4" w:rsidRPr="00516CE4" w:rsidRDefault="00516CE4" w:rsidP="00516CE4">
      <w:pPr>
        <w:numPr>
          <w:ilvl w:val="0"/>
          <w:numId w:val="3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lastRenderedPageBreak/>
        <w:t>680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台不夠滿足需求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? 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持續努力</w:t>
      </w:r>
    </w:p>
    <w:p w14:paraId="3AC40AE1" w14:textId="77777777" w:rsidR="00516CE4" w:rsidRPr="00516CE4" w:rsidRDefault="00516CE4" w:rsidP="00516CE4">
      <w:pPr>
        <w:numPr>
          <w:ilvl w:val="0"/>
          <w:numId w:val="3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最大產能？</w:t>
      </w:r>
    </w:p>
    <w:p w14:paraId="0DE23F58" w14:textId="77777777" w:rsidR="00516CE4" w:rsidRPr="00516CE4" w:rsidRDefault="00516CE4" w:rsidP="00516CE4">
      <w:pPr>
        <w:numPr>
          <w:ilvl w:val="1"/>
          <w:numId w:val="3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空間不是最大限制，可以透過租借或買入附近廠房解決。</w:t>
      </w:r>
    </w:p>
    <w:p w14:paraId="3BA4D222" w14:textId="77777777" w:rsidR="00516CE4" w:rsidRPr="00516CE4" w:rsidRDefault="00516CE4" w:rsidP="00516CE4">
      <w:pPr>
        <w:numPr>
          <w:ilvl w:val="1"/>
          <w:numId w:val="3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產能不會大幅跳躍，而是緩步開出，限制在於組裝人才的學習曲線。目前正積極在附近整合生產基地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(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一廠、二廠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)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，新廠預計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2028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年上線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(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但意義不大，上線與否不會影響公司總產能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)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。</w:t>
      </w:r>
    </w:p>
    <w:p w14:paraId="3D1E40E9" w14:textId="77777777" w:rsidR="00516CE4" w:rsidRPr="00516CE4" w:rsidRDefault="00516CE4" w:rsidP="00516CE4">
      <w:pPr>
        <w:numPr>
          <w:ilvl w:val="0"/>
          <w:numId w:val="3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人員增加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?</w:t>
      </w:r>
    </w:p>
    <w:p w14:paraId="4CAD0D53" w14:textId="77777777" w:rsidR="00516CE4" w:rsidRPr="00516CE4" w:rsidRDefault="00516CE4" w:rsidP="00516CE4">
      <w:pPr>
        <w:numPr>
          <w:ilvl w:val="1"/>
          <w:numId w:val="3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4Q25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人員達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700+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人，今年會持續提升，需要研發、產線組裝人力；同時外包也在擴。</w:t>
      </w:r>
    </w:p>
    <w:p w14:paraId="25E50B76" w14:textId="77777777" w:rsidR="00516CE4" w:rsidRPr="00516CE4" w:rsidRDefault="00516CE4" w:rsidP="00516CE4">
      <w:pPr>
        <w:numPr>
          <w:ilvl w:val="0"/>
          <w:numId w:val="3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競爭</w:t>
      </w:r>
    </w:p>
    <w:p w14:paraId="5EF56D54" w14:textId="77777777" w:rsidR="00516CE4" w:rsidRPr="00516CE4" w:rsidRDefault="00516CE4" w:rsidP="00516CE4">
      <w:pPr>
        <w:numPr>
          <w:ilvl w:val="1"/>
          <w:numId w:val="3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競爭者包含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Cohu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，其以歐美為主，過去客戶包含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Intel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；在中國僅有高階市場，中低階價格競爭嚴重。</w:t>
      </w:r>
    </w:p>
    <w:p w14:paraId="087029F4" w14:textId="77777777" w:rsidR="00516CE4" w:rsidRPr="00516CE4" w:rsidRDefault="00516CE4" w:rsidP="00516CE4">
      <w:pPr>
        <w:numPr>
          <w:ilvl w:val="1"/>
          <w:numId w:val="3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整體在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FT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市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佔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率達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70%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以上，但業界普遍認為在某些高階領域接近獨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佔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。</w:t>
      </w:r>
    </w:p>
    <w:p w14:paraId="52062179" w14:textId="77777777" w:rsidR="00516CE4" w:rsidRPr="00516CE4" w:rsidRDefault="00516CE4" w:rsidP="00516CE4">
      <w:pPr>
        <w:numPr>
          <w:ilvl w:val="0"/>
          <w:numId w:val="3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晶片能夠對應機台數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? 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沒辦法，仍須考量測試時間；可以參考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Advantest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數量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(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但有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wafer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段的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tester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及後段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tester)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。</w:t>
      </w:r>
    </w:p>
    <w:p w14:paraId="503F02C3" w14:textId="77777777" w:rsidR="00516CE4" w:rsidRPr="00516CE4" w:rsidRDefault="00516CE4" w:rsidP="00516CE4">
      <w:pPr>
        <w:numPr>
          <w:ilvl w:val="0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ATC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、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Handler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搭載比例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? </w:t>
      </w:r>
    </w:p>
    <w:p w14:paraId="1C59CA95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目前幾乎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1:1</w:t>
      </w:r>
    </w:p>
    <w:p w14:paraId="3BBD8481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ATC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可以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只改機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，不包含在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680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台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(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為完整的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set)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，這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幾年改機數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不多，大家都是買新的，未來若需求沒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那麼暢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旺，這塊就會有；這一兩年營收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佔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比應該不到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10%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，買新的更多</w:t>
      </w:r>
    </w:p>
    <w:p w14:paraId="7091228D" w14:textId="77777777" w:rsidR="00516CE4" w:rsidRPr="00516CE4" w:rsidRDefault="00516CE4" w:rsidP="00516CE4">
      <w:pPr>
        <w:numPr>
          <w:ilvl w:val="0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改機計算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方式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? </w:t>
      </w:r>
    </w:p>
    <w:p w14:paraId="0AE76553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變數很大，客戶升級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ATC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也會同步加裝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AOI</w:t>
      </w:r>
    </w:p>
    <w:p w14:paraId="6A26DC6B" w14:textId="77777777" w:rsidR="00516CE4" w:rsidRPr="00516CE4" w:rsidRDefault="00516CE4" w:rsidP="00516CE4">
      <w:pPr>
        <w:numPr>
          <w:ilvl w:val="0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AOI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廠商不會有壓力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? 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為甚麼大家不會切斷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? </w:t>
      </w:r>
    </w:p>
    <w:p w14:paraId="6FE2E8B5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很多廠商帶進來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會有究責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問題；我們的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AOI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是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bundle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在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FT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跟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SLT handler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裡</w:t>
      </w:r>
    </w:p>
    <w:p w14:paraId="6F0660E9" w14:textId="77777777" w:rsidR="00516CE4" w:rsidRPr="00516CE4" w:rsidRDefault="00516CE4" w:rsidP="00516CE4">
      <w:pPr>
        <w:numPr>
          <w:ilvl w:val="0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客戶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採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turnkey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比重在往上走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?</w:t>
      </w:r>
    </w:p>
    <w:p w14:paraId="62C0BFE8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希望客戶往這方向走。公司有自己的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AOI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部門，越多功能增加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ASP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，更能透過提高複雜度來增加競爭對手的進入難度。</w:t>
      </w:r>
    </w:p>
    <w:p w14:paraId="178F0B77" w14:textId="77777777" w:rsidR="00516CE4" w:rsidRPr="00516CE4" w:rsidRDefault="00516CE4" w:rsidP="00516CE4">
      <w:pPr>
        <w:numPr>
          <w:ilvl w:val="0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怎麼去想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ASP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增加幅度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?</w:t>
      </w:r>
    </w:p>
    <w:p w14:paraId="65B78216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隨著產品世代升級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(ATC)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ASP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可增加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10-15%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；主流為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5.5/5.6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，為冷媒系統，對比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3.6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為水冷系統。</w:t>
      </w:r>
    </w:p>
    <w:p w14:paraId="4C066620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目前價差主要在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ATC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及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Coldplate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handler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須等到大尺寸封裝。</w:t>
      </w:r>
    </w:p>
    <w:p w14:paraId="2C88B530" w14:textId="77777777" w:rsidR="00516CE4" w:rsidRPr="00516CE4" w:rsidRDefault="00516CE4" w:rsidP="00516CE4">
      <w:pPr>
        <w:numPr>
          <w:ilvl w:val="0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出貨比重：三溫機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30%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雙溫機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70%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。</w:t>
      </w:r>
    </w:p>
    <w:p w14:paraId="139BCAEE" w14:textId="77777777" w:rsidR="00516CE4" w:rsidRPr="00516CE4" w:rsidRDefault="00516CE4" w:rsidP="00516CE4">
      <w:pPr>
        <w:numPr>
          <w:ilvl w:val="0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三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溫會是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趨勢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? 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機櫃不會放在低於零度，不須低溫</w:t>
      </w:r>
    </w:p>
    <w:p w14:paraId="5AC4D3CB" w14:textId="77777777" w:rsidR="00516CE4" w:rsidRPr="00516CE4" w:rsidRDefault="00516CE4" w:rsidP="00516CE4">
      <w:pPr>
        <w:numPr>
          <w:ilvl w:val="0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目前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TPU FT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確實都有收到訂單；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SLT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還在驗證中，沒確定誰拿到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PO</w:t>
      </w:r>
    </w:p>
    <w:p w14:paraId="4BFDE996" w14:textId="77777777" w:rsidR="00516CE4" w:rsidRPr="00516CE4" w:rsidRDefault="00516CE4" w:rsidP="00516CE4">
      <w:pPr>
        <w:numPr>
          <w:ilvl w:val="0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與競爭對手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Chroma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在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SLT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領域的競爭狀況？</w:t>
      </w:r>
    </w:p>
    <w:p w14:paraId="66F70D56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SLT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出貨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佔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比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30%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、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 FT 70%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。</w:t>
      </w:r>
    </w:p>
    <w:p w14:paraId="2EC78106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在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SLT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市場大約是五五波。雙方設計理念不同：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Chroma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傾向使用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Robot (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機械手臂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)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，而公司則使用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XY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軸多手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設計。</w:t>
      </w:r>
    </w:p>
    <w:p w14:paraId="36AD826C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公司的優勢在於和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ASIC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客戶已在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FT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段合作，在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SLT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段協同開發的黏著度會更高。</w:t>
      </w:r>
    </w:p>
    <w:p w14:paraId="39712866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Chroma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過去有在美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併購過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，取得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ATC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技術，與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Nvidia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合作關係長久；我們也和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GPU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的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客戶有深遠關係</w:t>
      </w:r>
    </w:p>
    <w:p w14:paraId="4527AF9D" w14:textId="77777777" w:rsidR="00516CE4" w:rsidRPr="00516CE4" w:rsidRDefault="00516CE4" w:rsidP="00516CE4">
      <w:pPr>
        <w:numPr>
          <w:ilvl w:val="0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CoPoS/CoWoP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晶片打磨後直接做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SLT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，測試會著重在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CP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FT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重要性下降，對你們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來說這合理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嗎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? </w:t>
      </w:r>
    </w:p>
    <w:p w14:paraId="1E88FCB8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目前沒有特別聽說，可以回去問看看</w:t>
      </w:r>
    </w:p>
    <w:p w14:paraId="0853DACA" w14:textId="77777777" w:rsidR="00516CE4" w:rsidRPr="00516CE4" w:rsidRDefault="00516CE4" w:rsidP="00516CE4">
      <w:pPr>
        <w:numPr>
          <w:ilvl w:val="0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走到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panel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的影響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? </w:t>
      </w:r>
    </w:p>
    <w:p w14:paraId="13FD36DA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主要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變化在乘載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托盤、測試時間拉長，跟我們沒什麼關聯性</w:t>
      </w:r>
    </w:p>
    <w:p w14:paraId="742DF6E6" w14:textId="77777777" w:rsidR="00516CE4" w:rsidRPr="00516CE4" w:rsidRDefault="00516CE4" w:rsidP="00516CE4">
      <w:pPr>
        <w:numPr>
          <w:ilvl w:val="0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未來若變成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interposer on PCB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，更長期設計需要再調整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?</w:t>
      </w:r>
    </w:p>
    <w:p w14:paraId="2265CE1E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看業界研發進度，我們一定會跟客戶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cowork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，設計確定後才會知道我們怎麼調整</w:t>
      </w:r>
    </w:p>
    <w:p w14:paraId="36A1126A" w14:textId="77777777" w:rsidR="00516CE4" w:rsidRPr="00516CE4" w:rsidRDefault="00516CE4" w:rsidP="00516CE4">
      <w:pPr>
        <w:numPr>
          <w:ilvl w:val="0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lastRenderedPageBreak/>
        <w:t>未來若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FT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重要性降低、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SLT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重要性提升，對我們是好事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? 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因測試單位時間較長，需要空間、機台會更多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? </w:t>
      </w:r>
    </w:p>
    <w:p w14:paraId="5C4C4B37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兩種都有做，客人想要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拓展哪段我們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都會想辦法抓到</w:t>
      </w:r>
    </w:p>
    <w:p w14:paraId="75EE6D98" w14:textId="77777777" w:rsidR="00516CE4" w:rsidRPr="00516CE4" w:rsidRDefault="00516CE4" w:rsidP="00516CE4">
      <w:pPr>
        <w:numPr>
          <w:ilvl w:val="0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ATC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跟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handler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在分不同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pin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時可以控很精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準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，利基點跟背景是甚麼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? </w:t>
      </w:r>
    </w:p>
    <w:p w14:paraId="56EF60A5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5G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基地台開始投入，很早就進入這個領域；跟其他廠商比，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我們是控溫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而非降溫，有軟體、硬體、整合能力，為技術之所在；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coldplate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有微通道</w:t>
      </w:r>
    </w:p>
    <w:p w14:paraId="385B80AB" w14:textId="77777777" w:rsidR="00516CE4" w:rsidRPr="00516CE4" w:rsidRDefault="00516CE4" w:rsidP="00516CE4">
      <w:pPr>
        <w:numPr>
          <w:ilvl w:val="0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甚麼時候導入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MCL? </w:t>
      </w:r>
    </w:p>
    <w:p w14:paraId="2963FB16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有</w:t>
      </w:r>
      <w:r w:rsidRPr="00516CE4">
        <w:rPr>
          <w:rFonts w:ascii="Arial" w:eastAsia="標楷體" w:hAnsi="Arial" w:cs="Arial"/>
          <w:sz w:val="22"/>
          <w:szCs w:val="22"/>
        </w:rPr>
        <w:t>sample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但尚未</w:t>
      </w:r>
      <w:r w:rsidRPr="00516CE4">
        <w:rPr>
          <w:rFonts w:ascii="Arial" w:eastAsia="標楷體" w:hAnsi="Arial" w:cs="Arial"/>
          <w:sz w:val="22"/>
          <w:szCs w:val="22"/>
        </w:rPr>
        <w:t>finalize</w:t>
      </w:r>
      <w:r w:rsidRPr="00516CE4">
        <w:rPr>
          <w:rFonts w:ascii="Arial" w:eastAsia="標楷體" w:hAnsi="Arial" w:cs="Arial"/>
          <w:sz w:val="22"/>
          <w:szCs w:val="22"/>
        </w:rPr>
        <w:t>，</w:t>
      </w:r>
      <w:r w:rsidRPr="00516CE4">
        <w:rPr>
          <w:rFonts w:ascii="Arial" w:eastAsia="標楷體" w:hAnsi="Arial" w:cs="Arial"/>
          <w:sz w:val="22"/>
          <w:szCs w:val="22"/>
        </w:rPr>
        <w:t>ASP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增加幅度不知</w:t>
      </w:r>
    </w:p>
    <w:p w14:paraId="7BA44219" w14:textId="77777777" w:rsidR="00516CE4" w:rsidRPr="00516CE4" w:rsidRDefault="00516CE4" w:rsidP="00516CE4">
      <w:pPr>
        <w:numPr>
          <w:ilvl w:val="0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對外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guidance</w:t>
      </w:r>
    </w:p>
    <w:p w14:paraId="6788A161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2026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年產能增加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30%</w:t>
      </w:r>
    </w:p>
    <w:p w14:paraId="7FA40071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ASP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今年跟去年差異不會太大，只有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ATC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的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30+%*1.1 (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假設有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upgrade)</w:t>
      </w:r>
    </w:p>
    <w:p w14:paraId="51B1F911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GM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應持平，約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55-60%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；其中三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溫比雙溫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GM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高，但中國地區競爭激烈，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GM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較低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(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佔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營收比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20%)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，但中國也會長大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(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華為不能寫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)</w:t>
      </w:r>
    </w:p>
    <w:p w14:paraId="33ACF17F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27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年產能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增幅要等到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下次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update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才知道</w:t>
      </w:r>
    </w:p>
    <w:p w14:paraId="0CB95355" w14:textId="77777777" w:rsidR="00516CE4" w:rsidRPr="00516CE4" w:rsidRDefault="00516CE4" w:rsidP="00516CE4">
      <w:pPr>
        <w:numPr>
          <w:ilvl w:val="0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AAPL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開始用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ATC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，是因為轉向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WMCM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還是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 xml:space="preserve">2nm? 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會多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20-30%ASP?</w:t>
      </w:r>
    </w:p>
    <w:p w14:paraId="3CBE8E37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跟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WMCM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有關</w:t>
      </w:r>
    </w:p>
    <w:p w14:paraId="75629F81" w14:textId="77777777" w:rsidR="00516CE4" w:rsidRPr="00516CE4" w:rsidRDefault="00516CE4" w:rsidP="00516CE4">
      <w:pPr>
        <w:numPr>
          <w:ilvl w:val="1"/>
          <w:numId w:val="4"/>
        </w:num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  <w:r w:rsidRPr="00516CE4">
        <w:rPr>
          <w:rFonts w:ascii="Arial" w:eastAsia="標楷體" w:hAnsi="Arial" w:cs="Arial"/>
          <w:sz w:val="22"/>
          <w:szCs w:val="22"/>
          <w:lang w:val="zh-TW"/>
        </w:rPr>
        <w:t>不算增加，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公司本來有備一批沒有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ATC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，現在多備一批有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ATC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的；欣</w:t>
      </w:r>
      <w:proofErr w:type="gramStart"/>
      <w:r w:rsidRPr="00516CE4">
        <w:rPr>
          <w:rFonts w:ascii="Arial" w:eastAsia="標楷體" w:hAnsi="Arial" w:cs="Arial"/>
          <w:sz w:val="22"/>
          <w:szCs w:val="22"/>
          <w:lang w:val="zh-TW"/>
        </w:rPr>
        <w:t>銓</w:t>
      </w:r>
      <w:proofErr w:type="gramEnd"/>
      <w:r w:rsidRPr="00516CE4">
        <w:rPr>
          <w:rFonts w:ascii="Arial" w:eastAsia="標楷體" w:hAnsi="Arial" w:cs="Arial"/>
          <w:sz w:val="22"/>
          <w:szCs w:val="22"/>
          <w:lang w:val="zh-TW"/>
        </w:rPr>
        <w:t>、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T</w:t>
      </w:r>
      <w:r w:rsidRPr="00516CE4">
        <w:rPr>
          <w:rFonts w:ascii="Arial" w:eastAsia="標楷體" w:hAnsi="Arial" w:cs="Arial"/>
          <w:sz w:val="22"/>
          <w:szCs w:val="22"/>
          <w:lang w:val="zh-TW"/>
        </w:rPr>
        <w:t>公司都有跟我們買，但是甚麼案子不能揭露</w:t>
      </w:r>
    </w:p>
    <w:p w14:paraId="638E1BA9" w14:textId="77777777" w:rsidR="00516CE4" w:rsidRPr="00516CE4" w:rsidRDefault="00516CE4" w:rsidP="00516CE4">
      <w:pPr>
        <w:spacing w:before="100" w:after="100" w:line="240" w:lineRule="exact"/>
        <w:rPr>
          <w:rFonts w:ascii="Arial" w:eastAsia="標楷體" w:hAnsi="Arial" w:cs="Arial"/>
          <w:sz w:val="22"/>
          <w:szCs w:val="22"/>
          <w:lang w:val="zh-TW"/>
        </w:rPr>
      </w:pPr>
    </w:p>
    <w:p w14:paraId="36F3D294" w14:textId="77777777" w:rsidR="001C61A2" w:rsidRPr="00516CE4" w:rsidRDefault="001C61A2" w:rsidP="00516CE4">
      <w:pPr>
        <w:spacing w:before="100" w:after="100" w:line="240" w:lineRule="exact"/>
        <w:rPr>
          <w:rFonts w:ascii="Arial" w:eastAsia="標楷體" w:hAnsi="Arial" w:cs="Arial"/>
          <w:sz w:val="22"/>
          <w:szCs w:val="22"/>
        </w:rPr>
      </w:pPr>
    </w:p>
    <w:sectPr w:rsidR="001C61A2" w:rsidRPr="00516CE4" w:rsidSect="00516CE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260"/>
    <w:multiLevelType w:val="multilevel"/>
    <w:tmpl w:val="F8E4DDB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37762FE"/>
    <w:multiLevelType w:val="multilevel"/>
    <w:tmpl w:val="D00CDD9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3EFB5C8C"/>
    <w:multiLevelType w:val="multilevel"/>
    <w:tmpl w:val="5C62968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79370D0E"/>
    <w:multiLevelType w:val="multilevel"/>
    <w:tmpl w:val="E4BEEFF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27081782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1025618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2578445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5346141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E4"/>
    <w:rsid w:val="001C61A2"/>
    <w:rsid w:val="00516CE4"/>
    <w:rsid w:val="00776A7B"/>
    <w:rsid w:val="007A046B"/>
    <w:rsid w:val="00B25B15"/>
    <w:rsid w:val="00B5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D6D54"/>
  <w15:chartTrackingRefBased/>
  <w15:docId w15:val="{6CB87B74-2BA3-4C42-AAF6-CFEA58E1C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6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16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516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516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516C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516CE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16C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16CE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16C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16C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16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16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6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16C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6C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6C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6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16C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6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1447</Words>
  <Characters>1912</Characters>
  <Application>Microsoft Office Word</Application>
  <DocSecurity>0</DocSecurity>
  <Lines>68</Lines>
  <Paragraphs>83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Hao Wu</dc:creator>
  <cp:keywords/>
  <dc:description/>
  <cp:lastModifiedBy>Cheng Hao Wu</cp:lastModifiedBy>
  <cp:revision>1</cp:revision>
  <dcterms:created xsi:type="dcterms:W3CDTF">2026-01-14T23:42:00Z</dcterms:created>
  <dcterms:modified xsi:type="dcterms:W3CDTF">2026-01-14T23:44:00Z</dcterms:modified>
</cp:coreProperties>
</file>