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E542A" w:rsidRPr="008D316C" w:rsidRDefault="001E542A" w:rsidP="001E542A">
      <w:pPr>
        <w:rPr>
          <w:b/>
          <w:color w:val="FF0000"/>
        </w:rPr>
      </w:pPr>
      <w:r>
        <w:rPr>
          <w:b/>
          <w:color w:val="FF0000"/>
        </w:rPr>
        <w:t>O</w:t>
      </w:r>
      <w:r>
        <w:rPr>
          <w:rFonts w:hint="eastAsia"/>
          <w:b/>
          <w:color w:val="FF0000"/>
        </w:rPr>
        <w:t xml:space="preserve">ur top picks are TSMC (2330 TT), </w:t>
      </w:r>
      <w:r w:rsidRPr="008D316C">
        <w:rPr>
          <w:rFonts w:hint="eastAsia"/>
          <w:b/>
          <w:color w:val="FF0000"/>
        </w:rPr>
        <w:t>UMC (2303 TT)</w:t>
      </w:r>
      <w:r w:rsidR="00FD4D95">
        <w:rPr>
          <w:rFonts w:hint="eastAsia"/>
          <w:b/>
          <w:color w:val="FF0000"/>
        </w:rPr>
        <w:t>, ASEH (3711 TT)</w:t>
      </w:r>
      <w:r>
        <w:rPr>
          <w:rFonts w:hint="eastAsia"/>
          <w:b/>
          <w:color w:val="FF0000"/>
        </w:rPr>
        <w:t xml:space="preserve"> and </w:t>
      </w:r>
      <w:r w:rsidRPr="008D316C">
        <w:rPr>
          <w:rFonts w:hint="eastAsia"/>
          <w:b/>
          <w:color w:val="FF0000"/>
        </w:rPr>
        <w:t>ABF [UMTC (3037 TT) and NYPCB (8046 TT)]</w:t>
      </w:r>
      <w:r>
        <w:rPr>
          <w:rFonts w:hint="eastAsia"/>
          <w:b/>
          <w:color w:val="FF0000"/>
        </w:rPr>
        <w:t>, also recommend</w:t>
      </w:r>
      <w:r w:rsidRPr="008D316C">
        <w:rPr>
          <w:rFonts w:hint="eastAsia"/>
          <w:b/>
          <w:color w:val="FF0000"/>
        </w:rPr>
        <w:t xml:space="preserve"> passive </w:t>
      </w:r>
      <w:r w:rsidRPr="008D316C">
        <w:rPr>
          <w:b/>
          <w:color w:val="FF0000"/>
        </w:rPr>
        <w:t>component</w:t>
      </w:r>
      <w:r w:rsidRPr="008D316C">
        <w:rPr>
          <w:rFonts w:hint="eastAsia"/>
          <w:b/>
          <w:color w:val="FF0000"/>
        </w:rPr>
        <w:t xml:space="preserve"> </w:t>
      </w:r>
      <w:proofErr w:type="spellStart"/>
      <w:r w:rsidRPr="008D316C">
        <w:rPr>
          <w:rFonts w:hint="eastAsia"/>
          <w:b/>
          <w:color w:val="FF0000"/>
        </w:rPr>
        <w:t>Yageo</w:t>
      </w:r>
      <w:proofErr w:type="spellEnd"/>
      <w:r w:rsidRPr="008D316C">
        <w:rPr>
          <w:rFonts w:hint="eastAsia"/>
          <w:b/>
          <w:color w:val="FF0000"/>
        </w:rPr>
        <w:t xml:space="preserve"> (2327 TT)</w:t>
      </w:r>
      <w:r w:rsidR="00D956A2">
        <w:rPr>
          <w:rFonts w:hint="eastAsia"/>
          <w:b/>
          <w:color w:val="FF0000"/>
        </w:rPr>
        <w:t xml:space="preserve"> and </w:t>
      </w:r>
      <w:proofErr w:type="spellStart"/>
      <w:r w:rsidR="00D956A2">
        <w:rPr>
          <w:rFonts w:hint="eastAsia"/>
          <w:b/>
          <w:color w:val="FF0000"/>
        </w:rPr>
        <w:t>Nanya</w:t>
      </w:r>
      <w:proofErr w:type="spellEnd"/>
      <w:r w:rsidR="00D956A2">
        <w:rPr>
          <w:rFonts w:hint="eastAsia"/>
          <w:b/>
          <w:color w:val="FF0000"/>
        </w:rPr>
        <w:t xml:space="preserve"> (1303 TT) </w:t>
      </w:r>
      <w:r>
        <w:rPr>
          <w:rFonts w:hint="eastAsia"/>
          <w:b/>
          <w:color w:val="FF0000"/>
        </w:rPr>
        <w:t xml:space="preserve">&gt; </w:t>
      </w:r>
      <w:proofErr w:type="spellStart"/>
      <w:r>
        <w:rPr>
          <w:rFonts w:hint="eastAsia"/>
          <w:b/>
          <w:color w:val="FF0000"/>
        </w:rPr>
        <w:t>Panjit</w:t>
      </w:r>
      <w:proofErr w:type="spellEnd"/>
      <w:r>
        <w:rPr>
          <w:rFonts w:hint="eastAsia"/>
          <w:b/>
          <w:color w:val="FF0000"/>
        </w:rPr>
        <w:t xml:space="preserve"> (2481 TT), </w:t>
      </w:r>
      <w:proofErr w:type="spellStart"/>
      <w:r w:rsidRPr="001E542A">
        <w:rPr>
          <w:b/>
          <w:color w:val="FF0000"/>
        </w:rPr>
        <w:t>Wiwynn</w:t>
      </w:r>
      <w:proofErr w:type="spellEnd"/>
      <w:r>
        <w:rPr>
          <w:rFonts w:hint="eastAsia"/>
          <w:b/>
          <w:color w:val="FF0000"/>
        </w:rPr>
        <w:t xml:space="preserve"> (6669 TT) and AVC (3017 TT)</w:t>
      </w:r>
    </w:p>
    <w:p w:rsidR="001E542A" w:rsidRPr="008D316C" w:rsidRDefault="001E542A" w:rsidP="001E542A">
      <w:pPr>
        <w:rPr>
          <w:b/>
          <w:color w:val="FF0000"/>
        </w:rPr>
      </w:pPr>
    </w:p>
    <w:p w:rsidR="001E542A" w:rsidRPr="008D316C" w:rsidRDefault="001E542A" w:rsidP="001E542A">
      <w:pPr>
        <w:rPr>
          <w:b/>
          <w:color w:val="FF0000"/>
        </w:rPr>
      </w:pPr>
      <w:r w:rsidRPr="008D316C">
        <w:rPr>
          <w:rFonts w:hint="eastAsia"/>
          <w:b/>
          <w:color w:val="FF0000"/>
        </w:rPr>
        <w:t xml:space="preserve">US stock </w:t>
      </w:r>
      <w:r>
        <w:rPr>
          <w:rFonts w:hint="eastAsia"/>
          <w:b/>
          <w:color w:val="FF0000"/>
        </w:rPr>
        <w:t xml:space="preserve">top pick </w:t>
      </w:r>
      <w:r w:rsidRPr="008D316C">
        <w:rPr>
          <w:rFonts w:hint="eastAsia"/>
          <w:b/>
          <w:color w:val="FF0000"/>
        </w:rPr>
        <w:t xml:space="preserve">should be </w:t>
      </w:r>
      <w:proofErr w:type="spellStart"/>
      <w:r>
        <w:rPr>
          <w:rFonts w:hint="eastAsia"/>
          <w:b/>
          <w:color w:val="FF0000"/>
        </w:rPr>
        <w:t>BE</w:t>
      </w:r>
      <w:proofErr w:type="spellEnd"/>
      <w:r>
        <w:rPr>
          <w:rFonts w:hint="eastAsia"/>
          <w:b/>
          <w:color w:val="FF0000"/>
        </w:rPr>
        <w:t xml:space="preserve">, SNDK, SK Hynix, STX and VSH, and also recommend WOLF and CPU camp (INTC &gt; AMD)&gt; </w:t>
      </w:r>
      <w:r w:rsidRPr="008D316C">
        <w:rPr>
          <w:rFonts w:hint="eastAsia"/>
          <w:b/>
          <w:color w:val="FF0000"/>
        </w:rPr>
        <w:t>MXL</w:t>
      </w:r>
      <w:r>
        <w:rPr>
          <w:rFonts w:hint="eastAsia"/>
          <w:b/>
          <w:color w:val="FF0000"/>
        </w:rPr>
        <w:t xml:space="preserve"> (EIC) and TTMI</w:t>
      </w:r>
      <w:r w:rsidR="009608AD">
        <w:rPr>
          <w:rFonts w:hint="eastAsia"/>
          <w:b/>
          <w:color w:val="FF0000"/>
        </w:rPr>
        <w:t>. Add AMKR into watch list</w:t>
      </w:r>
    </w:p>
    <w:p w:rsidR="001E542A" w:rsidRPr="00AD72A1" w:rsidRDefault="001E542A" w:rsidP="001E542A">
      <w:pPr>
        <w:rPr>
          <w:b/>
          <w:color w:val="FF0000"/>
        </w:rPr>
      </w:pPr>
    </w:p>
    <w:p w:rsidR="001E542A" w:rsidRDefault="001E542A" w:rsidP="001E542A">
      <w:pPr>
        <w:rPr>
          <w:b/>
          <w:color w:val="FF0000"/>
        </w:rPr>
      </w:pPr>
      <w:r w:rsidRPr="008D316C">
        <w:rPr>
          <w:rFonts w:hint="eastAsia"/>
          <w:b/>
          <w:color w:val="FF0000"/>
        </w:rPr>
        <w:t xml:space="preserve">JP stock </w:t>
      </w:r>
      <w:r>
        <w:rPr>
          <w:rFonts w:hint="eastAsia"/>
          <w:b/>
          <w:color w:val="FF0000"/>
        </w:rPr>
        <w:t xml:space="preserve">top pick </w:t>
      </w:r>
      <w:r w:rsidRPr="008D316C">
        <w:rPr>
          <w:rFonts w:hint="eastAsia"/>
          <w:b/>
          <w:color w:val="FF0000"/>
        </w:rPr>
        <w:t>is Murata</w:t>
      </w:r>
      <w:r>
        <w:rPr>
          <w:rFonts w:hint="eastAsia"/>
          <w:b/>
          <w:color w:val="FF0000"/>
        </w:rPr>
        <w:t xml:space="preserve">, </w:t>
      </w:r>
      <w:r w:rsidRPr="008D316C">
        <w:rPr>
          <w:rFonts w:hint="eastAsia"/>
          <w:b/>
          <w:color w:val="FF0000"/>
        </w:rPr>
        <w:t>Taiyo Yuden</w:t>
      </w:r>
      <w:r>
        <w:rPr>
          <w:rFonts w:hint="eastAsia"/>
          <w:b/>
          <w:color w:val="FF0000"/>
        </w:rPr>
        <w:t xml:space="preserve">, </w:t>
      </w:r>
      <w:proofErr w:type="spellStart"/>
      <w:r>
        <w:rPr>
          <w:rFonts w:hint="eastAsia"/>
          <w:b/>
          <w:color w:val="FF0000"/>
        </w:rPr>
        <w:t>Kioxia</w:t>
      </w:r>
      <w:proofErr w:type="spellEnd"/>
      <w:r>
        <w:rPr>
          <w:rFonts w:hint="eastAsia"/>
          <w:b/>
          <w:color w:val="FF0000"/>
        </w:rPr>
        <w:t xml:space="preserve"> and Furukawa, and also recommend</w:t>
      </w:r>
      <w:r w:rsidRPr="008D316C">
        <w:rPr>
          <w:rFonts w:hint="eastAsia"/>
          <w:b/>
          <w:color w:val="FF0000"/>
        </w:rPr>
        <w:t xml:space="preserve"> </w:t>
      </w:r>
      <w:r>
        <w:rPr>
          <w:rFonts w:hint="eastAsia"/>
          <w:b/>
          <w:color w:val="FF0000"/>
        </w:rPr>
        <w:t>TEL, add Advantest/</w:t>
      </w:r>
      <w:r w:rsidR="009930BD">
        <w:rPr>
          <w:rFonts w:hint="eastAsia"/>
          <w:b/>
          <w:color w:val="FF0000"/>
        </w:rPr>
        <w:t>Shibaura</w:t>
      </w:r>
      <w:r>
        <w:rPr>
          <w:rFonts w:hint="eastAsia"/>
          <w:b/>
          <w:color w:val="FF0000"/>
        </w:rPr>
        <w:t xml:space="preserve"> into watch list.</w:t>
      </w:r>
    </w:p>
    <w:p w:rsidR="001E542A" w:rsidRDefault="001E542A" w:rsidP="001E542A">
      <w:pPr>
        <w:rPr>
          <w:b/>
          <w:color w:val="FF0000"/>
        </w:rPr>
      </w:pPr>
    </w:p>
    <w:p w:rsidR="001E542A" w:rsidRDefault="001E542A" w:rsidP="001E542A">
      <w:pPr>
        <w:rPr>
          <w:b/>
          <w:color w:val="FF0000"/>
        </w:rPr>
      </w:pPr>
      <w:r>
        <w:rPr>
          <w:rFonts w:hint="eastAsia"/>
          <w:b/>
          <w:color w:val="FF0000"/>
        </w:rPr>
        <w:t>Vital Event:</w:t>
      </w:r>
    </w:p>
    <w:p w:rsidR="001E542A" w:rsidRDefault="001E542A" w:rsidP="001E542A">
      <w:pPr>
        <w:rPr>
          <w:b/>
          <w:color w:val="FF0000"/>
        </w:rPr>
      </w:pPr>
      <w:r>
        <w:rPr>
          <w:rFonts w:hint="eastAsia"/>
          <w:b/>
          <w:color w:val="FF0000"/>
        </w:rPr>
        <w:t>7/10 SK Hynix ADR IPO</w:t>
      </w:r>
    </w:p>
    <w:p w:rsidR="001E542A" w:rsidRDefault="001E542A" w:rsidP="001E542A">
      <w:pPr>
        <w:rPr>
          <w:b/>
          <w:color w:val="FF0000"/>
        </w:rPr>
      </w:pPr>
      <w:r>
        <w:rPr>
          <w:rFonts w:hint="eastAsia"/>
          <w:b/>
          <w:color w:val="FF0000"/>
        </w:rPr>
        <w:t>7/16 TSMC earnings call</w:t>
      </w:r>
    </w:p>
    <w:p w:rsidR="001E542A" w:rsidRDefault="001E542A" w:rsidP="001E542A">
      <w:pPr>
        <w:rPr>
          <w:b/>
          <w:color w:val="FF0000"/>
        </w:rPr>
      </w:pPr>
      <w:r>
        <w:rPr>
          <w:rFonts w:hint="eastAsia"/>
          <w:b/>
          <w:color w:val="FF0000"/>
        </w:rPr>
        <w:t>7/27-30 CSP earnings call</w:t>
      </w:r>
    </w:p>
    <w:p w:rsidR="001E542A" w:rsidRDefault="001E542A" w:rsidP="001E542A">
      <w:pPr>
        <w:rPr>
          <w:b/>
          <w:color w:val="FF0000"/>
        </w:rPr>
      </w:pPr>
      <w:r>
        <w:rPr>
          <w:rFonts w:hint="eastAsia"/>
          <w:b/>
          <w:color w:val="FF0000"/>
        </w:rPr>
        <w:t xml:space="preserve">August </w:t>
      </w:r>
      <w:proofErr w:type="spellStart"/>
      <w:r>
        <w:rPr>
          <w:rFonts w:hint="eastAsia"/>
          <w:b/>
          <w:color w:val="FF0000"/>
        </w:rPr>
        <w:t>Innolight</w:t>
      </w:r>
      <w:proofErr w:type="spellEnd"/>
      <w:r>
        <w:rPr>
          <w:rFonts w:hint="eastAsia"/>
          <w:b/>
          <w:color w:val="FF0000"/>
        </w:rPr>
        <w:t xml:space="preserve"> H-share IPO</w:t>
      </w:r>
    </w:p>
    <w:p w:rsidR="00C75458" w:rsidRPr="008D316C" w:rsidRDefault="00C75458" w:rsidP="001E542A">
      <w:pPr>
        <w:rPr>
          <w:b/>
          <w:color w:val="FF0000"/>
        </w:rPr>
      </w:pPr>
      <w:r>
        <w:rPr>
          <w:rFonts w:hint="eastAsia"/>
          <w:b/>
          <w:color w:val="FF0000"/>
        </w:rPr>
        <w:t>Sep Anthropic IPO</w:t>
      </w:r>
    </w:p>
    <w:p w:rsidR="0007531C" w:rsidRDefault="00F42C25"/>
    <w:p w:rsidR="00FB2D49" w:rsidRPr="00CC4D4F" w:rsidRDefault="00FB2D49">
      <w:pPr>
        <w:rPr>
          <w:b/>
          <w:color w:val="FF0000"/>
        </w:rPr>
      </w:pPr>
      <w:r w:rsidRPr="00CC4D4F">
        <w:rPr>
          <w:rFonts w:hint="eastAsia"/>
          <w:b/>
          <w:color w:val="FF0000"/>
        </w:rPr>
        <w:t>TSM update</w:t>
      </w:r>
      <w:r w:rsidR="00947D8F" w:rsidRPr="00CC4D4F">
        <w:rPr>
          <w:rFonts w:hint="eastAsia"/>
          <w:b/>
          <w:color w:val="FF0000"/>
        </w:rPr>
        <w:t xml:space="preserve"> (Buy as our first top pick in July!)</w:t>
      </w:r>
    </w:p>
    <w:p w:rsidR="00947D8F" w:rsidRDefault="00BC6C6B">
      <w:r>
        <w:t>O</w:t>
      </w:r>
      <w:r>
        <w:rPr>
          <w:rFonts w:hint="eastAsia"/>
        </w:rPr>
        <w:t>ur TP is NT3200, based on 20x 2027 EPS of NT160, and we believe it will outperform in July, given:</w:t>
      </w:r>
    </w:p>
    <w:p w:rsidR="00BC6C6B" w:rsidRPr="00B94570" w:rsidRDefault="00BC6C6B" w:rsidP="00BC6C6B">
      <w:pPr>
        <w:pStyle w:val="a9"/>
        <w:numPr>
          <w:ilvl w:val="0"/>
          <w:numId w:val="1"/>
        </w:numPr>
        <w:ind w:leftChars="0"/>
        <w:rPr>
          <w:b/>
          <w:color w:val="FF0000"/>
        </w:rPr>
      </w:pPr>
      <w:r w:rsidRPr="00B94570">
        <w:rPr>
          <w:rFonts w:hint="eastAsia"/>
          <w:b/>
          <w:color w:val="FF0000"/>
        </w:rPr>
        <w:t>3Q26 guidance will strongly beat consensus</w:t>
      </w:r>
      <w:r w:rsidR="00C760A9" w:rsidRPr="00B94570">
        <w:rPr>
          <w:rFonts w:hint="eastAsia"/>
          <w:b/>
          <w:color w:val="FF0000"/>
        </w:rPr>
        <w:t xml:space="preserve">, especially on margin side. </w:t>
      </w:r>
      <w:r w:rsidR="00C760A9" w:rsidRPr="00B94570">
        <w:rPr>
          <w:b/>
          <w:color w:val="FF0000"/>
        </w:rPr>
        <w:t>B</w:t>
      </w:r>
      <w:r w:rsidR="00C760A9" w:rsidRPr="00B94570">
        <w:rPr>
          <w:rFonts w:hint="eastAsia"/>
          <w:b/>
          <w:color w:val="FF0000"/>
        </w:rPr>
        <w:t xml:space="preserve">ased on our check, </w:t>
      </w:r>
      <w:r w:rsidR="001E542A" w:rsidRPr="00B94570">
        <w:rPr>
          <w:rFonts w:hint="eastAsia"/>
          <w:b/>
          <w:color w:val="FF0000"/>
        </w:rPr>
        <w:t xml:space="preserve">3Q26 GM will be </w:t>
      </w:r>
      <w:proofErr w:type="gramStart"/>
      <w:r w:rsidR="001E542A" w:rsidRPr="00B94570">
        <w:rPr>
          <w:rFonts w:hint="eastAsia"/>
          <w:b/>
          <w:color w:val="FF0000"/>
        </w:rPr>
        <w:t>71-72%,</w:t>
      </w:r>
      <w:proofErr w:type="gramEnd"/>
      <w:r w:rsidR="001E542A" w:rsidRPr="00B94570">
        <w:rPr>
          <w:rFonts w:hint="eastAsia"/>
          <w:b/>
          <w:color w:val="FF0000"/>
        </w:rPr>
        <w:t xml:space="preserve"> and TSMC may guide over 70%, still far above </w:t>
      </w:r>
      <w:r w:rsidR="001E542A" w:rsidRPr="00B94570">
        <w:rPr>
          <w:b/>
          <w:color w:val="FF0000"/>
        </w:rPr>
        <w:t>consensus</w:t>
      </w:r>
      <w:r w:rsidR="001E542A" w:rsidRPr="00B94570">
        <w:rPr>
          <w:rFonts w:hint="eastAsia"/>
          <w:b/>
          <w:color w:val="FF0000"/>
        </w:rPr>
        <w:t xml:space="preserve"> of ~68%.</w:t>
      </w:r>
    </w:p>
    <w:p w:rsidR="00CC4D4F" w:rsidRDefault="00CC4D4F" w:rsidP="00BC6C6B">
      <w:pPr>
        <w:pStyle w:val="a9"/>
        <w:numPr>
          <w:ilvl w:val="0"/>
          <w:numId w:val="1"/>
        </w:numPr>
        <w:ind w:leftChars="0"/>
      </w:pPr>
      <w:r>
        <w:rPr>
          <w:rFonts w:hint="eastAsia"/>
        </w:rPr>
        <w:t xml:space="preserve">NV and AI ASIC </w:t>
      </w:r>
      <w:proofErr w:type="spellStart"/>
      <w:r>
        <w:rPr>
          <w:rFonts w:hint="eastAsia"/>
        </w:rPr>
        <w:t>super hot</w:t>
      </w:r>
      <w:proofErr w:type="spellEnd"/>
      <w:r>
        <w:rPr>
          <w:rFonts w:hint="eastAsia"/>
        </w:rPr>
        <w:t xml:space="preserve"> runs will continue at least end-26, even last into 1H27</w:t>
      </w:r>
      <w:r>
        <w:t>…</w:t>
      </w:r>
    </w:p>
    <w:p w:rsidR="001E542A" w:rsidRPr="00B94570" w:rsidRDefault="001E542A" w:rsidP="00BC6C6B">
      <w:pPr>
        <w:pStyle w:val="a9"/>
        <w:numPr>
          <w:ilvl w:val="0"/>
          <w:numId w:val="1"/>
        </w:numPr>
        <w:ind w:leftChars="0"/>
        <w:rPr>
          <w:b/>
          <w:color w:val="FF0000"/>
        </w:rPr>
      </w:pPr>
      <w:r w:rsidRPr="00B94570">
        <w:rPr>
          <w:rFonts w:hint="eastAsia"/>
          <w:b/>
          <w:color w:val="FF0000"/>
        </w:rPr>
        <w:t xml:space="preserve">TSMC will hike price for N2/3/5 and COWOS by 10% since 1/1, 2027, and </w:t>
      </w:r>
      <w:r w:rsidR="00CC4D4F" w:rsidRPr="00B94570">
        <w:rPr>
          <w:rFonts w:hint="eastAsia"/>
          <w:b/>
          <w:color w:val="FF0000"/>
        </w:rPr>
        <w:t>it won</w:t>
      </w:r>
      <w:r w:rsidR="00CC4D4F" w:rsidRPr="00B94570">
        <w:rPr>
          <w:b/>
          <w:color w:val="FF0000"/>
        </w:rPr>
        <w:t>’</w:t>
      </w:r>
      <w:r w:rsidR="00CC4D4F" w:rsidRPr="00B94570">
        <w:rPr>
          <w:rFonts w:hint="eastAsia"/>
          <w:b/>
          <w:color w:val="FF0000"/>
        </w:rPr>
        <w:t>t have discount for advanced nodes given strong demand</w:t>
      </w:r>
    </w:p>
    <w:p w:rsidR="007646A6" w:rsidRPr="00B94570" w:rsidRDefault="007646A6" w:rsidP="00BC6C6B">
      <w:pPr>
        <w:pStyle w:val="a9"/>
        <w:numPr>
          <w:ilvl w:val="0"/>
          <w:numId w:val="1"/>
        </w:numPr>
        <w:ind w:leftChars="0"/>
        <w:rPr>
          <w:b/>
          <w:color w:val="FF0000"/>
        </w:rPr>
      </w:pPr>
      <w:r w:rsidRPr="00B94570">
        <w:rPr>
          <w:rFonts w:hint="eastAsia"/>
          <w:b/>
          <w:color w:val="FF0000"/>
        </w:rPr>
        <w:t>TSMC</w:t>
      </w:r>
      <w:r w:rsidRPr="00B94570">
        <w:rPr>
          <w:b/>
          <w:color w:val="FF0000"/>
        </w:rPr>
        <w:t>’</w:t>
      </w:r>
      <w:r w:rsidRPr="00B94570">
        <w:rPr>
          <w:rFonts w:hint="eastAsia"/>
          <w:b/>
          <w:color w:val="FF0000"/>
        </w:rPr>
        <w:t xml:space="preserve">s 2026-27 </w:t>
      </w:r>
      <w:proofErr w:type="spellStart"/>
      <w:r w:rsidRPr="00B94570">
        <w:rPr>
          <w:rFonts w:hint="eastAsia"/>
          <w:b/>
          <w:color w:val="FF0000"/>
        </w:rPr>
        <w:t>capex</w:t>
      </w:r>
      <w:proofErr w:type="spellEnd"/>
      <w:r w:rsidRPr="00B94570">
        <w:rPr>
          <w:rFonts w:hint="eastAsia"/>
          <w:b/>
          <w:color w:val="FF0000"/>
        </w:rPr>
        <w:t xml:space="preserve"> will be US60/80B, and we preliminarily expect </w:t>
      </w:r>
      <w:r w:rsidR="00C75458" w:rsidRPr="00B94570">
        <w:rPr>
          <w:rFonts w:hint="eastAsia"/>
          <w:b/>
          <w:color w:val="FF0000"/>
        </w:rPr>
        <w:t xml:space="preserve">2028 </w:t>
      </w:r>
      <w:proofErr w:type="spellStart"/>
      <w:r w:rsidR="00C75458" w:rsidRPr="00B94570">
        <w:rPr>
          <w:rFonts w:hint="eastAsia"/>
          <w:b/>
          <w:color w:val="FF0000"/>
        </w:rPr>
        <w:t>capex</w:t>
      </w:r>
      <w:proofErr w:type="spellEnd"/>
      <w:r w:rsidR="00C75458" w:rsidRPr="00B94570">
        <w:rPr>
          <w:rFonts w:hint="eastAsia"/>
          <w:b/>
          <w:color w:val="FF0000"/>
        </w:rPr>
        <w:t xml:space="preserve"> will cross US100B thanks to new node A14 build-out and N2 ramp-up</w:t>
      </w:r>
      <w:r w:rsidR="000763E1" w:rsidRPr="00B94570">
        <w:rPr>
          <w:rFonts w:hint="eastAsia"/>
          <w:b/>
          <w:color w:val="FF0000"/>
        </w:rPr>
        <w:t xml:space="preserve">; TSMC is </w:t>
      </w:r>
      <w:r w:rsidR="000763E1" w:rsidRPr="00B94570">
        <w:rPr>
          <w:b/>
          <w:color w:val="FF0000"/>
        </w:rPr>
        <w:t>possible</w:t>
      </w:r>
      <w:r w:rsidR="000763E1" w:rsidRPr="00B94570">
        <w:rPr>
          <w:rFonts w:hint="eastAsia"/>
          <w:b/>
          <w:color w:val="FF0000"/>
        </w:rPr>
        <w:t xml:space="preserve"> to raise 2026 </w:t>
      </w:r>
      <w:proofErr w:type="spellStart"/>
      <w:r w:rsidR="000763E1" w:rsidRPr="00B94570">
        <w:rPr>
          <w:rFonts w:hint="eastAsia"/>
          <w:b/>
          <w:color w:val="FF0000"/>
        </w:rPr>
        <w:t>capex</w:t>
      </w:r>
      <w:proofErr w:type="spellEnd"/>
      <w:r w:rsidR="000763E1" w:rsidRPr="00B94570">
        <w:rPr>
          <w:rFonts w:hint="eastAsia"/>
          <w:b/>
          <w:color w:val="FF0000"/>
        </w:rPr>
        <w:t xml:space="preserve"> to US60B, but we estimate it will be more likely to retain at US56B.</w:t>
      </w:r>
    </w:p>
    <w:p w:rsidR="00CC4D4F" w:rsidRPr="00B94570" w:rsidRDefault="00CC4D4F" w:rsidP="00BC6C6B">
      <w:pPr>
        <w:pStyle w:val="a9"/>
        <w:numPr>
          <w:ilvl w:val="0"/>
          <w:numId w:val="1"/>
        </w:numPr>
        <w:ind w:leftChars="0"/>
        <w:rPr>
          <w:b/>
          <w:color w:val="FF0000"/>
        </w:rPr>
      </w:pPr>
      <w:r w:rsidRPr="00B94570">
        <w:rPr>
          <w:b/>
          <w:color w:val="FF0000"/>
        </w:rPr>
        <w:t>M</w:t>
      </w:r>
      <w:r w:rsidRPr="00B94570">
        <w:rPr>
          <w:rFonts w:hint="eastAsia"/>
          <w:b/>
          <w:color w:val="FF0000"/>
        </w:rPr>
        <w:t>ost HF now is still funding short, and we believe the fund flow will reverse since this Monday for earnings call event trade</w:t>
      </w:r>
    </w:p>
    <w:p w:rsidR="00CC4D4F" w:rsidRDefault="000763E1" w:rsidP="00BC6C6B">
      <w:pPr>
        <w:pStyle w:val="a9"/>
        <w:numPr>
          <w:ilvl w:val="0"/>
          <w:numId w:val="1"/>
        </w:numPr>
        <w:ind w:leftChars="0"/>
      </w:pPr>
      <w:r>
        <w:t>Price</w:t>
      </w:r>
      <w:r>
        <w:rPr>
          <w:rFonts w:hint="eastAsia"/>
        </w:rPr>
        <w:t xml:space="preserve"> hike will help GM to further expand into 2027, and we are positive on GM outlook.</w:t>
      </w:r>
    </w:p>
    <w:p w:rsidR="000763E1" w:rsidRDefault="000763E1" w:rsidP="00BC6C6B">
      <w:pPr>
        <w:pStyle w:val="a9"/>
        <w:numPr>
          <w:ilvl w:val="0"/>
          <w:numId w:val="1"/>
        </w:numPr>
        <w:ind w:leftChars="0"/>
      </w:pPr>
      <w:r>
        <w:rPr>
          <w:rFonts w:hint="eastAsia"/>
        </w:rPr>
        <w:t>COPOS will ramp up in 2H28, so we previously lift COWOS capacity forecast to 140/200kwpm at end-26/27, but lower down SOIC capacity forecast to 23/30kwpm at end-26/27 given clean room constraint amid the tradeoff of COWOS and SOIC.</w:t>
      </w:r>
    </w:p>
    <w:p w:rsidR="004745BA" w:rsidRDefault="004745BA" w:rsidP="00BC6C6B">
      <w:pPr>
        <w:pStyle w:val="a9"/>
        <w:numPr>
          <w:ilvl w:val="0"/>
          <w:numId w:val="1"/>
        </w:numPr>
        <w:ind w:leftChars="0"/>
      </w:pPr>
      <w:r>
        <w:rPr>
          <w:rFonts w:hint="eastAsia"/>
        </w:rPr>
        <w:lastRenderedPageBreak/>
        <w:t xml:space="preserve">Amid the macro uncertainties overhang, we believe fund flow will back to low-PE names with high </w:t>
      </w:r>
      <w:r>
        <w:t>growth</w:t>
      </w:r>
      <w:r>
        <w:rPr>
          <w:rFonts w:hint="eastAsia"/>
        </w:rPr>
        <w:t xml:space="preserve"> </w:t>
      </w:r>
      <w:r>
        <w:t>potential</w:t>
      </w:r>
      <w:r>
        <w:rPr>
          <w:rFonts w:hint="eastAsia"/>
        </w:rPr>
        <w:t>. TSMC is the best name for the idea</w:t>
      </w:r>
      <w:r>
        <w:t>…</w:t>
      </w:r>
    </w:p>
    <w:p w:rsidR="001E542A" w:rsidRPr="00947D8F" w:rsidRDefault="001E542A" w:rsidP="001E542A">
      <w:r w:rsidRPr="00BC6C6B">
        <w:rPr>
          <w:noProof/>
        </w:rPr>
        <w:drawing>
          <wp:inline distT="0" distB="0" distL="0" distR="0" wp14:anchorId="4F3425BD" wp14:editId="1E9895A2">
            <wp:extent cx="5274310" cy="290449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0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2D49" w:rsidRDefault="00FB2D49">
      <w:r w:rsidRPr="00FB2D49">
        <w:rPr>
          <w:noProof/>
        </w:rPr>
        <w:drawing>
          <wp:inline distT="0" distB="0" distL="0" distR="0" wp14:anchorId="16AD6159" wp14:editId="00675159">
            <wp:extent cx="5274310" cy="1708657"/>
            <wp:effectExtent l="0" t="0" r="2540" b="635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2D49">
        <w:rPr>
          <w:noProof/>
        </w:rPr>
        <w:lastRenderedPageBreak/>
        <w:drawing>
          <wp:inline distT="0" distB="0" distL="0" distR="0" wp14:anchorId="76176645" wp14:editId="7ABB5B13">
            <wp:extent cx="5274310" cy="4598434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98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2D49" w:rsidRDefault="00FB2D49">
      <w:r w:rsidRPr="00FB2D49">
        <w:rPr>
          <w:noProof/>
        </w:rPr>
        <w:lastRenderedPageBreak/>
        <w:drawing>
          <wp:inline distT="0" distB="0" distL="0" distR="0">
            <wp:extent cx="4460240" cy="8735695"/>
            <wp:effectExtent l="0" t="0" r="0" b="825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240" cy="873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2D49" w:rsidRPr="00F2620A" w:rsidRDefault="001066DE">
      <w:pPr>
        <w:rPr>
          <w:b/>
          <w:color w:val="FF0000"/>
        </w:rPr>
      </w:pPr>
      <w:r w:rsidRPr="00F2620A">
        <w:rPr>
          <w:rFonts w:hint="eastAsia"/>
          <w:b/>
          <w:color w:val="FF0000"/>
        </w:rPr>
        <w:lastRenderedPageBreak/>
        <w:t>STX update</w:t>
      </w:r>
      <w:r w:rsidR="00631319" w:rsidRPr="00F2620A">
        <w:rPr>
          <w:rFonts w:hint="eastAsia"/>
          <w:b/>
          <w:color w:val="FF0000"/>
        </w:rPr>
        <w:t xml:space="preserve"> (Buy with TP of US1200, </w:t>
      </w:r>
      <w:r w:rsidR="004265BE" w:rsidRPr="00F2620A">
        <w:rPr>
          <w:rFonts w:hint="eastAsia"/>
          <w:b/>
          <w:color w:val="FF0000"/>
        </w:rPr>
        <w:t>46% upside!)</w:t>
      </w:r>
    </w:p>
    <w:p w:rsidR="004265BE" w:rsidRPr="00D956A2" w:rsidRDefault="004265BE" w:rsidP="004265BE">
      <w:pPr>
        <w:pStyle w:val="a9"/>
        <w:numPr>
          <w:ilvl w:val="0"/>
          <w:numId w:val="2"/>
        </w:numPr>
        <w:ind w:leftChars="0"/>
        <w:rPr>
          <w:b/>
          <w:color w:val="FF0000"/>
          <w:highlight w:val="yellow"/>
        </w:rPr>
      </w:pPr>
      <w:r w:rsidRPr="00D956A2">
        <w:rPr>
          <w:b/>
          <w:color w:val="FF0000"/>
          <w:highlight w:val="yellow"/>
        </w:rPr>
        <w:t>B</w:t>
      </w:r>
      <w:r w:rsidRPr="00D956A2">
        <w:rPr>
          <w:rFonts w:hint="eastAsia"/>
          <w:b/>
          <w:color w:val="FF0000"/>
          <w:highlight w:val="yellow"/>
        </w:rPr>
        <w:t xml:space="preserve">ased on our check, HDD LTA ASP has largely increased. ASP will grow 90-100% to US26-28 per TB </w:t>
      </w:r>
      <w:proofErr w:type="spellStart"/>
      <w:r w:rsidRPr="00D956A2">
        <w:rPr>
          <w:rFonts w:hint="eastAsia"/>
          <w:b/>
          <w:color w:val="FF0000"/>
          <w:highlight w:val="yellow"/>
        </w:rPr>
        <w:t>vs</w:t>
      </w:r>
      <w:proofErr w:type="spellEnd"/>
      <w:r w:rsidRPr="00D956A2">
        <w:rPr>
          <w:rFonts w:hint="eastAsia"/>
          <w:b/>
          <w:color w:val="FF0000"/>
          <w:highlight w:val="yellow"/>
        </w:rPr>
        <w:t xml:space="preserve"> US14 p</w:t>
      </w:r>
      <w:r w:rsidR="00B56BD8" w:rsidRPr="00D956A2">
        <w:rPr>
          <w:rFonts w:hint="eastAsia"/>
          <w:b/>
          <w:color w:val="FF0000"/>
          <w:highlight w:val="yellow"/>
        </w:rPr>
        <w:t xml:space="preserve">er TB now </w:t>
      </w:r>
      <w:proofErr w:type="spellStart"/>
      <w:r w:rsidR="00B56BD8" w:rsidRPr="00D956A2">
        <w:rPr>
          <w:rFonts w:hint="eastAsia"/>
          <w:b/>
          <w:color w:val="FF0000"/>
          <w:highlight w:val="yellow"/>
        </w:rPr>
        <w:t>vs</w:t>
      </w:r>
      <w:proofErr w:type="spellEnd"/>
      <w:r w:rsidR="00B56BD8" w:rsidRPr="00D956A2">
        <w:rPr>
          <w:rFonts w:hint="eastAsia"/>
          <w:b/>
          <w:color w:val="FF0000"/>
          <w:highlight w:val="yellow"/>
        </w:rPr>
        <w:t xml:space="preserve"> consensus of 50% price increase</w:t>
      </w:r>
    </w:p>
    <w:p w:rsidR="00B56BD8" w:rsidRDefault="00F2620A" w:rsidP="004265BE">
      <w:pPr>
        <w:pStyle w:val="a9"/>
        <w:numPr>
          <w:ilvl w:val="0"/>
          <w:numId w:val="2"/>
        </w:numPr>
        <w:ind w:leftChars="0"/>
      </w:pPr>
      <w:r>
        <w:rPr>
          <w:rFonts w:hint="eastAsia"/>
        </w:rPr>
        <w:t xml:space="preserve">NAND price grows higher than previously expected, and we </w:t>
      </w:r>
      <w:r>
        <w:t>believe</w:t>
      </w:r>
      <w:r>
        <w:rPr>
          <w:rFonts w:hint="eastAsia"/>
        </w:rPr>
        <w:t xml:space="preserve"> it will give CSP incentives to use HDD more on </w:t>
      </w:r>
      <w:proofErr w:type="spellStart"/>
      <w:r>
        <w:rPr>
          <w:rFonts w:hint="eastAsia"/>
        </w:rPr>
        <w:t>nearline</w:t>
      </w:r>
      <w:proofErr w:type="spellEnd"/>
      <w:r>
        <w:rPr>
          <w:rFonts w:hint="eastAsia"/>
        </w:rPr>
        <w:t xml:space="preserve"> data</w:t>
      </w:r>
    </w:p>
    <w:p w:rsidR="00F2620A" w:rsidRPr="00D956A2" w:rsidRDefault="00F2620A" w:rsidP="004265BE">
      <w:pPr>
        <w:pStyle w:val="a9"/>
        <w:numPr>
          <w:ilvl w:val="0"/>
          <w:numId w:val="2"/>
        </w:numPr>
        <w:ind w:leftChars="0"/>
        <w:rPr>
          <w:b/>
        </w:rPr>
      </w:pPr>
      <w:r w:rsidRPr="00D956A2">
        <w:rPr>
          <w:b/>
        </w:rPr>
        <w:t>S</w:t>
      </w:r>
      <w:r w:rsidRPr="00D956A2">
        <w:rPr>
          <w:rFonts w:hint="eastAsia"/>
          <w:b/>
        </w:rPr>
        <w:t>till disciplined supply dynamics for the industry. Leaders STX and WDC don</w:t>
      </w:r>
      <w:r w:rsidRPr="00D956A2">
        <w:rPr>
          <w:b/>
        </w:rPr>
        <w:t>’</w:t>
      </w:r>
      <w:r w:rsidRPr="00D956A2">
        <w:rPr>
          <w:rFonts w:hint="eastAsia"/>
          <w:b/>
        </w:rPr>
        <w:t>t expand the HDD capacity, and they only increase TB output by generation migration.</w:t>
      </w:r>
    </w:p>
    <w:p w:rsidR="00F2620A" w:rsidRDefault="00735C83" w:rsidP="004265BE">
      <w:pPr>
        <w:pStyle w:val="a9"/>
        <w:numPr>
          <w:ilvl w:val="0"/>
          <w:numId w:val="2"/>
        </w:numPr>
        <w:ind w:leftChars="0"/>
      </w:pPr>
      <w:r>
        <w:rPr>
          <w:rFonts w:hint="eastAsia"/>
        </w:rPr>
        <w:t>Current valuation is 14x, lower-end of historical range</w:t>
      </w:r>
    </w:p>
    <w:p w:rsidR="00735C83" w:rsidRPr="00D956A2" w:rsidRDefault="00C106DD" w:rsidP="004265BE">
      <w:pPr>
        <w:pStyle w:val="a9"/>
        <w:numPr>
          <w:ilvl w:val="0"/>
          <w:numId w:val="2"/>
        </w:numPr>
        <w:ind w:leftChars="0"/>
        <w:rPr>
          <w:b/>
          <w:color w:val="FF0000"/>
        </w:rPr>
      </w:pPr>
      <w:r w:rsidRPr="00D956A2">
        <w:rPr>
          <w:rFonts w:hint="eastAsia"/>
          <w:b/>
          <w:color w:val="FF0000"/>
        </w:rPr>
        <w:t>STX</w:t>
      </w:r>
      <w:r w:rsidRPr="00D956A2">
        <w:rPr>
          <w:b/>
          <w:color w:val="FF0000"/>
        </w:rPr>
        <w:t>’</w:t>
      </w:r>
      <w:r w:rsidRPr="00D956A2">
        <w:rPr>
          <w:rFonts w:hint="eastAsia"/>
          <w:b/>
          <w:color w:val="FF0000"/>
        </w:rPr>
        <w:t>s HAMR solution can increase more output on HDD</w:t>
      </w:r>
      <w:r w:rsidR="002372F1" w:rsidRPr="00D956A2">
        <w:rPr>
          <w:rFonts w:hint="eastAsia"/>
          <w:b/>
          <w:color w:val="FF0000"/>
        </w:rPr>
        <w:t xml:space="preserve"> than WDC</w:t>
      </w:r>
      <w:r w:rsidRPr="00D956A2">
        <w:rPr>
          <w:rFonts w:hint="eastAsia"/>
          <w:b/>
          <w:color w:val="FF0000"/>
        </w:rPr>
        <w:t xml:space="preserve">, </w:t>
      </w:r>
      <w:r w:rsidR="00D31BB4" w:rsidRPr="00D956A2">
        <w:rPr>
          <w:rFonts w:hint="eastAsia"/>
          <w:b/>
          <w:color w:val="FF0000"/>
        </w:rPr>
        <w:t>and it will bring more upside on earnings</w:t>
      </w:r>
    </w:p>
    <w:p w:rsidR="00D31BB4" w:rsidRDefault="00D31BB4" w:rsidP="004265BE">
      <w:pPr>
        <w:pStyle w:val="a9"/>
        <w:numPr>
          <w:ilvl w:val="0"/>
          <w:numId w:val="2"/>
        </w:numPr>
        <w:ind w:leftChars="0"/>
      </w:pPr>
      <w:r>
        <w:t>M</w:t>
      </w:r>
      <w:r>
        <w:rPr>
          <w:rFonts w:hint="eastAsia"/>
        </w:rPr>
        <w:t>ore effective entry point is now or 1/2 weeks ago before earnings call.</w:t>
      </w:r>
    </w:p>
    <w:p w:rsidR="001066DE" w:rsidRDefault="001066DE"/>
    <w:p w:rsidR="00631319" w:rsidRDefault="00631319">
      <w:r w:rsidRPr="00631319">
        <w:rPr>
          <w:noProof/>
        </w:rPr>
        <w:drawing>
          <wp:inline distT="0" distB="0" distL="0" distR="0" wp14:anchorId="31FF8B91" wp14:editId="339A1743">
            <wp:extent cx="5274310" cy="1907958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7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31319">
        <w:rPr>
          <w:noProof/>
        </w:rPr>
        <w:drawing>
          <wp:inline distT="0" distB="0" distL="0" distR="0" wp14:anchorId="61C2FA48" wp14:editId="1008934C">
            <wp:extent cx="5274310" cy="1240197"/>
            <wp:effectExtent l="0" t="0" r="2540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40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72F1" w:rsidRDefault="002372F1"/>
    <w:p w:rsidR="002372F1" w:rsidRPr="004B7059" w:rsidRDefault="002372F1">
      <w:pPr>
        <w:rPr>
          <w:b/>
        </w:rPr>
      </w:pPr>
      <w:r w:rsidRPr="004B7059">
        <w:rPr>
          <w:rFonts w:hint="eastAsia"/>
          <w:b/>
        </w:rPr>
        <w:t>Ibiden update</w:t>
      </w:r>
      <w:r w:rsidR="0035573C" w:rsidRPr="004B7059">
        <w:rPr>
          <w:rFonts w:hint="eastAsia"/>
          <w:b/>
        </w:rPr>
        <w:t xml:space="preserve"> (Sell with TP of JPY19500)</w:t>
      </w:r>
    </w:p>
    <w:p w:rsidR="002372F1" w:rsidRDefault="0035573C">
      <w:r>
        <w:t>O</w:t>
      </w:r>
      <w:r>
        <w:rPr>
          <w:rFonts w:hint="eastAsia"/>
        </w:rPr>
        <w:t>ur TP is 40x FY28 EPS of JPY486, which is the highest for global ABF camp,</w:t>
      </w:r>
    </w:p>
    <w:p w:rsidR="0035573C" w:rsidRDefault="0035573C">
      <w:r>
        <w:t>D</w:t>
      </w:r>
      <w:r>
        <w:rPr>
          <w:rFonts w:hint="eastAsia"/>
        </w:rPr>
        <w:t>ue to following reasons:</w:t>
      </w:r>
    </w:p>
    <w:p w:rsidR="00DF0E8F" w:rsidRPr="004B7059" w:rsidRDefault="0035573C" w:rsidP="0035573C">
      <w:pPr>
        <w:pStyle w:val="a9"/>
        <w:numPr>
          <w:ilvl w:val="0"/>
          <w:numId w:val="3"/>
        </w:numPr>
        <w:ind w:leftChars="0"/>
        <w:rPr>
          <w:b/>
        </w:rPr>
      </w:pPr>
      <w:r w:rsidRPr="004B7059">
        <w:rPr>
          <w:rFonts w:hint="eastAsia"/>
          <w:b/>
        </w:rPr>
        <w:t xml:space="preserve">JP ABF vendors are </w:t>
      </w:r>
      <w:r w:rsidRPr="004B7059">
        <w:rPr>
          <w:b/>
        </w:rPr>
        <w:t>reluctant</w:t>
      </w:r>
      <w:r w:rsidR="00DF0E8F" w:rsidRPr="004B7059">
        <w:rPr>
          <w:rFonts w:hint="eastAsia"/>
          <w:b/>
        </w:rPr>
        <w:t xml:space="preserve"> to raise pricing, so GM improvement is lower than TW peers.</w:t>
      </w:r>
    </w:p>
    <w:p w:rsidR="0035573C" w:rsidRDefault="00DF0E8F" w:rsidP="0035573C">
      <w:pPr>
        <w:pStyle w:val="a9"/>
        <w:numPr>
          <w:ilvl w:val="0"/>
          <w:numId w:val="3"/>
        </w:numPr>
        <w:ind w:leftChars="0"/>
      </w:pPr>
      <w:r>
        <w:rPr>
          <w:rFonts w:hint="eastAsia"/>
        </w:rPr>
        <w:t xml:space="preserve">ABF </w:t>
      </w:r>
      <w:r>
        <w:t>C</w:t>
      </w:r>
      <w:r>
        <w:rPr>
          <w:rFonts w:hint="eastAsia"/>
        </w:rPr>
        <w:t>apacity expansion is mainly for INTC and NVDA.</w:t>
      </w:r>
    </w:p>
    <w:p w:rsidR="00DF0E8F" w:rsidRPr="004B7059" w:rsidRDefault="00DF0E8F" w:rsidP="0035573C">
      <w:pPr>
        <w:pStyle w:val="a9"/>
        <w:numPr>
          <w:ilvl w:val="0"/>
          <w:numId w:val="3"/>
        </w:numPr>
        <w:ind w:leftChars="0"/>
        <w:rPr>
          <w:b/>
        </w:rPr>
      </w:pPr>
      <w:r w:rsidRPr="004B7059">
        <w:rPr>
          <w:rFonts w:hint="eastAsia"/>
          <w:b/>
        </w:rPr>
        <w:t xml:space="preserve">Ibiden is mainly benefiting from NVDA migration, but </w:t>
      </w:r>
      <w:r w:rsidR="00236194" w:rsidRPr="004B7059">
        <w:rPr>
          <w:rFonts w:hint="eastAsia"/>
          <w:b/>
        </w:rPr>
        <w:t>its GM will suffer from new product ramp-up for Rubin.</w:t>
      </w:r>
    </w:p>
    <w:p w:rsidR="00236194" w:rsidRDefault="00236194" w:rsidP="0035573C">
      <w:pPr>
        <w:pStyle w:val="a9"/>
        <w:numPr>
          <w:ilvl w:val="0"/>
          <w:numId w:val="3"/>
        </w:numPr>
        <w:ind w:leftChars="0"/>
      </w:pPr>
      <w:r>
        <w:lastRenderedPageBreak/>
        <w:t>W</w:t>
      </w:r>
      <w:r>
        <w:rPr>
          <w:rFonts w:hint="eastAsia"/>
        </w:rPr>
        <w:t xml:space="preserve">e have </w:t>
      </w:r>
      <w:r w:rsidR="004B7059">
        <w:rPr>
          <w:rFonts w:hint="eastAsia"/>
        </w:rPr>
        <w:t>taken</w:t>
      </w:r>
      <w:r>
        <w:rPr>
          <w:rFonts w:hint="eastAsia"/>
        </w:rPr>
        <w:t xml:space="preserve"> big content increase from </w:t>
      </w:r>
      <w:r w:rsidR="004B7059">
        <w:rPr>
          <w:rFonts w:hint="eastAsia"/>
        </w:rPr>
        <w:t>EMIB-T and capacity expansion into considerations, so FY28 EPS is near jumping to double.</w:t>
      </w:r>
    </w:p>
    <w:p w:rsidR="004B7059" w:rsidRPr="004B7059" w:rsidRDefault="004B7059" w:rsidP="0035573C">
      <w:pPr>
        <w:pStyle w:val="a9"/>
        <w:numPr>
          <w:ilvl w:val="0"/>
          <w:numId w:val="3"/>
        </w:numPr>
        <w:ind w:leftChars="0"/>
        <w:rPr>
          <w:b/>
          <w:color w:val="FF0000"/>
        </w:rPr>
      </w:pPr>
      <w:r w:rsidRPr="004B7059">
        <w:rPr>
          <w:b/>
          <w:color w:val="FF0000"/>
        </w:rPr>
        <w:t>C</w:t>
      </w:r>
      <w:r w:rsidRPr="004B7059">
        <w:rPr>
          <w:rFonts w:hint="eastAsia"/>
          <w:b/>
          <w:color w:val="FF0000"/>
        </w:rPr>
        <w:t>urrent valuation of 48x FY28 EPS is too expensive</w:t>
      </w:r>
      <w:r w:rsidRPr="004B7059">
        <w:rPr>
          <w:b/>
          <w:color w:val="FF0000"/>
        </w:rPr>
        <w:t>…</w:t>
      </w:r>
    </w:p>
    <w:p w:rsidR="004B7059" w:rsidRDefault="004B7059" w:rsidP="0035573C">
      <w:pPr>
        <w:pStyle w:val="a9"/>
        <w:numPr>
          <w:ilvl w:val="0"/>
          <w:numId w:val="3"/>
        </w:numPr>
        <w:ind w:leftChars="0"/>
        <w:rPr>
          <w:b/>
          <w:color w:val="FF0000"/>
        </w:rPr>
      </w:pPr>
      <w:r w:rsidRPr="004B7059">
        <w:rPr>
          <w:b/>
          <w:color w:val="FF0000"/>
        </w:rPr>
        <w:t>W</w:t>
      </w:r>
      <w:r w:rsidRPr="004B7059">
        <w:rPr>
          <w:rFonts w:hint="eastAsia"/>
          <w:b/>
          <w:color w:val="FF0000"/>
        </w:rPr>
        <w:t xml:space="preserve">e recommend long TW ABF (UMTC and NYPCB) short JP ABF (Ibiden) given pricing strategy difference and </w:t>
      </w:r>
      <w:r w:rsidRPr="004B7059">
        <w:rPr>
          <w:b/>
          <w:color w:val="FF0000"/>
        </w:rPr>
        <w:t>valuation</w:t>
      </w:r>
    </w:p>
    <w:p w:rsidR="00D956A2" w:rsidRPr="00D956A2" w:rsidRDefault="00D956A2" w:rsidP="00D956A2">
      <w:pPr>
        <w:rPr>
          <w:b/>
          <w:color w:val="FF0000"/>
        </w:rPr>
      </w:pPr>
    </w:p>
    <w:p w:rsidR="002372F1" w:rsidRDefault="002372F1">
      <w:r w:rsidRPr="002372F1">
        <w:rPr>
          <w:noProof/>
        </w:rPr>
        <w:drawing>
          <wp:inline distT="0" distB="0" distL="0" distR="0" wp14:anchorId="0EDC10D6" wp14:editId="2B7E8E8D">
            <wp:extent cx="5274310" cy="1363141"/>
            <wp:effectExtent l="0" t="0" r="2540" b="889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3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72F1" w:rsidRDefault="002372F1">
      <w:r w:rsidRPr="002372F1">
        <w:rPr>
          <w:noProof/>
        </w:rPr>
        <w:drawing>
          <wp:inline distT="0" distB="0" distL="0" distR="0" wp14:anchorId="0FA3F72E" wp14:editId="46B9F8A3">
            <wp:extent cx="5274310" cy="1972372"/>
            <wp:effectExtent l="0" t="0" r="2540" b="889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2F1">
        <w:rPr>
          <w:noProof/>
        </w:rPr>
        <w:drawing>
          <wp:inline distT="0" distB="0" distL="0" distR="0" wp14:anchorId="0DDE7B86" wp14:editId="72B7A7F6">
            <wp:extent cx="5274310" cy="1035328"/>
            <wp:effectExtent l="0" t="0" r="254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5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6A2" w:rsidRDefault="00D956A2"/>
    <w:p w:rsidR="00D956A2" w:rsidRPr="00D956A2" w:rsidRDefault="00D956A2">
      <w:pPr>
        <w:rPr>
          <w:b/>
        </w:rPr>
      </w:pPr>
      <w:r w:rsidRPr="00D956A2">
        <w:rPr>
          <w:rFonts w:hint="eastAsia"/>
          <w:b/>
        </w:rPr>
        <w:t>CCL update</w:t>
      </w:r>
    </w:p>
    <w:p w:rsidR="00D956A2" w:rsidRDefault="00014D50">
      <w:proofErr w:type="spellStart"/>
      <w:r>
        <w:rPr>
          <w:rFonts w:hint="eastAsia"/>
        </w:rPr>
        <w:t>Nanya</w:t>
      </w:r>
      <w:r>
        <w:t>’</w:t>
      </w:r>
      <w:r>
        <w:rPr>
          <w:rFonts w:hint="eastAsia"/>
        </w:rPr>
        <w:t>s</w:t>
      </w:r>
      <w:proofErr w:type="spellEnd"/>
      <w:r>
        <w:rPr>
          <w:rFonts w:hint="eastAsia"/>
        </w:rPr>
        <w:t xml:space="preserve"> first feedback for M10Q </w:t>
      </w:r>
      <w:r>
        <w:t>qualification</w:t>
      </w:r>
      <w:r>
        <w:rPr>
          <w:rFonts w:hint="eastAsia"/>
        </w:rPr>
        <w:t xml:space="preserve"> is very positive, and now has sent to WUS for next stage production.</w:t>
      </w:r>
    </w:p>
    <w:p w:rsidR="0054547A" w:rsidRPr="007C0167" w:rsidRDefault="00924185">
      <w:pPr>
        <w:rPr>
          <w:highlight w:val="yellow"/>
        </w:rPr>
      </w:pPr>
      <w:bookmarkStart w:id="0" w:name="_GoBack"/>
      <w:bookmarkEnd w:id="0"/>
      <w:r w:rsidRPr="007C0167">
        <w:rPr>
          <w:rFonts w:hint="eastAsia"/>
          <w:highlight w:val="yellow"/>
        </w:rPr>
        <w:t>EMC</w:t>
      </w:r>
      <w:r w:rsidRPr="007C0167">
        <w:rPr>
          <w:highlight w:val="yellow"/>
        </w:rPr>
        <w:t>’</w:t>
      </w:r>
      <w:r w:rsidRPr="007C0167">
        <w:rPr>
          <w:rFonts w:hint="eastAsia"/>
          <w:highlight w:val="yellow"/>
        </w:rPr>
        <w:t xml:space="preserve">s BT/ABF material is still in </w:t>
      </w:r>
      <w:r w:rsidRPr="007C0167">
        <w:rPr>
          <w:highlight w:val="yellow"/>
        </w:rPr>
        <w:t>qualification</w:t>
      </w:r>
      <w:r w:rsidRPr="007C0167">
        <w:rPr>
          <w:rFonts w:hint="eastAsia"/>
          <w:highlight w:val="yellow"/>
        </w:rPr>
        <w:t xml:space="preserve"> now, and its BT </w:t>
      </w:r>
      <w:r w:rsidRPr="007C0167">
        <w:rPr>
          <w:highlight w:val="yellow"/>
        </w:rPr>
        <w:t>material</w:t>
      </w:r>
      <w:r w:rsidRPr="007C0167">
        <w:rPr>
          <w:rFonts w:hint="eastAsia"/>
          <w:highlight w:val="yellow"/>
        </w:rPr>
        <w:t xml:space="preserve"> will contribute sales in 2027 at the </w:t>
      </w:r>
      <w:r w:rsidRPr="007C0167">
        <w:rPr>
          <w:highlight w:val="yellow"/>
        </w:rPr>
        <w:t>earliest</w:t>
      </w:r>
      <w:r w:rsidRPr="007C0167">
        <w:rPr>
          <w:rFonts w:hint="eastAsia"/>
          <w:highlight w:val="yellow"/>
        </w:rPr>
        <w:t>.</w:t>
      </w:r>
      <w:r w:rsidR="00791C74" w:rsidRPr="007C0167">
        <w:rPr>
          <w:rFonts w:hint="eastAsia"/>
          <w:highlight w:val="yellow"/>
        </w:rPr>
        <w:t xml:space="preserve"> BT</w:t>
      </w:r>
      <w:r w:rsidR="0054547A" w:rsidRPr="007C0167">
        <w:rPr>
          <w:rFonts w:hint="eastAsia"/>
          <w:highlight w:val="yellow"/>
        </w:rPr>
        <w:t xml:space="preserve"> material sales contribution will start since 1Q27 at the earliest.</w:t>
      </w:r>
    </w:p>
    <w:p w:rsidR="0054547A" w:rsidRPr="007C0167" w:rsidRDefault="0054547A" w:rsidP="0054547A">
      <w:pPr>
        <w:pStyle w:val="a9"/>
        <w:numPr>
          <w:ilvl w:val="0"/>
          <w:numId w:val="5"/>
        </w:numPr>
        <w:ind w:leftChars="0"/>
        <w:rPr>
          <w:highlight w:val="yellow"/>
        </w:rPr>
      </w:pPr>
      <w:r w:rsidRPr="007C0167">
        <w:rPr>
          <w:rFonts w:hint="eastAsia"/>
          <w:highlight w:val="yellow"/>
        </w:rPr>
        <w:t>BT will ship to UMTC for MTK.</w:t>
      </w:r>
    </w:p>
    <w:p w:rsidR="00924185" w:rsidRDefault="00924185"/>
    <w:p w:rsidR="00924185" w:rsidRPr="00924185" w:rsidRDefault="00924185">
      <w:pPr>
        <w:rPr>
          <w:b/>
        </w:rPr>
      </w:pPr>
      <w:r w:rsidRPr="00924185">
        <w:rPr>
          <w:rFonts w:hint="eastAsia"/>
          <w:b/>
        </w:rPr>
        <w:t>PCB update</w:t>
      </w:r>
    </w:p>
    <w:p w:rsidR="00924185" w:rsidRPr="007330E4" w:rsidRDefault="008C7615">
      <w:pPr>
        <w:rPr>
          <w:b/>
          <w:color w:val="FF0000"/>
        </w:rPr>
      </w:pPr>
      <w:r w:rsidRPr="007330E4">
        <w:rPr>
          <w:rFonts w:hint="eastAsia"/>
          <w:b/>
          <w:color w:val="FF0000"/>
        </w:rPr>
        <w:t xml:space="preserve">Google has booked </w:t>
      </w:r>
      <w:proofErr w:type="spellStart"/>
      <w:r w:rsidRPr="007330E4">
        <w:rPr>
          <w:rFonts w:hint="eastAsia"/>
          <w:b/>
          <w:color w:val="FF0000"/>
        </w:rPr>
        <w:t>Nanya</w:t>
      </w:r>
      <w:r w:rsidRPr="007330E4">
        <w:rPr>
          <w:b/>
          <w:color w:val="FF0000"/>
        </w:rPr>
        <w:t>’</w:t>
      </w:r>
      <w:r w:rsidRPr="007330E4">
        <w:rPr>
          <w:rFonts w:hint="eastAsia"/>
          <w:b/>
          <w:color w:val="FF0000"/>
        </w:rPr>
        <w:t>s</w:t>
      </w:r>
      <w:proofErr w:type="spellEnd"/>
      <w:r w:rsidRPr="007330E4">
        <w:rPr>
          <w:rFonts w:hint="eastAsia"/>
          <w:b/>
          <w:color w:val="FF0000"/>
        </w:rPr>
        <w:t xml:space="preserve"> low dk2 for TPU. </w:t>
      </w:r>
      <w:r w:rsidRPr="007330E4">
        <w:rPr>
          <w:b/>
          <w:color w:val="FF0000"/>
        </w:rPr>
        <w:t>P</w:t>
      </w:r>
      <w:r w:rsidRPr="007330E4">
        <w:rPr>
          <w:rFonts w:hint="eastAsia"/>
          <w:b/>
          <w:color w:val="FF0000"/>
        </w:rPr>
        <w:t>er our check, its demand for low dk2 is 1mn units per month.</w:t>
      </w:r>
    </w:p>
    <w:p w:rsidR="008C7615" w:rsidRDefault="008C7615">
      <w:r>
        <w:rPr>
          <w:rFonts w:hint="eastAsia"/>
        </w:rPr>
        <w:lastRenderedPageBreak/>
        <w:t xml:space="preserve">AWS also books </w:t>
      </w:r>
      <w:proofErr w:type="spellStart"/>
      <w:r>
        <w:rPr>
          <w:rFonts w:hint="eastAsia"/>
        </w:rPr>
        <w:t>Nanya</w:t>
      </w:r>
      <w:r>
        <w:t>’</w:t>
      </w:r>
      <w:r>
        <w:rPr>
          <w:rFonts w:hint="eastAsia"/>
        </w:rPr>
        <w:t>s</w:t>
      </w:r>
      <w:proofErr w:type="spellEnd"/>
      <w:r>
        <w:rPr>
          <w:rFonts w:hint="eastAsia"/>
        </w:rPr>
        <w:t xml:space="preserve"> low dk2, but volume is much lower than Google</w:t>
      </w:r>
    </w:p>
    <w:p w:rsidR="007330E4" w:rsidRDefault="007330E4"/>
    <w:p w:rsidR="007330E4" w:rsidRPr="007330E4" w:rsidRDefault="007330E4">
      <w:pPr>
        <w:rPr>
          <w:b/>
        </w:rPr>
      </w:pPr>
      <w:r w:rsidRPr="007330E4">
        <w:rPr>
          <w:rFonts w:hint="eastAsia"/>
          <w:b/>
        </w:rPr>
        <w:t>Liquid cooling update</w:t>
      </w:r>
    </w:p>
    <w:p w:rsidR="007330E4" w:rsidRDefault="00A95B5D">
      <w:r>
        <w:rPr>
          <w:rFonts w:hint="eastAsia"/>
        </w:rPr>
        <w:t>AWS has lifted liquid cooling penetration rate to 30-40% to 15-20k</w:t>
      </w:r>
      <w:r w:rsidR="00187E37">
        <w:rPr>
          <w:rFonts w:hint="eastAsia"/>
        </w:rPr>
        <w:t xml:space="preserve">, per AVC and </w:t>
      </w:r>
      <w:proofErr w:type="spellStart"/>
      <w:r w:rsidR="00187E37">
        <w:rPr>
          <w:rFonts w:hint="eastAsia"/>
        </w:rPr>
        <w:t>Wiwynn</w:t>
      </w:r>
      <w:proofErr w:type="spellEnd"/>
      <w:r w:rsidR="00F129D2">
        <w:rPr>
          <w:rFonts w:hint="eastAsia"/>
        </w:rPr>
        <w:t xml:space="preserve">&gt; positive on AWS supply chain like AVC and </w:t>
      </w:r>
      <w:proofErr w:type="spellStart"/>
      <w:r w:rsidR="00F129D2">
        <w:rPr>
          <w:rFonts w:hint="eastAsia"/>
        </w:rPr>
        <w:t>Wiwynn</w:t>
      </w:r>
      <w:proofErr w:type="spellEnd"/>
    </w:p>
    <w:p w:rsidR="00F8660B" w:rsidRDefault="00F8660B"/>
    <w:p w:rsidR="00F00006" w:rsidRDefault="00F00006" w:rsidP="00311E5C">
      <w:pPr>
        <w:pStyle w:val="a9"/>
        <w:numPr>
          <w:ilvl w:val="0"/>
          <w:numId w:val="4"/>
        </w:numPr>
        <w:ind w:leftChars="0"/>
      </w:pPr>
      <w:r>
        <w:t>C</w:t>
      </w:r>
      <w:r>
        <w:rPr>
          <w:rFonts w:hint="eastAsia"/>
        </w:rPr>
        <w:t xml:space="preserve">urrent share allocation for Google cold plate: AVC/Furukawa/Cooler Master: </w:t>
      </w:r>
      <w:r w:rsidR="00311E5C">
        <w:rPr>
          <w:rFonts w:hint="eastAsia"/>
        </w:rPr>
        <w:t>40/40/20%</w:t>
      </w:r>
    </w:p>
    <w:p w:rsidR="00311E5C" w:rsidRDefault="00311E5C" w:rsidP="00311E5C">
      <w:pPr>
        <w:pStyle w:val="a9"/>
        <w:numPr>
          <w:ilvl w:val="1"/>
          <w:numId w:val="4"/>
        </w:numPr>
        <w:ind w:leftChars="0"/>
      </w:pPr>
      <w:r>
        <w:t>W</w:t>
      </w:r>
      <w:r>
        <w:rPr>
          <w:rFonts w:hint="eastAsia"/>
        </w:rPr>
        <w:t xml:space="preserve">e believe AVC will gain share in 2027 because </w:t>
      </w:r>
      <w:r w:rsidR="00B05F10">
        <w:rPr>
          <w:rFonts w:hint="eastAsia"/>
        </w:rPr>
        <w:t>it will expand Fab 7 for Google</w:t>
      </w:r>
    </w:p>
    <w:p w:rsidR="00F4243D" w:rsidRPr="00F8660B" w:rsidRDefault="00F4243D" w:rsidP="00311E5C">
      <w:pPr>
        <w:pStyle w:val="a9"/>
        <w:numPr>
          <w:ilvl w:val="1"/>
          <w:numId w:val="4"/>
        </w:numPr>
        <w:ind w:leftChars="0"/>
      </w:pPr>
      <w:r>
        <w:t>W</w:t>
      </w:r>
      <w:r>
        <w:rPr>
          <w:rFonts w:hint="eastAsia"/>
        </w:rPr>
        <w:t>ill watch the future dynamics about Cooler Master and Furukawa.</w:t>
      </w:r>
    </w:p>
    <w:p w:rsidR="00A95B5D" w:rsidRDefault="00A95B5D"/>
    <w:p w:rsidR="00A95B5D" w:rsidRPr="0055513E" w:rsidRDefault="00A95B5D">
      <w:pPr>
        <w:rPr>
          <w:b/>
        </w:rPr>
      </w:pPr>
      <w:r w:rsidRPr="0055513E">
        <w:rPr>
          <w:rFonts w:hint="eastAsia"/>
          <w:b/>
        </w:rPr>
        <w:t>Optics update</w:t>
      </w:r>
    </w:p>
    <w:p w:rsidR="00F4243D" w:rsidRPr="00070679" w:rsidRDefault="00F4243D" w:rsidP="00F4243D">
      <w:pPr>
        <w:pStyle w:val="a9"/>
        <w:numPr>
          <w:ilvl w:val="0"/>
          <w:numId w:val="4"/>
        </w:numPr>
        <w:ind w:leftChars="0"/>
        <w:rPr>
          <w:b/>
          <w:color w:val="FF0000"/>
          <w:highlight w:val="yellow"/>
        </w:rPr>
      </w:pPr>
      <w:r w:rsidRPr="00070679">
        <w:rPr>
          <w:b/>
          <w:color w:val="FF0000"/>
          <w:highlight w:val="yellow"/>
        </w:rPr>
        <w:t>B</w:t>
      </w:r>
      <w:r w:rsidRPr="00070679">
        <w:rPr>
          <w:rFonts w:hint="eastAsia"/>
          <w:b/>
          <w:color w:val="FF0000"/>
          <w:highlight w:val="yellow"/>
        </w:rPr>
        <w:t xml:space="preserve">ased on our check, </w:t>
      </w:r>
      <w:proofErr w:type="spellStart"/>
      <w:r w:rsidRPr="00070679">
        <w:rPr>
          <w:rFonts w:hint="eastAsia"/>
          <w:b/>
          <w:color w:val="FF0000"/>
          <w:highlight w:val="yellow"/>
        </w:rPr>
        <w:t>Macom</w:t>
      </w:r>
      <w:proofErr w:type="spellEnd"/>
      <w:r w:rsidRPr="00070679">
        <w:rPr>
          <w:rFonts w:hint="eastAsia"/>
          <w:b/>
          <w:color w:val="FF0000"/>
          <w:highlight w:val="yellow"/>
        </w:rPr>
        <w:t xml:space="preserve"> (</w:t>
      </w:r>
      <w:r w:rsidR="004C7483" w:rsidRPr="00070679">
        <w:rPr>
          <w:rFonts w:hint="eastAsia"/>
          <w:b/>
          <w:color w:val="FF0000"/>
          <w:highlight w:val="yellow"/>
        </w:rPr>
        <w:t>MTSI US)</w:t>
      </w:r>
      <w:r w:rsidR="004C7483" w:rsidRPr="00070679">
        <w:rPr>
          <w:b/>
          <w:color w:val="FF0000"/>
          <w:highlight w:val="yellow"/>
        </w:rPr>
        <w:t>’</w:t>
      </w:r>
      <w:r w:rsidR="004C7483" w:rsidRPr="00070679">
        <w:rPr>
          <w:rFonts w:hint="eastAsia"/>
          <w:b/>
          <w:color w:val="FF0000"/>
          <w:highlight w:val="yellow"/>
        </w:rPr>
        <w:t xml:space="preserve">s 200G PD quote will </w:t>
      </w:r>
      <w:r w:rsidR="00BF50AF" w:rsidRPr="00070679">
        <w:rPr>
          <w:rFonts w:hint="eastAsia"/>
          <w:b/>
          <w:color w:val="FF0000"/>
          <w:highlight w:val="yellow"/>
        </w:rPr>
        <w:t xml:space="preserve">decline in 2H26, and we believe </w:t>
      </w:r>
      <w:r w:rsidR="00BF50AF" w:rsidRPr="00070679">
        <w:rPr>
          <w:b/>
          <w:color w:val="FF0000"/>
          <w:highlight w:val="yellow"/>
        </w:rPr>
        <w:t>because</w:t>
      </w:r>
      <w:r w:rsidR="00BF50AF" w:rsidRPr="00070679">
        <w:rPr>
          <w:rFonts w:hint="eastAsia"/>
          <w:b/>
          <w:color w:val="FF0000"/>
          <w:highlight w:val="yellow"/>
        </w:rPr>
        <w:t xml:space="preserve"> CN has eased export control for substrate</w:t>
      </w:r>
      <w:r w:rsidR="00070679" w:rsidRPr="00070679">
        <w:rPr>
          <w:rFonts w:hint="eastAsia"/>
          <w:b/>
          <w:color w:val="FF0000"/>
          <w:highlight w:val="yellow"/>
        </w:rPr>
        <w:t xml:space="preserve">, PD may encounter demand-supply balance or oversupply going forward. </w:t>
      </w:r>
      <w:r w:rsidR="00070679" w:rsidRPr="00070679">
        <w:rPr>
          <w:b/>
          <w:color w:val="FF0000"/>
          <w:highlight w:val="yellow"/>
        </w:rPr>
        <w:t>I</w:t>
      </w:r>
      <w:r w:rsidR="00070679" w:rsidRPr="00070679">
        <w:rPr>
          <w:rFonts w:hint="eastAsia"/>
          <w:b/>
          <w:color w:val="FF0000"/>
          <w:highlight w:val="yellow"/>
        </w:rPr>
        <w:t>t may hurt optical industry sentiment.</w:t>
      </w:r>
    </w:p>
    <w:p w:rsidR="00070679" w:rsidRDefault="000258CD" w:rsidP="00F4243D">
      <w:pPr>
        <w:pStyle w:val="a9"/>
        <w:numPr>
          <w:ilvl w:val="0"/>
          <w:numId w:val="4"/>
        </w:numPr>
        <w:ind w:leftChars="0"/>
      </w:pPr>
      <w:r>
        <w:rPr>
          <w:rFonts w:hint="eastAsia"/>
        </w:rPr>
        <w:t xml:space="preserve">The first impacted item will be PD, </w:t>
      </w:r>
      <w:r w:rsidR="002A1238">
        <w:rPr>
          <w:rFonts w:hint="eastAsia"/>
        </w:rPr>
        <w:t>and we believe PIC (EML/CW Laser) will maintain undersupply status, but valuation may be stressed.</w:t>
      </w:r>
    </w:p>
    <w:p w:rsidR="002A1238" w:rsidRDefault="002A1238" w:rsidP="00F4243D">
      <w:pPr>
        <w:pStyle w:val="a9"/>
        <w:numPr>
          <w:ilvl w:val="0"/>
          <w:numId w:val="4"/>
        </w:numPr>
        <w:ind w:leftChars="0"/>
      </w:pPr>
      <w:r>
        <w:rPr>
          <w:rFonts w:hint="eastAsia"/>
        </w:rPr>
        <w:t>EIC (DSP/TIA) is still in undersupply, and we believe EIC outlook is better than PIC.</w:t>
      </w:r>
    </w:p>
    <w:p w:rsidR="002A1238" w:rsidRPr="002A1238" w:rsidRDefault="002A1238" w:rsidP="00F4243D">
      <w:pPr>
        <w:pStyle w:val="a9"/>
        <w:numPr>
          <w:ilvl w:val="0"/>
          <w:numId w:val="4"/>
        </w:numPr>
        <w:ind w:leftChars="0"/>
        <w:rPr>
          <w:b/>
          <w:color w:val="FF0000"/>
          <w:highlight w:val="yellow"/>
        </w:rPr>
      </w:pPr>
      <w:r w:rsidRPr="002A1238">
        <w:rPr>
          <w:rFonts w:hint="eastAsia"/>
          <w:b/>
          <w:color w:val="FF0000"/>
          <w:highlight w:val="yellow"/>
        </w:rPr>
        <w:t>COUPE current yield rate has improved to 40-50% for TSMC.</w:t>
      </w:r>
    </w:p>
    <w:p w:rsidR="002A1238" w:rsidRDefault="002A1238" w:rsidP="002A1238"/>
    <w:p w:rsidR="002A1238" w:rsidRPr="002A1238" w:rsidRDefault="002A1238" w:rsidP="002A1238">
      <w:pPr>
        <w:rPr>
          <w:b/>
        </w:rPr>
      </w:pPr>
      <w:r w:rsidRPr="002A1238">
        <w:rPr>
          <w:b/>
        </w:rPr>
        <w:t>W</w:t>
      </w:r>
      <w:r w:rsidRPr="002A1238">
        <w:rPr>
          <w:rFonts w:hint="eastAsia"/>
          <w:b/>
        </w:rPr>
        <w:t>afer update</w:t>
      </w:r>
    </w:p>
    <w:p w:rsidR="002A1238" w:rsidRPr="002A1238" w:rsidRDefault="002A1238" w:rsidP="002A1238">
      <w:pPr>
        <w:widowControl/>
        <w:rPr>
          <w:rFonts w:ascii="新細明體" w:eastAsia="新細明體" w:hAnsi="新細明體" w:cs="新細明體"/>
          <w:kern w:val="0"/>
          <w:szCs w:val="24"/>
        </w:rPr>
      </w:pPr>
      <w:r w:rsidRPr="002A1238">
        <w:rPr>
          <w:rFonts w:ascii="新細明體" w:eastAsia="新細明體" w:hAnsi="新細明體" w:cs="新細明體"/>
          <w:kern w:val="0"/>
          <w:szCs w:val="24"/>
        </w:rPr>
        <w:t>SUMCO 3436 JP</w:t>
      </w:r>
      <w:r w:rsidRPr="002A1238">
        <w:rPr>
          <w:rFonts w:ascii="新細明體" w:eastAsia="新細明體" w:hAnsi="新細明體" w:cs="新細明體"/>
          <w:kern w:val="0"/>
          <w:szCs w:val="24"/>
        </w:rPr>
        <w:br/>
      </w:r>
      <w:proofErr w:type="gramStart"/>
      <w:r w:rsidRPr="002A1238">
        <w:rPr>
          <w:rFonts w:ascii="新細明體" w:eastAsia="新細明體" w:hAnsi="新細明體" w:cs="新細明體"/>
          <w:b/>
          <w:kern w:val="0"/>
          <w:szCs w:val="24"/>
        </w:rPr>
        <w:t>•</w:t>
      </w:r>
      <w:proofErr w:type="gramEnd"/>
      <w:r w:rsidRPr="002A1238">
        <w:rPr>
          <w:rFonts w:ascii="新細明體" w:eastAsia="新細明體" w:hAnsi="新細明體" w:cs="新細明體"/>
          <w:b/>
          <w:kern w:val="0"/>
          <w:szCs w:val="24"/>
        </w:rPr>
        <w:t xml:space="preserve"> 8 吋 / 12 吋 spot price 一季度前都很弱，二季度开始因 AI 需求扩散与 power / general-purpose demand 回升，spot price 应该已经见底，部分品类开始恢復。 但</w:t>
      </w:r>
      <w:proofErr w:type="gramStart"/>
      <w:r w:rsidRPr="002A1238">
        <w:rPr>
          <w:rFonts w:ascii="新細明體" w:eastAsia="新細明體" w:hAnsi="新細明體" w:cs="新細明體"/>
          <w:b/>
          <w:kern w:val="0"/>
          <w:szCs w:val="24"/>
        </w:rPr>
        <w:t>几</w:t>
      </w:r>
      <w:proofErr w:type="gramEnd"/>
      <w:r w:rsidRPr="002A1238">
        <w:rPr>
          <w:rFonts w:ascii="新細明體" w:eastAsia="新細明體" w:hAnsi="新細明體" w:cs="新細明體"/>
          <w:b/>
          <w:kern w:val="0"/>
          <w:szCs w:val="24"/>
        </w:rPr>
        <w:t xml:space="preserve">乎所有 300mm 都被 LTA </w:t>
      </w:r>
      <w:proofErr w:type="gramStart"/>
      <w:r w:rsidRPr="002A1238">
        <w:rPr>
          <w:rFonts w:ascii="新細明體" w:eastAsia="新細明體" w:hAnsi="新細明體" w:cs="新細明體"/>
          <w:b/>
          <w:kern w:val="0"/>
          <w:szCs w:val="24"/>
        </w:rPr>
        <w:t>复</w:t>
      </w:r>
      <w:proofErr w:type="gramEnd"/>
      <w:r w:rsidRPr="002A1238">
        <w:rPr>
          <w:rFonts w:ascii="新細明體" w:eastAsia="新細明體" w:hAnsi="新細明體" w:cs="新細明體"/>
          <w:b/>
          <w:kern w:val="0"/>
          <w:szCs w:val="24"/>
        </w:rPr>
        <w:t>盖，所以即使 spot price 上涨，对公司金额影响有限。</w:t>
      </w:r>
      <w:r w:rsidRPr="002A1238">
        <w:rPr>
          <w:rFonts w:ascii="新細明體" w:eastAsia="新細明體" w:hAnsi="新細明體" w:cs="新細明體"/>
          <w:kern w:val="0"/>
          <w:szCs w:val="24"/>
        </w:rPr>
        <w:br/>
      </w:r>
      <w:proofErr w:type="gramStart"/>
      <w:r w:rsidRPr="002A1238">
        <w:rPr>
          <w:rFonts w:ascii="新細明體" w:eastAsia="新細明體" w:hAnsi="新細明體" w:cs="新細明體"/>
          <w:kern w:val="0"/>
          <w:szCs w:val="24"/>
        </w:rPr>
        <w:t>•</w:t>
      </w:r>
      <w:proofErr w:type="gramEnd"/>
      <w:r w:rsidRPr="002A1238">
        <w:rPr>
          <w:rFonts w:ascii="新細明體" w:eastAsia="新細明體" w:hAnsi="新細明體" w:cs="新細明體"/>
          <w:kern w:val="0"/>
          <w:szCs w:val="24"/>
        </w:rPr>
        <w:t xml:space="preserve"> 先进应用一直满载，非先进应用仍有空间；二季度因 general-purpose 需求恢復，整</w:t>
      </w:r>
      <w:proofErr w:type="gramStart"/>
      <w:r w:rsidRPr="002A1238">
        <w:rPr>
          <w:rFonts w:ascii="新細明體" w:eastAsia="新細明體" w:hAnsi="新細明體" w:cs="新細明體"/>
          <w:kern w:val="0"/>
          <w:szCs w:val="24"/>
        </w:rPr>
        <w:t>体稼</w:t>
      </w:r>
      <w:proofErr w:type="gramEnd"/>
      <w:r w:rsidRPr="002A1238">
        <w:rPr>
          <w:rFonts w:ascii="新細明體" w:eastAsia="新細明體" w:hAnsi="新細明體" w:cs="新細明體"/>
          <w:kern w:val="0"/>
          <w:szCs w:val="24"/>
        </w:rPr>
        <w:t xml:space="preserve">动率较一季度上升，下半年若通用需求继续恢復，稼动率还可再上。 </w:t>
      </w:r>
      <w:r w:rsidRPr="002A1238">
        <w:rPr>
          <w:rFonts w:ascii="新細明體" w:eastAsia="新細明體" w:hAnsi="新細明體" w:cs="新細明體"/>
          <w:kern w:val="0"/>
          <w:szCs w:val="24"/>
        </w:rPr>
        <w:br/>
      </w:r>
      <w:proofErr w:type="gramStart"/>
      <w:r w:rsidRPr="002A1238">
        <w:rPr>
          <w:rFonts w:ascii="新細明體" w:eastAsia="新細明體" w:hAnsi="新細明體" w:cs="新細明體"/>
          <w:kern w:val="0"/>
          <w:szCs w:val="24"/>
        </w:rPr>
        <w:t>•</w:t>
      </w:r>
      <w:proofErr w:type="gramEnd"/>
      <w:r w:rsidRPr="002A1238">
        <w:rPr>
          <w:rFonts w:ascii="新細明體" w:eastAsia="新細明體" w:hAnsi="新細明體" w:cs="新細明體"/>
          <w:kern w:val="0"/>
          <w:szCs w:val="24"/>
        </w:rPr>
        <w:t xml:space="preserve"> AI Exposure：按公司去年四季度做的市场研究，若只把 GPU、ASIC 及其周边 memory 定义为 AI，2025 年 AI 约占 300mm wafer 市场 10%；若现在重新计算，把 CPU、CPU 周边 LPDDR、</w:t>
      </w:r>
      <w:proofErr w:type="spellStart"/>
      <w:r w:rsidRPr="002A1238">
        <w:rPr>
          <w:rFonts w:ascii="新細明體" w:eastAsia="新細明體" w:hAnsi="新細明體" w:cs="新細明體"/>
          <w:kern w:val="0"/>
          <w:szCs w:val="24"/>
        </w:rPr>
        <w:t>eSSD</w:t>
      </w:r>
      <w:proofErr w:type="spellEnd"/>
      <w:r w:rsidRPr="002A1238">
        <w:rPr>
          <w:rFonts w:ascii="新細明體" w:eastAsia="新細明體" w:hAnsi="新細明體" w:cs="新細明體"/>
          <w:kern w:val="0"/>
          <w:szCs w:val="24"/>
        </w:rPr>
        <w:t xml:space="preserve"> 等纳入，比例一定会上升，但公司不确定是否能翻倍。公司自认在 advanced logic 是 number one supplier，因此自身 AI mix 可能高于市场平均。</w:t>
      </w:r>
      <w:r w:rsidRPr="002A1238">
        <w:rPr>
          <w:rFonts w:ascii="新細明體" w:eastAsia="新細明體" w:hAnsi="新細明體" w:cs="新細明體"/>
          <w:kern w:val="0"/>
          <w:szCs w:val="24"/>
        </w:rPr>
        <w:br/>
      </w:r>
      <w:proofErr w:type="gramStart"/>
      <w:r w:rsidRPr="002A1238">
        <w:rPr>
          <w:rFonts w:ascii="新細明體" w:eastAsia="新細明體" w:hAnsi="新細明體" w:cs="新細明體"/>
          <w:kern w:val="0"/>
          <w:szCs w:val="24"/>
        </w:rPr>
        <w:t>•</w:t>
      </w:r>
      <w:proofErr w:type="gramEnd"/>
      <w:r w:rsidRPr="002A1238">
        <w:rPr>
          <w:rFonts w:ascii="新細明體" w:eastAsia="新細明體" w:hAnsi="新細明體" w:cs="新細明體"/>
          <w:kern w:val="0"/>
          <w:szCs w:val="24"/>
        </w:rPr>
        <w:t xml:space="preserve"> 扩产顺序：先拉升 2021 年新工</w:t>
      </w:r>
      <w:proofErr w:type="gramStart"/>
      <w:r w:rsidRPr="002A1238">
        <w:rPr>
          <w:rFonts w:ascii="新細明體" w:eastAsia="新細明體" w:hAnsi="新細明體" w:cs="新細明體"/>
          <w:kern w:val="0"/>
          <w:szCs w:val="24"/>
        </w:rPr>
        <w:t>厂</w:t>
      </w:r>
      <w:proofErr w:type="gramEnd"/>
      <w:r w:rsidRPr="002A1238">
        <w:rPr>
          <w:rFonts w:ascii="新細明體" w:eastAsia="新細明體" w:hAnsi="新細明體" w:cs="新細明體"/>
          <w:kern w:val="0"/>
          <w:szCs w:val="24"/>
        </w:rPr>
        <w:t>已安装设备的稼动率，再做 brownfield，再考虑 greenfield。 公司表示绿地投资仍是更远期选项，尚未完成具体研究，也没</w:t>
      </w:r>
      <w:r w:rsidRPr="002A1238">
        <w:rPr>
          <w:rFonts w:ascii="新細明體" w:eastAsia="新細明體" w:hAnsi="新細明體" w:cs="新細明體"/>
          <w:kern w:val="0"/>
          <w:szCs w:val="24"/>
        </w:rPr>
        <w:lastRenderedPageBreak/>
        <w:t>有数字可提供。</w:t>
      </w:r>
      <w:r w:rsidRPr="002A1238">
        <w:rPr>
          <w:rFonts w:ascii="新細明體" w:eastAsia="新細明體" w:hAnsi="新細明體" w:cs="新細明體"/>
          <w:kern w:val="0"/>
          <w:szCs w:val="24"/>
        </w:rPr>
        <w:br/>
      </w:r>
      <w:proofErr w:type="gramStart"/>
      <w:r w:rsidRPr="002A1238">
        <w:rPr>
          <w:rFonts w:ascii="新細明體" w:eastAsia="新細明體" w:hAnsi="新細明體" w:cs="新細明體"/>
          <w:b/>
          <w:kern w:val="0"/>
          <w:szCs w:val="24"/>
        </w:rPr>
        <w:t>•</w:t>
      </w:r>
      <w:proofErr w:type="gramEnd"/>
      <w:r w:rsidRPr="002A1238">
        <w:rPr>
          <w:rFonts w:ascii="新細明體" w:eastAsia="新細明體" w:hAnsi="新細明體" w:cs="新細明體"/>
          <w:b/>
          <w:kern w:val="0"/>
          <w:szCs w:val="24"/>
        </w:rPr>
        <w:t xml:space="preserve"> LTA 大多到 2027 或 2028 年底到期，公司基本立场是到期时再谈下一轮。 若供需快速转紧，谈判时点可能提前，但公司目前仍表示原则上等到 LTA 到期再谈。公司已</w:t>
      </w:r>
      <w:proofErr w:type="gramStart"/>
      <w:r w:rsidRPr="002A1238">
        <w:rPr>
          <w:rFonts w:ascii="新細明體" w:eastAsia="新細明體" w:hAnsi="新細明體" w:cs="新細明體"/>
          <w:b/>
          <w:kern w:val="0"/>
          <w:szCs w:val="24"/>
        </w:rPr>
        <w:t>听</w:t>
      </w:r>
      <w:proofErr w:type="gramEnd"/>
      <w:r w:rsidRPr="002A1238">
        <w:rPr>
          <w:rFonts w:ascii="新細明體" w:eastAsia="新細明體" w:hAnsi="新細明體" w:cs="新細明體"/>
          <w:b/>
          <w:kern w:val="0"/>
          <w:szCs w:val="24"/>
        </w:rPr>
        <w:t>到部分客户担心未来 wafer 供需转紧或价格上涨，但仍维持不在 LTA 到期前主动谈判的立场。</w:t>
      </w:r>
      <w:r w:rsidRPr="002A1238">
        <w:rPr>
          <w:rFonts w:ascii="新細明體" w:eastAsia="新細明體" w:hAnsi="新細明體" w:cs="新細明體"/>
          <w:b/>
          <w:kern w:val="0"/>
          <w:szCs w:val="24"/>
        </w:rPr>
        <w:br/>
      </w:r>
      <w:proofErr w:type="gramStart"/>
      <w:r w:rsidRPr="002A1238">
        <w:rPr>
          <w:rFonts w:ascii="新細明體" w:eastAsia="新細明體" w:hAnsi="新細明體" w:cs="新細明體"/>
          <w:b/>
          <w:kern w:val="0"/>
          <w:szCs w:val="24"/>
        </w:rPr>
        <w:t>•</w:t>
      </w:r>
      <w:proofErr w:type="gramEnd"/>
      <w:r w:rsidRPr="002A1238">
        <w:rPr>
          <w:rFonts w:ascii="新細明體" w:eastAsia="新細明體" w:hAnsi="新細明體" w:cs="新細明體"/>
          <w:b/>
          <w:kern w:val="0"/>
          <w:szCs w:val="24"/>
        </w:rPr>
        <w:t xml:space="preserve"> 若未来供需紧张，要在当前价格下扩产并不合理；若做新增产能，公司会希望要求客户涨价。 公司明</w:t>
      </w:r>
      <w:proofErr w:type="gramStart"/>
      <w:r w:rsidRPr="002A1238">
        <w:rPr>
          <w:rFonts w:ascii="新細明體" w:eastAsia="新細明體" w:hAnsi="新細明體" w:cs="新細明體"/>
          <w:b/>
          <w:kern w:val="0"/>
          <w:szCs w:val="24"/>
        </w:rPr>
        <w:t>确</w:t>
      </w:r>
      <w:proofErr w:type="gramEnd"/>
      <w:r w:rsidRPr="002A1238">
        <w:rPr>
          <w:rFonts w:ascii="新細明體" w:eastAsia="新細明體" w:hAnsi="新細明體" w:cs="新細明體"/>
          <w:b/>
          <w:kern w:val="0"/>
          <w:szCs w:val="24"/>
        </w:rPr>
        <w:t>表示，在供给紧张、成本上升的情况下，不寻求价格 upside 从利润率角度看不合理；能要求客户涨价的地方，公司会希望要求涨价。</w:t>
      </w:r>
    </w:p>
    <w:p w:rsidR="002A1238" w:rsidRDefault="002A1238" w:rsidP="002A1238"/>
    <w:p w:rsidR="002A1238" w:rsidRPr="002A1238" w:rsidRDefault="002A1238" w:rsidP="002A1238">
      <w:pPr>
        <w:widowControl/>
        <w:rPr>
          <w:rFonts w:ascii="新細明體" w:eastAsia="新細明體" w:hAnsi="新細明體" w:cs="新細明體"/>
          <w:kern w:val="0"/>
          <w:szCs w:val="24"/>
        </w:rPr>
      </w:pPr>
      <w:r w:rsidRPr="002A1238">
        <w:rPr>
          <w:rFonts w:ascii="新細明體" w:eastAsia="新細明體" w:hAnsi="新細明體" w:cs="新細明體"/>
          <w:kern w:val="0"/>
          <w:szCs w:val="24"/>
        </w:rPr>
        <w:t>合晶近期法說交流重點整理</w:t>
      </w:r>
      <w:r w:rsidRPr="002A1238">
        <w:rPr>
          <w:rFonts w:ascii="新細明體" w:eastAsia="新細明體" w:hAnsi="新細明體" w:cs="新細明體"/>
          <w:kern w:val="0"/>
          <w:szCs w:val="24"/>
        </w:rPr>
        <w:br/>
      </w:r>
      <w:r w:rsidRPr="002A1238">
        <w:rPr>
          <w:rFonts w:ascii="新細明體" w:eastAsia="新細明體" w:hAnsi="新細明體" w:cs="新細明體"/>
          <w:kern w:val="0"/>
          <w:szCs w:val="24"/>
        </w:rPr>
        <w:br/>
      </w:r>
      <w:proofErr w:type="gramStart"/>
      <w:r w:rsidRPr="002A1238">
        <w:rPr>
          <w:rFonts w:ascii="新細明體" w:eastAsia="新細明體" w:hAnsi="新細明體" w:cs="新細明體"/>
          <w:kern w:val="0"/>
          <w:szCs w:val="24"/>
        </w:rPr>
        <w:t>近期小場釋出</w:t>
      </w:r>
      <w:proofErr w:type="gramEnd"/>
      <w:r w:rsidRPr="002A1238">
        <w:rPr>
          <w:rFonts w:ascii="新細明體" w:eastAsia="新細明體" w:hAnsi="新細明體" w:cs="新細明體"/>
          <w:kern w:val="0"/>
          <w:szCs w:val="24"/>
        </w:rPr>
        <w:t>的訊息顯示</w:t>
      </w:r>
      <w:r w:rsidRPr="002A1238">
        <w:rPr>
          <w:rFonts w:ascii="新細明體" w:eastAsia="新細明體" w:hAnsi="新細明體" w:cs="新細明體"/>
          <w:kern w:val="0"/>
          <w:szCs w:val="24"/>
        </w:rPr>
        <w:br/>
        <w:t>公司對特殊產品的擴產規劃更加積極</w:t>
      </w:r>
      <w:r w:rsidRPr="002A1238">
        <w:rPr>
          <w:rFonts w:ascii="新細明體" w:eastAsia="新細明體" w:hAnsi="新細明體" w:cs="新細明體"/>
          <w:kern w:val="0"/>
          <w:szCs w:val="24"/>
        </w:rPr>
        <w:br/>
        <w:t>Square Wafer月產能規劃已由原先約 3,000 片大幅上修至 10 萬片，反映客戶需求明顯增溫，也顯示管理層對後續市場需求與訂單能見度抱持更高信心</w:t>
      </w:r>
      <w:r w:rsidRPr="002A1238">
        <w:rPr>
          <w:rFonts w:ascii="新細明體" w:eastAsia="新細明體" w:hAnsi="新細明體" w:cs="新細明體"/>
          <w:kern w:val="0"/>
          <w:szCs w:val="24"/>
        </w:rPr>
        <w:br/>
      </w:r>
      <w:r w:rsidRPr="002A1238">
        <w:rPr>
          <w:rFonts w:ascii="新細明體" w:eastAsia="新細明體" w:hAnsi="新細明體" w:cs="新細明體"/>
          <w:kern w:val="0"/>
          <w:szCs w:val="24"/>
        </w:rPr>
        <w:br/>
      </w:r>
      <w:r w:rsidRPr="002A1238">
        <w:rPr>
          <w:rFonts w:ascii="新細明體" w:eastAsia="新細明體" w:hAnsi="新細明體" w:cs="新細明體"/>
          <w:b/>
          <w:color w:val="FF0000"/>
          <w:kern w:val="0"/>
          <w:szCs w:val="24"/>
        </w:rPr>
        <w:t>價格的話6 吋晶圓於年初已完成約 10% 漲價，在供需持續改善及成本支撐下，下半年仍有機會再推動約 10% 的價格調升，顯示成熟製程晶圓市場仍具備一定議價能力。</w:t>
      </w:r>
      <w:r w:rsidRPr="002A1238">
        <w:rPr>
          <w:rFonts w:ascii="新細明體" w:eastAsia="新細明體" w:hAnsi="新細明體" w:cs="新細明體"/>
          <w:kern w:val="0"/>
          <w:szCs w:val="24"/>
        </w:rPr>
        <w:br/>
      </w:r>
      <w:r w:rsidRPr="002A1238">
        <w:rPr>
          <w:rFonts w:ascii="新細明體" w:eastAsia="新細明體" w:hAnsi="新細明體" w:cs="新細明體"/>
          <w:kern w:val="0"/>
          <w:szCs w:val="24"/>
        </w:rPr>
        <w:br/>
      </w:r>
      <w:r w:rsidRPr="002A1238">
        <w:rPr>
          <w:rFonts w:ascii="新細明體" w:eastAsia="新細明體" w:hAnsi="新細明體" w:cs="新細明體"/>
          <w:b/>
          <w:color w:val="FF0000"/>
          <w:kern w:val="0"/>
          <w:szCs w:val="24"/>
          <w:highlight w:val="yellow"/>
        </w:rPr>
        <w:t>8 吋晶圓則預計於下半年陸續啟動新一輪價格協商，公司目標同樣爭取約 10% 的漲幅。由於此類產品多</w:t>
      </w:r>
      <w:proofErr w:type="gramStart"/>
      <w:r w:rsidRPr="002A1238">
        <w:rPr>
          <w:rFonts w:ascii="新細明體" w:eastAsia="新細明體" w:hAnsi="新細明體" w:cs="新細明體"/>
          <w:b/>
          <w:color w:val="FF0000"/>
          <w:kern w:val="0"/>
          <w:szCs w:val="24"/>
          <w:highlight w:val="yellow"/>
        </w:rPr>
        <w:t>採</w:t>
      </w:r>
      <w:proofErr w:type="gramEnd"/>
      <w:r w:rsidRPr="002A1238">
        <w:rPr>
          <w:rFonts w:ascii="新細明體" w:eastAsia="新細明體" w:hAnsi="新細明體" w:cs="新細明體"/>
          <w:b/>
          <w:color w:val="FF0000"/>
          <w:kern w:val="0"/>
          <w:szCs w:val="24"/>
          <w:highlight w:val="yellow"/>
        </w:rPr>
        <w:t xml:space="preserve"> 半年或一年期合約，實際漲價幅度仍將視客戶談判結果及市場供需狀況而定。</w:t>
      </w:r>
      <w:r w:rsidRPr="002A1238">
        <w:rPr>
          <w:rFonts w:ascii="新細明體" w:eastAsia="新細明體" w:hAnsi="新細明體" w:cs="新細明體"/>
          <w:kern w:val="0"/>
          <w:szCs w:val="24"/>
        </w:rPr>
        <w:br/>
      </w:r>
      <w:r w:rsidRPr="002A1238">
        <w:rPr>
          <w:rFonts w:ascii="新細明體" w:eastAsia="新細明體" w:hAnsi="新細明體" w:cs="新細明體"/>
          <w:kern w:val="0"/>
          <w:szCs w:val="24"/>
        </w:rPr>
        <w:br/>
        <w:t>12 吋晶圓因為市場仍有部分競爭同業持續釋放新增產能，整體供給相對充裕，因此目前價格維持較為平衡，短期內漲價動能相對有限，後續仍需觀察需求回升速度及產業供需變化。</w:t>
      </w:r>
    </w:p>
    <w:p w:rsidR="002A1238" w:rsidRDefault="002A1238" w:rsidP="002A1238"/>
    <w:p w:rsidR="00D95185" w:rsidRPr="00D95185" w:rsidRDefault="00D95185" w:rsidP="002A1238">
      <w:pPr>
        <w:rPr>
          <w:b/>
        </w:rPr>
      </w:pPr>
      <w:r w:rsidRPr="00D95185">
        <w:rPr>
          <w:rFonts w:hint="eastAsia"/>
          <w:b/>
        </w:rPr>
        <w:t>OSAT update</w:t>
      </w:r>
    </w:p>
    <w:p w:rsidR="00D95185" w:rsidRPr="00D95185" w:rsidRDefault="00D95185" w:rsidP="002A1238">
      <w:pPr>
        <w:rPr>
          <w:b/>
          <w:color w:val="FF0000"/>
        </w:rPr>
      </w:pPr>
      <w:proofErr w:type="gramStart"/>
      <w:r w:rsidRPr="00D95185">
        <w:rPr>
          <w:rFonts w:hint="eastAsia"/>
          <w:b/>
          <w:color w:val="FF0000"/>
          <w:highlight w:val="yellow"/>
        </w:rPr>
        <w:t>ASEH (top pick!)</w:t>
      </w:r>
      <w:proofErr w:type="gramEnd"/>
    </w:p>
    <w:p w:rsidR="00D95185" w:rsidRDefault="00D95185" w:rsidP="00D95185">
      <w:pPr>
        <w:pStyle w:val="a9"/>
        <w:numPr>
          <w:ilvl w:val="0"/>
          <w:numId w:val="6"/>
        </w:numPr>
        <w:ind w:leftChars="0"/>
      </w:pPr>
      <w:r>
        <w:rPr>
          <w:rFonts w:hint="eastAsia"/>
        </w:rPr>
        <w:t xml:space="preserve">Flip-chip up at least 20% </w:t>
      </w:r>
    </w:p>
    <w:p w:rsidR="00D95185" w:rsidRDefault="00D95185" w:rsidP="00D95185">
      <w:pPr>
        <w:pStyle w:val="a9"/>
        <w:numPr>
          <w:ilvl w:val="0"/>
          <w:numId w:val="6"/>
        </w:numPr>
        <w:ind w:leftChars="0"/>
      </w:pPr>
      <w:r>
        <w:t>B</w:t>
      </w:r>
      <w:r>
        <w:rPr>
          <w:rFonts w:hint="eastAsia"/>
        </w:rPr>
        <w:t xml:space="preserve">road-based </w:t>
      </w:r>
      <w:proofErr w:type="spellStart"/>
      <w:r>
        <w:rPr>
          <w:rFonts w:hint="eastAsia"/>
        </w:rPr>
        <w:t>wirebonding</w:t>
      </w:r>
      <w:proofErr w:type="spellEnd"/>
      <w:r>
        <w:rPr>
          <w:rFonts w:hint="eastAsia"/>
        </w:rPr>
        <w:t xml:space="preserve"> up 50%</w:t>
      </w:r>
    </w:p>
    <w:p w:rsidR="00D95185" w:rsidRDefault="00D95185" w:rsidP="00D95185">
      <w:pPr>
        <w:pStyle w:val="a9"/>
        <w:numPr>
          <w:ilvl w:val="0"/>
          <w:numId w:val="6"/>
        </w:numPr>
        <w:ind w:leftChars="0"/>
      </w:pPr>
      <w:r>
        <w:rPr>
          <w:rFonts w:hint="eastAsia"/>
        </w:rPr>
        <w:t xml:space="preserve">2027 COWOS-like capacity 600k </w:t>
      </w:r>
      <w:proofErr w:type="spellStart"/>
      <w:r>
        <w:rPr>
          <w:rFonts w:hint="eastAsia"/>
        </w:rPr>
        <w:t>vs</w:t>
      </w:r>
      <w:proofErr w:type="spellEnd"/>
      <w:r>
        <w:rPr>
          <w:rFonts w:hint="eastAsia"/>
        </w:rPr>
        <w:t xml:space="preserve"> our previous </w:t>
      </w:r>
      <w:r>
        <w:t>expectation</w:t>
      </w:r>
      <w:r>
        <w:rPr>
          <w:rFonts w:hint="eastAsia"/>
        </w:rPr>
        <w:t xml:space="preserve"> of 500k</w:t>
      </w:r>
    </w:p>
    <w:p w:rsidR="00D95185" w:rsidRDefault="00D95185" w:rsidP="00D95185">
      <w:pPr>
        <w:pStyle w:val="a9"/>
        <w:numPr>
          <w:ilvl w:val="1"/>
          <w:numId w:val="6"/>
        </w:numPr>
        <w:ind w:leftChars="0"/>
      </w:pPr>
      <w:r>
        <w:rPr>
          <w:rFonts w:hint="eastAsia"/>
        </w:rPr>
        <w:t xml:space="preserve">2027 COWOS-like </w:t>
      </w:r>
      <w:r>
        <w:t>capacity</w:t>
      </w:r>
      <w:r>
        <w:rPr>
          <w:rFonts w:hint="eastAsia"/>
        </w:rPr>
        <w:t xml:space="preserve"> will sharply hike price since 1/1</w:t>
      </w:r>
      <w:r>
        <w:t>…</w:t>
      </w:r>
    </w:p>
    <w:p w:rsidR="00D95185" w:rsidRDefault="00D95185" w:rsidP="00D95185">
      <w:pPr>
        <w:pStyle w:val="a9"/>
        <w:numPr>
          <w:ilvl w:val="0"/>
          <w:numId w:val="6"/>
        </w:numPr>
        <w:ind w:leftChars="0"/>
      </w:pPr>
      <w:r>
        <w:rPr>
          <w:rFonts w:hint="eastAsia"/>
        </w:rPr>
        <w:t>2027 EPS should be over NT40</w:t>
      </w:r>
      <w:r>
        <w:t>…</w:t>
      </w:r>
    </w:p>
    <w:p w:rsidR="00D95185" w:rsidRPr="00D95185" w:rsidRDefault="00D95185" w:rsidP="00D95185">
      <w:pPr>
        <w:pStyle w:val="a9"/>
        <w:numPr>
          <w:ilvl w:val="0"/>
          <w:numId w:val="6"/>
        </w:numPr>
        <w:ind w:leftChars="0"/>
        <w:rPr>
          <w:b/>
        </w:rPr>
      </w:pPr>
      <w:r w:rsidRPr="00D95185">
        <w:rPr>
          <w:b/>
        </w:rPr>
        <w:t>O</w:t>
      </w:r>
      <w:r w:rsidRPr="00D95185">
        <w:rPr>
          <w:rFonts w:hint="eastAsia"/>
          <w:b/>
        </w:rPr>
        <w:t xml:space="preserve">ther </w:t>
      </w:r>
      <w:r w:rsidRPr="00D95185">
        <w:rPr>
          <w:b/>
        </w:rPr>
        <w:t>packaging</w:t>
      </w:r>
      <w:r w:rsidRPr="00D95185">
        <w:rPr>
          <w:rFonts w:hint="eastAsia"/>
          <w:b/>
        </w:rPr>
        <w:t xml:space="preserve"> names may also hike prices going forward</w:t>
      </w:r>
      <w:r w:rsidRPr="00D95185">
        <w:rPr>
          <w:b/>
        </w:rPr>
        <w:t>…</w:t>
      </w:r>
    </w:p>
    <w:p w:rsidR="00D95185" w:rsidRDefault="00D95185" w:rsidP="002A1238"/>
    <w:p w:rsidR="00D95185" w:rsidRPr="00D95185" w:rsidRDefault="00D95185" w:rsidP="002A1238">
      <w:pPr>
        <w:rPr>
          <w:b/>
        </w:rPr>
      </w:pPr>
      <w:r w:rsidRPr="00D95185">
        <w:rPr>
          <w:rFonts w:hint="eastAsia"/>
          <w:b/>
        </w:rPr>
        <w:lastRenderedPageBreak/>
        <w:t>COWOS update</w:t>
      </w:r>
    </w:p>
    <w:p w:rsidR="00D95185" w:rsidRDefault="00E27B4C" w:rsidP="002A1238">
      <w:r w:rsidRPr="00E27B4C">
        <w:rPr>
          <w:noProof/>
        </w:rPr>
        <w:drawing>
          <wp:inline distT="0" distB="0" distL="0" distR="0" wp14:anchorId="2A36EF61" wp14:editId="188A20CD">
            <wp:extent cx="5274310" cy="2729958"/>
            <wp:effectExtent l="0" t="0" r="254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9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7B4C" w:rsidRDefault="00E27B4C" w:rsidP="00E27B4C">
      <w:pPr>
        <w:pStyle w:val="a9"/>
        <w:numPr>
          <w:ilvl w:val="0"/>
          <w:numId w:val="7"/>
        </w:numPr>
        <w:ind w:leftChars="0"/>
      </w:pPr>
      <w:r>
        <w:rPr>
          <w:rFonts w:hint="eastAsia"/>
        </w:rPr>
        <w:t>AVGO</w:t>
      </w:r>
    </w:p>
    <w:p w:rsidR="00E27B4C" w:rsidRDefault="00E27B4C" w:rsidP="00E27B4C">
      <w:pPr>
        <w:pStyle w:val="a9"/>
        <w:numPr>
          <w:ilvl w:val="1"/>
          <w:numId w:val="7"/>
        </w:numPr>
        <w:ind w:leftChars="0"/>
      </w:pPr>
      <w:r>
        <w:rPr>
          <w:rFonts w:hint="eastAsia"/>
        </w:rPr>
        <w:t>2026 TPU shipment: 5.5M</w:t>
      </w:r>
    </w:p>
    <w:p w:rsidR="007E585B" w:rsidRPr="007E585B" w:rsidRDefault="007E585B" w:rsidP="00E27B4C">
      <w:pPr>
        <w:pStyle w:val="a9"/>
        <w:numPr>
          <w:ilvl w:val="1"/>
          <w:numId w:val="7"/>
        </w:numPr>
        <w:ind w:leftChars="0"/>
        <w:rPr>
          <w:b/>
          <w:color w:val="FF0000"/>
        </w:rPr>
      </w:pPr>
      <w:r w:rsidRPr="007E585B">
        <w:rPr>
          <w:rFonts w:hint="eastAsia"/>
          <w:b/>
          <w:color w:val="FF0000"/>
        </w:rPr>
        <w:t>Sunfish has pushed out to 4Q26</w:t>
      </w:r>
      <w:r w:rsidRPr="007E585B">
        <w:rPr>
          <w:b/>
          <w:color w:val="FF0000"/>
        </w:rPr>
        <w:t>…</w:t>
      </w:r>
    </w:p>
    <w:p w:rsidR="00E27B4C" w:rsidRDefault="00E27B4C" w:rsidP="00E27B4C">
      <w:pPr>
        <w:pStyle w:val="a9"/>
        <w:numPr>
          <w:ilvl w:val="0"/>
          <w:numId w:val="7"/>
        </w:numPr>
        <w:ind w:leftChars="0"/>
      </w:pPr>
      <w:r>
        <w:t>W</w:t>
      </w:r>
      <w:r>
        <w:rPr>
          <w:rFonts w:hint="eastAsia"/>
        </w:rPr>
        <w:t>e believe 2027 COWOS capacity will largely maintain at 2.05M.</w:t>
      </w:r>
    </w:p>
    <w:p w:rsidR="00E27B4C" w:rsidRDefault="00E27B4C" w:rsidP="00E27B4C"/>
    <w:p w:rsidR="00EF54FC" w:rsidRDefault="00EF54FC" w:rsidP="00E27B4C">
      <w:r w:rsidRPr="00EF54FC">
        <w:rPr>
          <w:rFonts w:hint="eastAsia"/>
          <w:noProof/>
        </w:rPr>
        <w:drawing>
          <wp:inline distT="0" distB="0" distL="0" distR="0">
            <wp:extent cx="3990975" cy="4210050"/>
            <wp:effectExtent l="0" t="0" r="9525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54FC" w:rsidRPr="00EF54FC" w:rsidRDefault="00EF54FC" w:rsidP="00E27B4C"/>
    <w:p w:rsidR="00E27B4C" w:rsidRPr="00F5206E" w:rsidRDefault="00E27B4C" w:rsidP="00E27B4C">
      <w:pPr>
        <w:rPr>
          <w:b/>
        </w:rPr>
      </w:pPr>
      <w:r w:rsidRPr="00F5206E">
        <w:rPr>
          <w:rFonts w:hint="eastAsia"/>
          <w:b/>
        </w:rPr>
        <w:lastRenderedPageBreak/>
        <w:t>AI rack update</w:t>
      </w:r>
    </w:p>
    <w:p w:rsidR="00E27B4C" w:rsidRDefault="00F5206E" w:rsidP="00E27B4C">
      <w:r w:rsidRPr="00503CD3">
        <w:rPr>
          <w:noProof/>
        </w:rPr>
        <w:drawing>
          <wp:inline distT="0" distB="0" distL="0" distR="0" wp14:anchorId="26EE3906" wp14:editId="1C0E6F7A">
            <wp:extent cx="2130472" cy="2730227"/>
            <wp:effectExtent l="19050" t="19050" r="22225" b="1333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7794" cy="27524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5206E" w:rsidRPr="00F5206E" w:rsidRDefault="00F5206E" w:rsidP="00E27B4C">
      <w:pPr>
        <w:rPr>
          <w:b/>
        </w:rPr>
      </w:pPr>
      <w:r w:rsidRPr="00F5206E">
        <w:rPr>
          <w:b/>
        </w:rPr>
        <w:t>C</w:t>
      </w:r>
      <w:r w:rsidRPr="00F5206E">
        <w:rPr>
          <w:rFonts w:hint="eastAsia"/>
          <w:b/>
        </w:rPr>
        <w:t xml:space="preserve">urrent </w:t>
      </w:r>
      <w:proofErr w:type="spellStart"/>
      <w:r w:rsidRPr="00F5206E">
        <w:rPr>
          <w:rFonts w:hint="eastAsia"/>
          <w:b/>
        </w:rPr>
        <w:t>buyside</w:t>
      </w:r>
      <w:proofErr w:type="spellEnd"/>
      <w:r w:rsidRPr="00F5206E">
        <w:rPr>
          <w:rFonts w:hint="eastAsia"/>
          <w:b/>
        </w:rPr>
        <w:t xml:space="preserve"> forecast: 2026/27 60/70-75k racks</w:t>
      </w:r>
    </w:p>
    <w:p w:rsidR="00F5206E" w:rsidRDefault="00F5206E" w:rsidP="00E27B4C"/>
    <w:p w:rsidR="00F5206E" w:rsidRDefault="00F5206E" w:rsidP="00E27B4C">
      <w:r>
        <w:rPr>
          <w:rFonts w:hint="eastAsia"/>
        </w:rPr>
        <w:t>Helios</w:t>
      </w:r>
    </w:p>
    <w:p w:rsidR="00F5206E" w:rsidRDefault="00F5206E" w:rsidP="00E27B4C">
      <w:r>
        <w:rPr>
          <w:rFonts w:hint="eastAsia"/>
        </w:rPr>
        <w:t xml:space="preserve">Meta: 8k in 2027, sole supply for </w:t>
      </w:r>
      <w:proofErr w:type="spellStart"/>
      <w:r>
        <w:rPr>
          <w:rFonts w:hint="eastAsia"/>
        </w:rPr>
        <w:t>Wiwynn</w:t>
      </w:r>
      <w:proofErr w:type="spellEnd"/>
    </w:p>
    <w:p w:rsidR="00F5206E" w:rsidRDefault="00F5206E" w:rsidP="00E27B4C">
      <w:r>
        <w:rPr>
          <w:rFonts w:hint="eastAsia"/>
        </w:rPr>
        <w:t xml:space="preserve">ORCL: </w:t>
      </w:r>
      <w:r w:rsidR="007E585B">
        <w:rPr>
          <w:rFonts w:hint="eastAsia"/>
        </w:rPr>
        <w:t xml:space="preserve">6k in 2027, 2/4k rack for </w:t>
      </w:r>
      <w:proofErr w:type="spellStart"/>
      <w:r w:rsidR="007E585B">
        <w:rPr>
          <w:rFonts w:hint="eastAsia"/>
        </w:rPr>
        <w:t>Wiwynn</w:t>
      </w:r>
      <w:proofErr w:type="spellEnd"/>
      <w:r w:rsidR="007E585B">
        <w:rPr>
          <w:rFonts w:hint="eastAsia"/>
        </w:rPr>
        <w:t xml:space="preserve">/Hon </w:t>
      </w:r>
      <w:proofErr w:type="spellStart"/>
      <w:r w:rsidR="007E585B">
        <w:rPr>
          <w:rFonts w:hint="eastAsia"/>
        </w:rPr>
        <w:t>Hai</w:t>
      </w:r>
      <w:proofErr w:type="spellEnd"/>
    </w:p>
    <w:p w:rsidR="007E585B" w:rsidRDefault="007E585B" w:rsidP="00E27B4C">
      <w:r>
        <w:rPr>
          <w:rFonts w:hint="eastAsia"/>
        </w:rPr>
        <w:t>OAI: 4k in 2027, sole supply for ZT System</w:t>
      </w:r>
    </w:p>
    <w:p w:rsidR="007E585B" w:rsidRDefault="007E585B" w:rsidP="00E27B4C"/>
    <w:p w:rsidR="007E585B" w:rsidRPr="007E585B" w:rsidRDefault="007E585B" w:rsidP="00E27B4C">
      <w:pPr>
        <w:rPr>
          <w:b/>
        </w:rPr>
      </w:pPr>
      <w:r w:rsidRPr="007E585B">
        <w:rPr>
          <w:rFonts w:hint="eastAsia"/>
          <w:b/>
        </w:rPr>
        <w:t>MLCC update</w:t>
      </w:r>
    </w:p>
    <w:p w:rsidR="007E585B" w:rsidRDefault="001E35EB" w:rsidP="00E27B4C">
      <w:r>
        <w:rPr>
          <w:noProof/>
        </w:rPr>
        <w:drawing>
          <wp:inline distT="0" distB="0" distL="0" distR="0" wp14:anchorId="0A992CDC" wp14:editId="7DAF6768">
            <wp:extent cx="5274310" cy="3646844"/>
            <wp:effectExtent l="0" t="0" r="254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6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5EB" w:rsidRDefault="00F42C25" w:rsidP="00E27B4C">
      <w:hyperlink r:id="rId21" w:history="1">
        <w:r w:rsidR="001E35EB">
          <w:rPr>
            <w:rStyle w:val="aa"/>
          </w:rPr>
          <w:t>Analog | Futureelectronics APAC Site</w:t>
        </w:r>
      </w:hyperlink>
    </w:p>
    <w:p w:rsidR="001E35EB" w:rsidRDefault="001E35EB" w:rsidP="00E27B4C"/>
    <w:p w:rsidR="001E35EB" w:rsidRPr="001E35EB" w:rsidRDefault="001E35EB" w:rsidP="00E27B4C">
      <w:pPr>
        <w:rPr>
          <w:b/>
        </w:rPr>
      </w:pPr>
      <w:r w:rsidRPr="001E35EB">
        <w:rPr>
          <w:rFonts w:hint="eastAsia"/>
          <w:b/>
        </w:rPr>
        <w:t>CPO update</w:t>
      </w:r>
    </w:p>
    <w:p w:rsidR="001E35EB" w:rsidRDefault="001E35EB" w:rsidP="00E27B4C">
      <w:r>
        <w:rPr>
          <w:rFonts w:hint="eastAsia"/>
        </w:rPr>
        <w:t>TSMC</w:t>
      </w:r>
      <w:r>
        <w:t>’</w:t>
      </w:r>
      <w:r>
        <w:rPr>
          <w:rFonts w:hint="eastAsia"/>
        </w:rPr>
        <w:t>s Insertion 2 will delay to Sep to finalize MP equipment vendor.</w:t>
      </w:r>
    </w:p>
    <w:p w:rsidR="001E35EB" w:rsidRDefault="001E35EB" w:rsidP="00E27B4C">
      <w:r>
        <w:rPr>
          <w:rFonts w:hint="eastAsia"/>
        </w:rPr>
        <w:t xml:space="preserve">2027 OE shipment will be 40M. </w:t>
      </w:r>
      <w:proofErr w:type="spellStart"/>
      <w:proofErr w:type="gramStart"/>
      <w:r>
        <w:rPr>
          <w:rFonts w:hint="eastAsia"/>
        </w:rPr>
        <w:t>vs</w:t>
      </w:r>
      <w:proofErr w:type="spellEnd"/>
      <w:proofErr w:type="gramEnd"/>
      <w:r>
        <w:rPr>
          <w:rFonts w:hint="eastAsia"/>
        </w:rPr>
        <w:t xml:space="preserve"> 10M in 2026</w:t>
      </w:r>
    </w:p>
    <w:p w:rsidR="001E35EB" w:rsidRDefault="001E35EB" w:rsidP="00E27B4C"/>
    <w:p w:rsidR="001E35EB" w:rsidRPr="00564C40" w:rsidRDefault="00564C40" w:rsidP="00E27B4C">
      <w:pPr>
        <w:rPr>
          <w:b/>
        </w:rPr>
      </w:pPr>
      <w:r w:rsidRPr="00564C40">
        <w:rPr>
          <w:rFonts w:hint="eastAsia"/>
          <w:b/>
        </w:rPr>
        <w:t>ABF update</w:t>
      </w:r>
    </w:p>
    <w:p w:rsidR="00564C40" w:rsidRDefault="00564C40" w:rsidP="00564C40">
      <w:r>
        <w:rPr>
          <w:rFonts w:hint="eastAsia"/>
        </w:rPr>
        <w:t xml:space="preserve">20260701 </w:t>
      </w:r>
      <w:r>
        <w:rPr>
          <w:rFonts w:hint="eastAsia"/>
        </w:rPr>
        <w:t>南電</w:t>
      </w:r>
    </w:p>
    <w:p w:rsidR="00564C40" w:rsidRDefault="00564C40" w:rsidP="00564C40">
      <w:r>
        <w:rPr>
          <w:rFonts w:hint="eastAsia"/>
        </w:rPr>
        <w:t>一、</w:t>
      </w:r>
      <w:r>
        <w:rPr>
          <w:rFonts w:hint="eastAsia"/>
        </w:rPr>
        <w:t xml:space="preserve">2Q26 </w:t>
      </w:r>
      <w:r>
        <w:rPr>
          <w:rFonts w:hint="eastAsia"/>
        </w:rPr>
        <w:t>營運明顯優於</w:t>
      </w:r>
      <w:r>
        <w:rPr>
          <w:rFonts w:hint="eastAsia"/>
        </w:rPr>
        <w:t xml:space="preserve"> 1Q26</w:t>
      </w:r>
      <w:r>
        <w:rPr>
          <w:rFonts w:hint="eastAsia"/>
        </w:rPr>
        <w:t>，主因為</w:t>
      </w:r>
      <w:r>
        <w:rPr>
          <w:rFonts w:hint="eastAsia"/>
        </w:rPr>
        <w:t xml:space="preserve"> ABF / BT </w:t>
      </w:r>
      <w:r>
        <w:rPr>
          <w:rFonts w:hint="eastAsia"/>
        </w:rPr>
        <w:t>漲價、產品組合改善</w:t>
      </w:r>
    </w:p>
    <w:p w:rsidR="00564C40" w:rsidRDefault="00564C40" w:rsidP="00564C40"/>
    <w:p w:rsidR="00564C40" w:rsidRDefault="00564C40" w:rsidP="00564C40">
      <w:r>
        <w:rPr>
          <w:rFonts w:hint="eastAsia"/>
        </w:rPr>
        <w:t xml:space="preserve">2Q26 </w:t>
      </w:r>
      <w:r>
        <w:rPr>
          <w:rFonts w:hint="eastAsia"/>
        </w:rPr>
        <w:t>營收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QoQ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成長約</w:t>
      </w:r>
      <w:r>
        <w:rPr>
          <w:rFonts w:hint="eastAsia"/>
        </w:rPr>
        <w:t xml:space="preserve"> high-teens</w:t>
      </w:r>
      <w:r>
        <w:rPr>
          <w:rFonts w:hint="eastAsia"/>
        </w:rPr>
        <w:t>，主要來自</w:t>
      </w:r>
      <w:r>
        <w:rPr>
          <w:rFonts w:hint="eastAsia"/>
        </w:rPr>
        <w:t xml:space="preserve"> IC </w:t>
      </w:r>
      <w:r>
        <w:rPr>
          <w:rFonts w:hint="eastAsia"/>
        </w:rPr>
        <w:t>載板產品組合與</w:t>
      </w:r>
      <w:r>
        <w:rPr>
          <w:rFonts w:hint="eastAsia"/>
        </w:rPr>
        <w:t xml:space="preserve"> ASP </w:t>
      </w:r>
      <w:r>
        <w:rPr>
          <w:rFonts w:hint="eastAsia"/>
        </w:rPr>
        <w:t>持續改善。公司表示</w:t>
      </w:r>
      <w:r>
        <w:rPr>
          <w:rFonts w:hint="eastAsia"/>
        </w:rPr>
        <w:t xml:space="preserve"> 2Q26 power mix </w:t>
      </w:r>
      <w:r>
        <w:rPr>
          <w:rFonts w:hint="eastAsia"/>
        </w:rPr>
        <w:t>與</w:t>
      </w:r>
      <w:r>
        <w:rPr>
          <w:rFonts w:hint="eastAsia"/>
        </w:rPr>
        <w:t xml:space="preserve"> 1Q26 </w:t>
      </w:r>
      <w:r>
        <w:rPr>
          <w:rFonts w:hint="eastAsia"/>
        </w:rPr>
        <w:t>接近，</w:t>
      </w:r>
      <w:r>
        <w:rPr>
          <w:rFonts w:hint="eastAsia"/>
        </w:rPr>
        <w:t xml:space="preserve">ABF </w:t>
      </w:r>
      <w:r>
        <w:rPr>
          <w:rFonts w:hint="eastAsia"/>
        </w:rPr>
        <w:t>約</w:t>
      </w:r>
      <w:r>
        <w:rPr>
          <w:rFonts w:hint="eastAsia"/>
        </w:rPr>
        <w:t xml:space="preserve"> 55</w:t>
      </w:r>
      <w:proofErr w:type="gramStart"/>
      <w:r>
        <w:rPr>
          <w:rFonts w:hint="eastAsia"/>
        </w:rPr>
        <w:t>–</w:t>
      </w:r>
      <w:proofErr w:type="gramEnd"/>
      <w:r>
        <w:rPr>
          <w:rFonts w:hint="eastAsia"/>
        </w:rPr>
        <w:t>60%</w:t>
      </w:r>
      <w:r>
        <w:rPr>
          <w:rFonts w:hint="eastAsia"/>
        </w:rPr>
        <w:t>、</w:t>
      </w:r>
      <w:r>
        <w:rPr>
          <w:rFonts w:hint="eastAsia"/>
        </w:rPr>
        <w:t xml:space="preserve">BT </w:t>
      </w:r>
      <w:r>
        <w:rPr>
          <w:rFonts w:hint="eastAsia"/>
        </w:rPr>
        <w:t>約</w:t>
      </w:r>
      <w:r>
        <w:rPr>
          <w:rFonts w:hint="eastAsia"/>
        </w:rPr>
        <w:t xml:space="preserve"> 30</w:t>
      </w:r>
      <w:proofErr w:type="gramStart"/>
      <w:r>
        <w:rPr>
          <w:rFonts w:hint="eastAsia"/>
        </w:rPr>
        <w:t>–</w:t>
      </w:r>
      <w:proofErr w:type="gramEnd"/>
      <w:r>
        <w:rPr>
          <w:rFonts w:hint="eastAsia"/>
        </w:rPr>
        <w:t>35%</w:t>
      </w:r>
      <w:r>
        <w:rPr>
          <w:rFonts w:hint="eastAsia"/>
        </w:rPr>
        <w:t>、</w:t>
      </w:r>
      <w:r>
        <w:rPr>
          <w:rFonts w:hint="eastAsia"/>
        </w:rPr>
        <w:t xml:space="preserve">PCB </w:t>
      </w:r>
      <w:r>
        <w:rPr>
          <w:rFonts w:hint="eastAsia"/>
        </w:rPr>
        <w:t>為剩餘比重。在</w:t>
      </w:r>
      <w:proofErr w:type="gramStart"/>
      <w:r>
        <w:rPr>
          <w:rFonts w:hint="eastAsia"/>
        </w:rPr>
        <w:t>稼</w:t>
      </w:r>
      <w:proofErr w:type="gramEnd"/>
      <w:r>
        <w:rPr>
          <w:rFonts w:hint="eastAsia"/>
        </w:rPr>
        <w:t>動率方面，</w:t>
      </w:r>
      <w:r>
        <w:rPr>
          <w:rFonts w:hint="eastAsia"/>
        </w:rPr>
        <w:t xml:space="preserve">ABF </w:t>
      </w:r>
      <w:r>
        <w:rPr>
          <w:rFonts w:hint="eastAsia"/>
        </w:rPr>
        <w:t>與</w:t>
      </w:r>
      <w:r>
        <w:rPr>
          <w:rFonts w:hint="eastAsia"/>
        </w:rPr>
        <w:t xml:space="preserve"> BT </w:t>
      </w:r>
      <w:r>
        <w:rPr>
          <w:rFonts w:hint="eastAsia"/>
        </w:rPr>
        <w:t>已接近高水位，</w:t>
      </w:r>
      <w:r>
        <w:rPr>
          <w:rFonts w:hint="eastAsia"/>
        </w:rPr>
        <w:t xml:space="preserve">BT </w:t>
      </w:r>
      <w:r>
        <w:rPr>
          <w:rFonts w:hint="eastAsia"/>
        </w:rPr>
        <w:t>供給相當吃緊，</w:t>
      </w:r>
      <w:r>
        <w:rPr>
          <w:rFonts w:hint="eastAsia"/>
        </w:rPr>
        <w:t xml:space="preserve">ABF </w:t>
      </w:r>
      <w:r>
        <w:rPr>
          <w:rFonts w:hint="eastAsia"/>
        </w:rPr>
        <w:t>台灣廠也偏緊，</w:t>
      </w:r>
      <w:proofErr w:type="gramStart"/>
      <w:r>
        <w:rPr>
          <w:rFonts w:hint="eastAsia"/>
        </w:rPr>
        <w:t>僅昆山仍</w:t>
      </w:r>
      <w:proofErr w:type="gramEnd"/>
      <w:r>
        <w:rPr>
          <w:rFonts w:hint="eastAsia"/>
        </w:rPr>
        <w:t>有利用率提升空間；</w:t>
      </w:r>
      <w:r>
        <w:rPr>
          <w:rFonts w:hint="eastAsia"/>
        </w:rPr>
        <w:t xml:space="preserve">PCB </w:t>
      </w:r>
      <w:r>
        <w:rPr>
          <w:rFonts w:hint="eastAsia"/>
        </w:rPr>
        <w:t>方面，</w:t>
      </w:r>
      <w:r>
        <w:rPr>
          <w:rFonts w:hint="eastAsia"/>
        </w:rPr>
        <w:t xml:space="preserve">1Q26 </w:t>
      </w:r>
      <w:proofErr w:type="gramStart"/>
      <w:r>
        <w:rPr>
          <w:rFonts w:hint="eastAsia"/>
        </w:rPr>
        <w:t>稼</w:t>
      </w:r>
      <w:proofErr w:type="gramEnd"/>
      <w:r>
        <w:rPr>
          <w:rFonts w:hint="eastAsia"/>
        </w:rPr>
        <w:t>動率約</w:t>
      </w:r>
      <w:r>
        <w:rPr>
          <w:rFonts w:hint="eastAsia"/>
        </w:rPr>
        <w:t xml:space="preserve"> 60</w:t>
      </w:r>
      <w:proofErr w:type="gramStart"/>
      <w:r>
        <w:rPr>
          <w:rFonts w:hint="eastAsia"/>
        </w:rPr>
        <w:t>–</w:t>
      </w:r>
      <w:proofErr w:type="gramEnd"/>
      <w:r>
        <w:rPr>
          <w:rFonts w:hint="eastAsia"/>
        </w:rPr>
        <w:t>65%</w:t>
      </w:r>
      <w:r>
        <w:rPr>
          <w:rFonts w:hint="eastAsia"/>
        </w:rPr>
        <w:t>，</w:t>
      </w:r>
      <w:r>
        <w:rPr>
          <w:rFonts w:hint="eastAsia"/>
        </w:rPr>
        <w:t xml:space="preserve">2Q26 </w:t>
      </w:r>
      <w:r>
        <w:rPr>
          <w:rFonts w:hint="eastAsia"/>
        </w:rPr>
        <w:t>提升至</w:t>
      </w:r>
      <w:r>
        <w:rPr>
          <w:rFonts w:hint="eastAsia"/>
        </w:rPr>
        <w:t xml:space="preserve"> 70</w:t>
      </w:r>
      <w:proofErr w:type="gramStart"/>
      <w:r>
        <w:rPr>
          <w:rFonts w:hint="eastAsia"/>
        </w:rPr>
        <w:t>–</w:t>
      </w:r>
      <w:proofErr w:type="gramEnd"/>
      <w:r>
        <w:rPr>
          <w:rFonts w:hint="eastAsia"/>
        </w:rPr>
        <w:t>75%</w:t>
      </w:r>
      <w:r>
        <w:rPr>
          <w:rFonts w:hint="eastAsia"/>
        </w:rPr>
        <w:t>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公司指出，</w:t>
      </w:r>
      <w:r>
        <w:rPr>
          <w:rFonts w:hint="eastAsia"/>
        </w:rPr>
        <w:t xml:space="preserve">2Q26 </w:t>
      </w:r>
      <w:r>
        <w:rPr>
          <w:rFonts w:hint="eastAsia"/>
        </w:rPr>
        <w:t>毛利率至少會較</w:t>
      </w:r>
      <w:r>
        <w:rPr>
          <w:rFonts w:hint="eastAsia"/>
        </w:rPr>
        <w:t xml:space="preserve"> 1Q26 </w:t>
      </w:r>
      <w:r>
        <w:rPr>
          <w:rFonts w:hint="eastAsia"/>
        </w:rPr>
        <w:t>提升</w:t>
      </w:r>
      <w:r>
        <w:rPr>
          <w:rFonts w:hint="eastAsia"/>
        </w:rPr>
        <w:t xml:space="preserve"> 5 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百分點以上，主因包括</w:t>
      </w:r>
      <w:r>
        <w:rPr>
          <w:rFonts w:hint="eastAsia"/>
        </w:rPr>
        <w:t xml:space="preserve"> utilization </w:t>
      </w:r>
      <w:r>
        <w:rPr>
          <w:rFonts w:hint="eastAsia"/>
        </w:rPr>
        <w:t>改善、</w:t>
      </w:r>
      <w:r>
        <w:rPr>
          <w:rFonts w:hint="eastAsia"/>
        </w:rPr>
        <w:t xml:space="preserve">mix </w:t>
      </w:r>
      <w:r>
        <w:rPr>
          <w:rFonts w:hint="eastAsia"/>
        </w:rPr>
        <w:t>改善、</w:t>
      </w:r>
      <w:r>
        <w:rPr>
          <w:rFonts w:hint="eastAsia"/>
        </w:rPr>
        <w:t xml:space="preserve">ASP </w:t>
      </w:r>
      <w:r>
        <w:rPr>
          <w:rFonts w:hint="eastAsia"/>
        </w:rPr>
        <w:t>改善。尤其</w:t>
      </w:r>
      <w:r>
        <w:rPr>
          <w:rFonts w:hint="eastAsia"/>
        </w:rPr>
        <w:t xml:space="preserve"> 4</w:t>
      </w:r>
      <w:r>
        <w:rPr>
          <w:rFonts w:hint="eastAsia"/>
        </w:rPr>
        <w:t>、</w:t>
      </w:r>
      <w:r>
        <w:rPr>
          <w:rFonts w:hint="eastAsia"/>
        </w:rPr>
        <w:t xml:space="preserve">5 </w:t>
      </w:r>
      <w:r>
        <w:rPr>
          <w:rFonts w:hint="eastAsia"/>
        </w:rPr>
        <w:t>月營收差異不大，但獲利明顯改善，代表</w:t>
      </w:r>
      <w:r>
        <w:rPr>
          <w:rFonts w:hint="eastAsia"/>
        </w:rPr>
        <w:t xml:space="preserve"> ASP </w:t>
      </w:r>
      <w:r>
        <w:rPr>
          <w:rFonts w:hint="eastAsia"/>
        </w:rPr>
        <w:t>與產品組合改善已開始反映在損益上。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二、</w:t>
      </w:r>
      <w:r>
        <w:rPr>
          <w:rFonts w:hint="eastAsia"/>
        </w:rPr>
        <w:t xml:space="preserve">3Q26 </w:t>
      </w:r>
      <w:r>
        <w:rPr>
          <w:rFonts w:hint="eastAsia"/>
        </w:rPr>
        <w:t>展望再上修，營收與毛利率仍有明顯改善空間</w:t>
      </w:r>
    </w:p>
    <w:p w:rsidR="00564C40" w:rsidRDefault="00564C40" w:rsidP="00564C40"/>
    <w:p w:rsidR="00564C40" w:rsidRDefault="00564C40" w:rsidP="00564C40">
      <w:r>
        <w:rPr>
          <w:rFonts w:hint="eastAsia"/>
        </w:rPr>
        <w:t xml:space="preserve">3Q26 </w:t>
      </w:r>
      <w:r>
        <w:rPr>
          <w:rFonts w:hint="eastAsia"/>
        </w:rPr>
        <w:t>展望維持正向，公司將原先</w:t>
      </w:r>
      <w:r>
        <w:rPr>
          <w:rFonts w:hint="eastAsia"/>
        </w:rPr>
        <w:t xml:space="preserve"> 3Q26 </w:t>
      </w:r>
      <w:r>
        <w:rPr>
          <w:rFonts w:hint="eastAsia"/>
        </w:rPr>
        <w:t>營收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QoQ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成長預期由</w:t>
      </w:r>
      <w:r>
        <w:rPr>
          <w:rFonts w:hint="eastAsia"/>
        </w:rPr>
        <w:t xml:space="preserve"> mid-to-high single digit </w:t>
      </w:r>
      <w:r>
        <w:rPr>
          <w:rFonts w:hint="eastAsia"/>
        </w:rPr>
        <w:t>上修至</w:t>
      </w:r>
      <w:r>
        <w:rPr>
          <w:rFonts w:hint="eastAsia"/>
        </w:rPr>
        <w:t xml:space="preserve"> mid-to-high teens</w:t>
      </w:r>
      <w:r>
        <w:rPr>
          <w:rFonts w:hint="eastAsia"/>
        </w:rPr>
        <w:t>。由於目前產能已接近滿載，</w:t>
      </w:r>
      <w:r>
        <w:rPr>
          <w:rFonts w:hint="eastAsia"/>
        </w:rPr>
        <w:t xml:space="preserve">3Q26 </w:t>
      </w:r>
      <w:r>
        <w:rPr>
          <w:rFonts w:hint="eastAsia"/>
        </w:rPr>
        <w:t>主要成長動能不在量，而是在</w:t>
      </w:r>
      <w:r>
        <w:rPr>
          <w:rFonts w:hint="eastAsia"/>
        </w:rPr>
        <w:t xml:space="preserve"> mix </w:t>
      </w:r>
      <w:r>
        <w:rPr>
          <w:rFonts w:hint="eastAsia"/>
        </w:rPr>
        <w:t>與</w:t>
      </w:r>
      <w:r>
        <w:rPr>
          <w:rFonts w:hint="eastAsia"/>
        </w:rPr>
        <w:t xml:space="preserve"> ASP </w:t>
      </w:r>
      <w:r>
        <w:rPr>
          <w:rFonts w:hint="eastAsia"/>
        </w:rPr>
        <w:t>持續改善。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公司也表示，</w:t>
      </w:r>
      <w:r>
        <w:rPr>
          <w:rFonts w:hint="eastAsia"/>
        </w:rPr>
        <w:t xml:space="preserve">3Q26 </w:t>
      </w:r>
      <w:r>
        <w:rPr>
          <w:rFonts w:hint="eastAsia"/>
        </w:rPr>
        <w:t>毛利率會較</w:t>
      </w:r>
      <w:r>
        <w:rPr>
          <w:rFonts w:hint="eastAsia"/>
        </w:rPr>
        <w:t xml:space="preserve"> 2Q26 </w:t>
      </w:r>
      <w:r>
        <w:rPr>
          <w:rFonts w:hint="eastAsia"/>
        </w:rPr>
        <w:t>有「顯著成長」，因為加價幅度較大的產品開始加速出貨，部分成本提升的產品也會與客戶重新協商，以較新的價格認列。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三、</w:t>
      </w:r>
      <w:r>
        <w:rPr>
          <w:rFonts w:hint="eastAsia"/>
        </w:rPr>
        <w:t xml:space="preserve">4Q26 </w:t>
      </w:r>
      <w:r>
        <w:rPr>
          <w:rFonts w:hint="eastAsia"/>
        </w:rPr>
        <w:t>仍看不到趨勢反轉，短期</w:t>
      </w:r>
      <w:r>
        <w:rPr>
          <w:rFonts w:hint="eastAsia"/>
        </w:rPr>
        <w:t xml:space="preserve"> ASP </w:t>
      </w:r>
      <w:r>
        <w:rPr>
          <w:rFonts w:hint="eastAsia"/>
        </w:rPr>
        <w:t>上行趨勢不易結束</w:t>
      </w:r>
    </w:p>
    <w:p w:rsidR="00564C40" w:rsidRDefault="00564C40" w:rsidP="00564C40"/>
    <w:p w:rsidR="00564C40" w:rsidRPr="00564C40" w:rsidRDefault="00564C40" w:rsidP="00564C40">
      <w:pPr>
        <w:rPr>
          <w:b/>
          <w:color w:val="FF0000"/>
        </w:rPr>
      </w:pPr>
      <w:r w:rsidRPr="00564C40">
        <w:rPr>
          <w:rFonts w:hint="eastAsia"/>
          <w:b/>
          <w:color w:val="FF0000"/>
          <w:highlight w:val="yellow"/>
        </w:rPr>
        <w:t>公司認為</w:t>
      </w:r>
      <w:r w:rsidRPr="00564C40">
        <w:rPr>
          <w:rFonts w:hint="eastAsia"/>
          <w:b/>
          <w:color w:val="FF0000"/>
          <w:highlight w:val="yellow"/>
        </w:rPr>
        <w:t xml:space="preserve"> 4Q26 </w:t>
      </w:r>
      <w:r w:rsidRPr="00564C40">
        <w:rPr>
          <w:rFonts w:hint="eastAsia"/>
          <w:b/>
          <w:color w:val="FF0000"/>
          <w:highlight w:val="yellow"/>
        </w:rPr>
        <w:t>狀況仍佳，目前不認為短期內供需或</w:t>
      </w:r>
      <w:r w:rsidRPr="00564C40">
        <w:rPr>
          <w:rFonts w:hint="eastAsia"/>
          <w:b/>
          <w:color w:val="FF0000"/>
          <w:highlight w:val="yellow"/>
        </w:rPr>
        <w:t xml:space="preserve"> ASP </w:t>
      </w:r>
      <w:r w:rsidRPr="00564C40">
        <w:rPr>
          <w:rFonts w:hint="eastAsia"/>
          <w:b/>
          <w:color w:val="FF0000"/>
          <w:highlight w:val="yellow"/>
        </w:rPr>
        <w:t>趨勢有被反轉的可能。南電指出，目前是明顯的賣方市場，且這個賣方市場至少可能維持兩年以上。</w:t>
      </w:r>
      <w:r w:rsidRPr="00564C40">
        <w:rPr>
          <w:rFonts w:hint="eastAsia"/>
          <w:b/>
          <w:color w:val="FF0000"/>
          <w:highlight w:val="yellow"/>
        </w:rPr>
        <w:t xml:space="preserve">ABF </w:t>
      </w:r>
      <w:r w:rsidRPr="00564C40">
        <w:rPr>
          <w:rFonts w:hint="eastAsia"/>
          <w:b/>
          <w:color w:val="FF0000"/>
          <w:highlight w:val="yellow"/>
        </w:rPr>
        <w:t>已不是一</w:t>
      </w:r>
      <w:proofErr w:type="gramStart"/>
      <w:r w:rsidRPr="00564C40">
        <w:rPr>
          <w:rFonts w:hint="eastAsia"/>
          <w:b/>
          <w:color w:val="FF0000"/>
          <w:highlight w:val="yellow"/>
        </w:rPr>
        <w:t>季談一次</w:t>
      </w:r>
      <w:proofErr w:type="gramEnd"/>
      <w:r w:rsidRPr="00564C40">
        <w:rPr>
          <w:rFonts w:hint="eastAsia"/>
          <w:b/>
          <w:color w:val="FF0000"/>
          <w:highlight w:val="yellow"/>
        </w:rPr>
        <w:t>價格，而是每一筆訂單都會與客戶協商，狀況類似上一輪</w:t>
      </w:r>
      <w:r w:rsidRPr="00564C40">
        <w:rPr>
          <w:rFonts w:hint="eastAsia"/>
          <w:b/>
          <w:color w:val="FF0000"/>
          <w:highlight w:val="yellow"/>
        </w:rPr>
        <w:t xml:space="preserve"> </w:t>
      </w:r>
      <w:proofErr w:type="spellStart"/>
      <w:r w:rsidRPr="00564C40">
        <w:rPr>
          <w:rFonts w:hint="eastAsia"/>
          <w:b/>
          <w:color w:val="FF0000"/>
          <w:highlight w:val="yellow"/>
        </w:rPr>
        <w:t>upcycle</w:t>
      </w:r>
      <w:proofErr w:type="spellEnd"/>
      <w:r w:rsidRPr="00564C40">
        <w:rPr>
          <w:rFonts w:hint="eastAsia"/>
          <w:b/>
          <w:color w:val="FF0000"/>
          <w:highlight w:val="yellow"/>
        </w:rPr>
        <w:t>，每一筆訂單都可能是新價格。</w:t>
      </w:r>
    </w:p>
    <w:p w:rsidR="00564C40" w:rsidRDefault="00564C40" w:rsidP="00564C40"/>
    <w:p w:rsidR="00564C40" w:rsidRPr="00564C40" w:rsidRDefault="00564C40" w:rsidP="00564C40">
      <w:pPr>
        <w:rPr>
          <w:b/>
          <w:color w:val="FF0000"/>
        </w:rPr>
      </w:pPr>
      <w:r w:rsidRPr="00564C40">
        <w:rPr>
          <w:rFonts w:hint="eastAsia"/>
          <w:b/>
          <w:color w:val="FF0000"/>
        </w:rPr>
        <w:t xml:space="preserve">BT </w:t>
      </w:r>
      <w:r w:rsidRPr="00564C40">
        <w:rPr>
          <w:rFonts w:hint="eastAsia"/>
          <w:b/>
          <w:color w:val="FF0000"/>
        </w:rPr>
        <w:t>上半年每次漲價約</w:t>
      </w:r>
      <w:r w:rsidRPr="00564C40">
        <w:rPr>
          <w:rFonts w:hint="eastAsia"/>
          <w:b/>
          <w:color w:val="FF0000"/>
        </w:rPr>
        <w:t xml:space="preserve"> 20</w:t>
      </w:r>
      <w:proofErr w:type="gramStart"/>
      <w:r w:rsidRPr="00564C40">
        <w:rPr>
          <w:rFonts w:hint="eastAsia"/>
          <w:b/>
          <w:color w:val="FF0000"/>
        </w:rPr>
        <w:t>–</w:t>
      </w:r>
      <w:proofErr w:type="gramEnd"/>
      <w:r w:rsidRPr="00564C40">
        <w:rPr>
          <w:rFonts w:hint="eastAsia"/>
          <w:b/>
          <w:color w:val="FF0000"/>
        </w:rPr>
        <w:t>30%</w:t>
      </w:r>
      <w:r w:rsidRPr="00564C40">
        <w:rPr>
          <w:rFonts w:hint="eastAsia"/>
          <w:b/>
          <w:color w:val="FF0000"/>
        </w:rPr>
        <w:t>，主要反映原物料上漲與供需吃緊。</w:t>
      </w:r>
      <w:r w:rsidRPr="00564C40">
        <w:rPr>
          <w:rFonts w:hint="eastAsia"/>
          <w:b/>
          <w:color w:val="FF0000"/>
        </w:rPr>
        <w:t xml:space="preserve">ABF </w:t>
      </w:r>
      <w:r w:rsidRPr="00564C40">
        <w:rPr>
          <w:rFonts w:hint="eastAsia"/>
          <w:b/>
          <w:color w:val="FF0000"/>
        </w:rPr>
        <w:t>漲幅沒</w:t>
      </w:r>
      <w:r w:rsidRPr="00564C40">
        <w:rPr>
          <w:rFonts w:hint="eastAsia"/>
          <w:b/>
          <w:color w:val="FF0000"/>
        </w:rPr>
        <w:lastRenderedPageBreak/>
        <w:t>有</w:t>
      </w:r>
      <w:r w:rsidRPr="00564C40">
        <w:rPr>
          <w:rFonts w:hint="eastAsia"/>
          <w:b/>
          <w:color w:val="FF0000"/>
        </w:rPr>
        <w:t xml:space="preserve"> BT </w:t>
      </w:r>
      <w:r w:rsidRPr="00564C40">
        <w:rPr>
          <w:rFonts w:hint="eastAsia"/>
          <w:b/>
          <w:color w:val="FF0000"/>
        </w:rPr>
        <w:t>高，因為</w:t>
      </w:r>
      <w:r w:rsidRPr="00564C40">
        <w:rPr>
          <w:rFonts w:hint="eastAsia"/>
          <w:b/>
          <w:color w:val="FF0000"/>
        </w:rPr>
        <w:t xml:space="preserve"> ABF </w:t>
      </w:r>
      <w:r w:rsidRPr="00564C40">
        <w:rPr>
          <w:rFonts w:hint="eastAsia"/>
          <w:b/>
          <w:color w:val="FF0000"/>
        </w:rPr>
        <w:t>材料漲價比例沒有</w:t>
      </w:r>
      <w:r w:rsidRPr="00564C40">
        <w:rPr>
          <w:rFonts w:hint="eastAsia"/>
          <w:b/>
          <w:color w:val="FF0000"/>
        </w:rPr>
        <w:t xml:space="preserve"> BT </w:t>
      </w:r>
      <w:r w:rsidRPr="00564C40">
        <w:rPr>
          <w:rFonts w:hint="eastAsia"/>
          <w:b/>
          <w:color w:val="FF0000"/>
        </w:rPr>
        <w:t>明顯；上半年</w:t>
      </w:r>
      <w:r w:rsidRPr="00564C40">
        <w:rPr>
          <w:rFonts w:hint="eastAsia"/>
          <w:b/>
          <w:color w:val="FF0000"/>
        </w:rPr>
        <w:t xml:space="preserve"> ABF </w:t>
      </w:r>
      <w:r w:rsidRPr="00564C40">
        <w:rPr>
          <w:rFonts w:hint="eastAsia"/>
          <w:b/>
          <w:color w:val="FF0000"/>
        </w:rPr>
        <w:t>主要反映</w:t>
      </w:r>
      <w:proofErr w:type="gramStart"/>
      <w:r w:rsidRPr="00564C40">
        <w:rPr>
          <w:rFonts w:hint="eastAsia"/>
          <w:b/>
          <w:color w:val="FF0000"/>
        </w:rPr>
        <w:t>玻纖</w:t>
      </w:r>
      <w:proofErr w:type="gramEnd"/>
      <w:r w:rsidRPr="00564C40">
        <w:rPr>
          <w:rFonts w:hint="eastAsia"/>
          <w:b/>
          <w:color w:val="FF0000"/>
        </w:rPr>
        <w:t>布緊缺，下半年開始會逐步反映</w:t>
      </w:r>
      <w:r w:rsidRPr="00564C40">
        <w:rPr>
          <w:rFonts w:hint="eastAsia"/>
          <w:b/>
          <w:color w:val="FF0000"/>
        </w:rPr>
        <w:t xml:space="preserve"> ABF build-up film / </w:t>
      </w:r>
      <w:r w:rsidRPr="00564C40">
        <w:rPr>
          <w:rFonts w:hint="eastAsia"/>
          <w:b/>
          <w:color w:val="FF0000"/>
        </w:rPr>
        <w:t>增層膜漲價。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四、</w:t>
      </w:r>
      <w:r>
        <w:rPr>
          <w:rFonts w:hint="eastAsia"/>
        </w:rPr>
        <w:t xml:space="preserve">ABF </w:t>
      </w:r>
      <w:r>
        <w:rPr>
          <w:rFonts w:hint="eastAsia"/>
        </w:rPr>
        <w:t>下半年起可能正式進入供不應求，且缺口未來可能擴大</w:t>
      </w:r>
    </w:p>
    <w:p w:rsidR="00564C40" w:rsidRDefault="00564C40" w:rsidP="00564C40"/>
    <w:p w:rsidR="00564C40" w:rsidRDefault="00564C40" w:rsidP="00564C40">
      <w:r>
        <w:rPr>
          <w:rFonts w:hint="eastAsia"/>
        </w:rPr>
        <w:t>公司表示，</w:t>
      </w:r>
      <w:r>
        <w:rPr>
          <w:rFonts w:hint="eastAsia"/>
        </w:rPr>
        <w:t xml:space="preserve">ABF </w:t>
      </w:r>
      <w:r>
        <w:rPr>
          <w:rFonts w:hint="eastAsia"/>
        </w:rPr>
        <w:t>產業在</w:t>
      </w:r>
      <w:r>
        <w:rPr>
          <w:rFonts w:hint="eastAsia"/>
        </w:rPr>
        <w:t xml:space="preserve"> 2026 </w:t>
      </w:r>
      <w:r>
        <w:rPr>
          <w:rFonts w:hint="eastAsia"/>
        </w:rPr>
        <w:t>上半年尚未完全供不應求，但需求已非常緊；預期自</w:t>
      </w:r>
      <w:r>
        <w:rPr>
          <w:rFonts w:hint="eastAsia"/>
        </w:rPr>
        <w:t xml:space="preserve"> 2026 </w:t>
      </w:r>
      <w:r>
        <w:rPr>
          <w:rFonts w:hint="eastAsia"/>
        </w:rPr>
        <w:t>下半年開始，</w:t>
      </w:r>
      <w:r>
        <w:rPr>
          <w:rFonts w:hint="eastAsia"/>
        </w:rPr>
        <w:t xml:space="preserve">ABF </w:t>
      </w:r>
      <w:r>
        <w:rPr>
          <w:rFonts w:hint="eastAsia"/>
        </w:rPr>
        <w:t>產業會正式轉為供不應求。原因包括新世代產品消耗量進一步提升、良率</w:t>
      </w:r>
      <w:r>
        <w:rPr>
          <w:rFonts w:hint="eastAsia"/>
        </w:rPr>
        <w:t xml:space="preserve"> learning curve </w:t>
      </w:r>
      <w:r>
        <w:rPr>
          <w:rFonts w:hint="eastAsia"/>
        </w:rPr>
        <w:t>影響、</w:t>
      </w:r>
      <w:r>
        <w:rPr>
          <w:rFonts w:hint="eastAsia"/>
        </w:rPr>
        <w:t xml:space="preserve">die size </w:t>
      </w:r>
      <w:r>
        <w:rPr>
          <w:rFonts w:hint="eastAsia"/>
        </w:rPr>
        <w:t>變大、產品結構更複雜，以及部分產品可能從</w:t>
      </w:r>
      <w:r>
        <w:rPr>
          <w:rFonts w:hint="eastAsia"/>
        </w:rPr>
        <w:t xml:space="preserve"> full panel </w:t>
      </w:r>
      <w:r>
        <w:rPr>
          <w:rFonts w:hint="eastAsia"/>
        </w:rPr>
        <w:t>生產轉為</w:t>
      </w:r>
      <w:r>
        <w:rPr>
          <w:rFonts w:hint="eastAsia"/>
        </w:rPr>
        <w:t xml:space="preserve"> half panel </w:t>
      </w:r>
      <w:r>
        <w:rPr>
          <w:rFonts w:hint="eastAsia"/>
        </w:rPr>
        <w:t>或</w:t>
      </w:r>
      <w:r>
        <w:rPr>
          <w:rFonts w:hint="eastAsia"/>
        </w:rPr>
        <w:t xml:space="preserve"> quarter panel</w:t>
      </w:r>
      <w:r>
        <w:rPr>
          <w:rFonts w:hint="eastAsia"/>
        </w:rPr>
        <w:t>，導致實際產出下降。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公司強調，未來不只產能會緊，原物料供給也會越來越緊，這將有利</w:t>
      </w:r>
      <w:r>
        <w:rPr>
          <w:rFonts w:hint="eastAsia"/>
        </w:rPr>
        <w:t xml:space="preserve"> ABF </w:t>
      </w:r>
      <w:r>
        <w:rPr>
          <w:rFonts w:hint="eastAsia"/>
        </w:rPr>
        <w:t>載板</w:t>
      </w:r>
      <w:r>
        <w:rPr>
          <w:rFonts w:hint="eastAsia"/>
        </w:rPr>
        <w:t xml:space="preserve"> ASP </w:t>
      </w:r>
      <w:r>
        <w:rPr>
          <w:rFonts w:hint="eastAsia"/>
        </w:rPr>
        <w:t>提升。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五、原物料緊缺是核心議題，</w:t>
      </w:r>
      <w:r>
        <w:rPr>
          <w:rFonts w:hint="eastAsia"/>
        </w:rPr>
        <w:t>T-glass</w:t>
      </w:r>
      <w:r>
        <w:rPr>
          <w:rFonts w:hint="eastAsia"/>
        </w:rPr>
        <w:t>、</w:t>
      </w:r>
      <w:r>
        <w:rPr>
          <w:rFonts w:hint="eastAsia"/>
        </w:rPr>
        <w:t>E-glass</w:t>
      </w:r>
      <w:r>
        <w:rPr>
          <w:rFonts w:hint="eastAsia"/>
        </w:rPr>
        <w:t>、</w:t>
      </w:r>
      <w:r>
        <w:rPr>
          <w:rFonts w:hint="eastAsia"/>
        </w:rPr>
        <w:t>CCL</w:t>
      </w:r>
      <w:r>
        <w:rPr>
          <w:rFonts w:hint="eastAsia"/>
        </w:rPr>
        <w:t>、</w:t>
      </w:r>
      <w:proofErr w:type="gramStart"/>
      <w:r>
        <w:rPr>
          <w:rFonts w:hint="eastAsia"/>
        </w:rPr>
        <w:t>銅箔皆偏</w:t>
      </w:r>
      <w:proofErr w:type="gramEnd"/>
      <w:r>
        <w:rPr>
          <w:rFonts w:hint="eastAsia"/>
        </w:rPr>
        <w:t>緊</w:t>
      </w:r>
    </w:p>
    <w:p w:rsidR="00564C40" w:rsidRDefault="00564C40" w:rsidP="00564C40"/>
    <w:p w:rsidR="00564C40" w:rsidRDefault="00564C40" w:rsidP="00564C40">
      <w:r>
        <w:rPr>
          <w:rFonts w:hint="eastAsia"/>
        </w:rPr>
        <w:t>目前原物料緊缺主要集中在</w:t>
      </w:r>
      <w:proofErr w:type="gramStart"/>
      <w:r>
        <w:rPr>
          <w:rFonts w:hint="eastAsia"/>
        </w:rPr>
        <w:t>玻纖</w:t>
      </w:r>
      <w:proofErr w:type="gramEnd"/>
      <w:r>
        <w:rPr>
          <w:rFonts w:hint="eastAsia"/>
        </w:rPr>
        <w:t>布與</w:t>
      </w:r>
      <w:r>
        <w:rPr>
          <w:rFonts w:hint="eastAsia"/>
        </w:rPr>
        <w:t xml:space="preserve"> CCL</w:t>
      </w:r>
      <w:r>
        <w:rPr>
          <w:rFonts w:hint="eastAsia"/>
        </w:rPr>
        <w:t>。公司表示，高階網通產品如</w:t>
      </w:r>
      <w:r>
        <w:rPr>
          <w:rFonts w:hint="eastAsia"/>
        </w:rPr>
        <w:t xml:space="preserve"> 800G </w:t>
      </w:r>
      <w:r>
        <w:rPr>
          <w:rFonts w:hint="eastAsia"/>
        </w:rPr>
        <w:t>交換器幾乎都使用</w:t>
      </w:r>
      <w:r>
        <w:rPr>
          <w:rFonts w:hint="eastAsia"/>
        </w:rPr>
        <w:t xml:space="preserve"> T-glass</w:t>
      </w:r>
      <w:r>
        <w:rPr>
          <w:rFonts w:hint="eastAsia"/>
        </w:rPr>
        <w:t>，</w:t>
      </w:r>
      <w:proofErr w:type="gramStart"/>
      <w:r>
        <w:rPr>
          <w:rFonts w:hint="eastAsia"/>
        </w:rPr>
        <w:t>網通大客戶</w:t>
      </w:r>
      <w:proofErr w:type="gramEnd"/>
      <w:r>
        <w:rPr>
          <w:rFonts w:hint="eastAsia"/>
        </w:rPr>
        <w:t>的</w:t>
      </w:r>
      <w:r>
        <w:rPr>
          <w:rFonts w:hint="eastAsia"/>
        </w:rPr>
        <w:t xml:space="preserve"> high-end switch </w:t>
      </w:r>
      <w:r>
        <w:rPr>
          <w:rFonts w:hint="eastAsia"/>
        </w:rPr>
        <w:t>基本上都是</w:t>
      </w:r>
      <w:r>
        <w:rPr>
          <w:rFonts w:hint="eastAsia"/>
        </w:rPr>
        <w:t xml:space="preserve"> T-glass</w:t>
      </w:r>
      <w:r>
        <w:rPr>
          <w:rFonts w:hint="eastAsia"/>
        </w:rPr>
        <w:t>。公司正在與客戶討論，若非必要使用</w:t>
      </w:r>
      <w:r>
        <w:rPr>
          <w:rFonts w:hint="eastAsia"/>
        </w:rPr>
        <w:t xml:space="preserve"> T-glass</w:t>
      </w:r>
      <w:r>
        <w:rPr>
          <w:rFonts w:hint="eastAsia"/>
        </w:rPr>
        <w:t>，是否能改用</w:t>
      </w:r>
      <w:r>
        <w:rPr>
          <w:rFonts w:hint="eastAsia"/>
        </w:rPr>
        <w:t xml:space="preserve"> E-glass</w:t>
      </w:r>
      <w:r>
        <w:rPr>
          <w:rFonts w:hint="eastAsia"/>
        </w:rPr>
        <w:t>，或認證新的</w:t>
      </w:r>
      <w:r>
        <w:rPr>
          <w:rFonts w:hint="eastAsia"/>
        </w:rPr>
        <w:t xml:space="preserve"> T-glass </w:t>
      </w:r>
      <w:r>
        <w:rPr>
          <w:rFonts w:hint="eastAsia"/>
        </w:rPr>
        <w:t>供應商，以保留更多</w:t>
      </w:r>
      <w:r>
        <w:rPr>
          <w:rFonts w:hint="eastAsia"/>
        </w:rPr>
        <w:t xml:space="preserve"> T-glass </w:t>
      </w:r>
      <w:r>
        <w:rPr>
          <w:rFonts w:hint="eastAsia"/>
        </w:rPr>
        <w:t>原物料給高階產品。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但公司也指出，</w:t>
      </w:r>
      <w:r>
        <w:rPr>
          <w:rFonts w:hint="eastAsia"/>
        </w:rPr>
        <w:t xml:space="preserve">E-glass </w:t>
      </w:r>
      <w:r>
        <w:rPr>
          <w:rFonts w:hint="eastAsia"/>
        </w:rPr>
        <w:t>並非完全寬鬆，因為瓶頸在</w:t>
      </w:r>
      <w:r>
        <w:rPr>
          <w:rFonts w:hint="eastAsia"/>
        </w:rPr>
        <w:t xml:space="preserve"> CCL </w:t>
      </w:r>
      <w:r>
        <w:rPr>
          <w:rFonts w:hint="eastAsia"/>
        </w:rPr>
        <w:t>廠，</w:t>
      </w:r>
      <w:r>
        <w:rPr>
          <w:rFonts w:hint="eastAsia"/>
        </w:rPr>
        <w:t xml:space="preserve">CCL </w:t>
      </w:r>
      <w:r>
        <w:rPr>
          <w:rFonts w:hint="eastAsia"/>
        </w:rPr>
        <w:t>廠更偏好生產高階產品，若要生產中低階產品，也需要足夠價格誘因。因此不論</w:t>
      </w:r>
      <w:r>
        <w:rPr>
          <w:rFonts w:hint="eastAsia"/>
        </w:rPr>
        <w:t xml:space="preserve"> T-glass </w:t>
      </w:r>
      <w:r>
        <w:rPr>
          <w:rFonts w:hint="eastAsia"/>
        </w:rPr>
        <w:t>或</w:t>
      </w:r>
      <w:r>
        <w:rPr>
          <w:rFonts w:hint="eastAsia"/>
        </w:rPr>
        <w:t xml:space="preserve"> E-glass</w:t>
      </w:r>
      <w:r>
        <w:rPr>
          <w:rFonts w:hint="eastAsia"/>
        </w:rPr>
        <w:t>，價格上行趨勢都不容易反轉。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銅箔方面，</w:t>
      </w:r>
      <w:r>
        <w:rPr>
          <w:rFonts w:hint="eastAsia"/>
        </w:rPr>
        <w:t xml:space="preserve">ABF </w:t>
      </w:r>
      <w:r>
        <w:rPr>
          <w:rFonts w:hint="eastAsia"/>
        </w:rPr>
        <w:t>載板本身受銅箔影響較小，主要僅</w:t>
      </w:r>
      <w:r>
        <w:rPr>
          <w:rFonts w:hint="eastAsia"/>
        </w:rPr>
        <w:t xml:space="preserve"> CCL </w:t>
      </w:r>
      <w:r>
        <w:rPr>
          <w:rFonts w:hint="eastAsia"/>
        </w:rPr>
        <w:t>層會用到；</w:t>
      </w:r>
      <w:r>
        <w:rPr>
          <w:rFonts w:hint="eastAsia"/>
        </w:rPr>
        <w:t xml:space="preserve">BT </w:t>
      </w:r>
      <w:proofErr w:type="gramStart"/>
      <w:r>
        <w:rPr>
          <w:rFonts w:hint="eastAsia"/>
        </w:rPr>
        <w:t>載板受銅</w:t>
      </w:r>
      <w:proofErr w:type="gramEnd"/>
      <w:r>
        <w:rPr>
          <w:rFonts w:hint="eastAsia"/>
        </w:rPr>
        <w:t>箔影響較大，特別是反轉銅箔供給下降，可能進一步推升</w:t>
      </w:r>
      <w:r>
        <w:rPr>
          <w:rFonts w:hint="eastAsia"/>
        </w:rPr>
        <w:t xml:space="preserve"> BT </w:t>
      </w:r>
      <w:r>
        <w:rPr>
          <w:rFonts w:hint="eastAsia"/>
        </w:rPr>
        <w:t>成本與價格。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六、產品應用：</w:t>
      </w:r>
      <w:r>
        <w:rPr>
          <w:rFonts w:hint="eastAsia"/>
        </w:rPr>
        <w:t xml:space="preserve">ABF </w:t>
      </w:r>
      <w:r>
        <w:rPr>
          <w:rFonts w:hint="eastAsia"/>
        </w:rPr>
        <w:t>以資料中心與</w:t>
      </w:r>
      <w:r>
        <w:rPr>
          <w:rFonts w:hint="eastAsia"/>
        </w:rPr>
        <w:t xml:space="preserve"> high-end switch </w:t>
      </w:r>
      <w:r>
        <w:rPr>
          <w:rFonts w:hint="eastAsia"/>
        </w:rPr>
        <w:t>為主，</w:t>
      </w:r>
      <w:r>
        <w:rPr>
          <w:rFonts w:hint="eastAsia"/>
        </w:rPr>
        <w:t xml:space="preserve">BT </w:t>
      </w:r>
      <w:r>
        <w:rPr>
          <w:rFonts w:hint="eastAsia"/>
        </w:rPr>
        <w:t>以記憶體為主</w:t>
      </w:r>
    </w:p>
    <w:p w:rsidR="00564C40" w:rsidRDefault="00564C40" w:rsidP="00564C40"/>
    <w:p w:rsidR="00564C40" w:rsidRDefault="00564C40" w:rsidP="00564C40">
      <w:r>
        <w:rPr>
          <w:rFonts w:hint="eastAsia"/>
        </w:rPr>
        <w:t xml:space="preserve">ABF </w:t>
      </w:r>
      <w:r>
        <w:rPr>
          <w:rFonts w:hint="eastAsia"/>
        </w:rPr>
        <w:t>方面，南電表示今年絕大部分需求來自</w:t>
      </w:r>
      <w:r>
        <w:rPr>
          <w:rFonts w:hint="eastAsia"/>
        </w:rPr>
        <w:t xml:space="preserve"> data center</w:t>
      </w:r>
      <w:r>
        <w:rPr>
          <w:rFonts w:hint="eastAsia"/>
        </w:rPr>
        <w:t>，其中最大量來自</w:t>
      </w:r>
      <w:r>
        <w:rPr>
          <w:rFonts w:hint="eastAsia"/>
        </w:rPr>
        <w:t xml:space="preserve"> high-end switch / networking</w:t>
      </w:r>
      <w:r>
        <w:rPr>
          <w:rFonts w:hint="eastAsia"/>
        </w:rPr>
        <w:t>，</w:t>
      </w:r>
      <w:r>
        <w:rPr>
          <w:rFonts w:hint="eastAsia"/>
        </w:rPr>
        <w:t xml:space="preserve">ASIC </w:t>
      </w:r>
      <w:r>
        <w:rPr>
          <w:rFonts w:hint="eastAsia"/>
        </w:rPr>
        <w:t>等</w:t>
      </w:r>
      <w:r>
        <w:rPr>
          <w:rFonts w:hint="eastAsia"/>
        </w:rPr>
        <w:t xml:space="preserve"> computing </w:t>
      </w:r>
      <w:r>
        <w:rPr>
          <w:rFonts w:hint="eastAsia"/>
        </w:rPr>
        <w:t>應用也逐漸增加，但目前最大宗仍是</w:t>
      </w:r>
      <w:r>
        <w:rPr>
          <w:rFonts w:hint="eastAsia"/>
        </w:rPr>
        <w:t xml:space="preserve"> networking</w:t>
      </w:r>
      <w:r>
        <w:rPr>
          <w:rFonts w:hint="eastAsia"/>
        </w:rPr>
        <w:t>。少部分</w:t>
      </w:r>
      <w:r>
        <w:rPr>
          <w:rFonts w:hint="eastAsia"/>
        </w:rPr>
        <w:t xml:space="preserve"> ABF </w:t>
      </w:r>
      <w:r>
        <w:rPr>
          <w:rFonts w:hint="eastAsia"/>
        </w:rPr>
        <w:t>應用為</w:t>
      </w:r>
      <w:r>
        <w:rPr>
          <w:rFonts w:hint="eastAsia"/>
        </w:rPr>
        <w:t xml:space="preserve"> PC / </w:t>
      </w:r>
      <w:r>
        <w:rPr>
          <w:rFonts w:hint="eastAsia"/>
        </w:rPr>
        <w:t>消費性電子，但因</w:t>
      </w:r>
      <w:r>
        <w:rPr>
          <w:rFonts w:hint="eastAsia"/>
        </w:rPr>
        <w:t xml:space="preserve"> DRAM </w:t>
      </w:r>
      <w:r>
        <w:rPr>
          <w:rFonts w:hint="eastAsia"/>
        </w:rPr>
        <w:t>大幅漲價影響終端出貨，相關需求較弱。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 xml:space="preserve">BT </w:t>
      </w:r>
      <w:r>
        <w:rPr>
          <w:rFonts w:hint="eastAsia"/>
        </w:rPr>
        <w:t>方面，目前最大應用為</w:t>
      </w:r>
      <w:r>
        <w:rPr>
          <w:rFonts w:hint="eastAsia"/>
        </w:rPr>
        <w:t xml:space="preserve"> </w:t>
      </w:r>
      <w:r>
        <w:rPr>
          <w:rFonts w:hint="eastAsia"/>
        </w:rPr>
        <w:t>記憶體相關產品，受惠記憶體需求非常強，公司形容今年是記憶體</w:t>
      </w:r>
      <w:r>
        <w:rPr>
          <w:rFonts w:hint="eastAsia"/>
        </w:rPr>
        <w:t xml:space="preserve"> super </w:t>
      </w:r>
      <w:proofErr w:type="spellStart"/>
      <w:r>
        <w:rPr>
          <w:rFonts w:hint="eastAsia"/>
        </w:rPr>
        <w:t>upcycle</w:t>
      </w:r>
      <w:proofErr w:type="spellEnd"/>
      <w:r>
        <w:rPr>
          <w:rFonts w:hint="eastAsia"/>
        </w:rPr>
        <w:t>。</w:t>
      </w:r>
    </w:p>
    <w:p w:rsidR="00564C40" w:rsidRDefault="00564C40" w:rsidP="00564C40"/>
    <w:p w:rsidR="00564C40" w:rsidRDefault="00564C40" w:rsidP="00564C40">
      <w:r>
        <w:rPr>
          <w:rFonts w:hint="eastAsia"/>
        </w:rPr>
        <w:lastRenderedPageBreak/>
        <w:t>在</w:t>
      </w:r>
      <w:r>
        <w:rPr>
          <w:rFonts w:hint="eastAsia"/>
        </w:rPr>
        <w:t xml:space="preserve"> ABF </w:t>
      </w:r>
      <w:r>
        <w:rPr>
          <w:rFonts w:hint="eastAsia"/>
        </w:rPr>
        <w:t>中，大</w:t>
      </w:r>
      <w:r>
        <w:rPr>
          <w:rFonts w:hint="eastAsia"/>
        </w:rPr>
        <w:t xml:space="preserve"> body size </w:t>
      </w:r>
      <w:r>
        <w:rPr>
          <w:rFonts w:hint="eastAsia"/>
        </w:rPr>
        <w:t>產品目前約</w:t>
      </w:r>
      <w:r>
        <w:rPr>
          <w:rFonts w:hint="eastAsia"/>
        </w:rPr>
        <w:t xml:space="preserve"> 80% </w:t>
      </w:r>
      <w:r>
        <w:rPr>
          <w:rFonts w:hint="eastAsia"/>
        </w:rPr>
        <w:t>以上為</w:t>
      </w:r>
      <w:r>
        <w:rPr>
          <w:rFonts w:hint="eastAsia"/>
        </w:rPr>
        <w:t xml:space="preserve"> networking</w:t>
      </w:r>
      <w:r>
        <w:rPr>
          <w:rFonts w:hint="eastAsia"/>
        </w:rPr>
        <w:t>，約</w:t>
      </w:r>
      <w:r>
        <w:rPr>
          <w:rFonts w:hint="eastAsia"/>
        </w:rPr>
        <w:t xml:space="preserve"> 20</w:t>
      </w:r>
      <w:proofErr w:type="gramStart"/>
      <w:r>
        <w:rPr>
          <w:rFonts w:hint="eastAsia"/>
        </w:rPr>
        <w:t>–</w:t>
      </w:r>
      <w:proofErr w:type="gramEnd"/>
      <w:r>
        <w:rPr>
          <w:rFonts w:hint="eastAsia"/>
        </w:rPr>
        <w:t xml:space="preserve">30% </w:t>
      </w:r>
      <w:r>
        <w:rPr>
          <w:rFonts w:hint="eastAsia"/>
        </w:rPr>
        <w:t>為</w:t>
      </w:r>
      <w:r>
        <w:rPr>
          <w:rFonts w:hint="eastAsia"/>
        </w:rPr>
        <w:t xml:space="preserve"> computing</w:t>
      </w:r>
      <w:r>
        <w:rPr>
          <w:rFonts w:hint="eastAsia"/>
        </w:rPr>
        <w:t>。</w:t>
      </w:r>
      <w:r>
        <w:rPr>
          <w:rFonts w:hint="eastAsia"/>
        </w:rPr>
        <w:t>2026</w:t>
      </w:r>
      <w:proofErr w:type="gramStart"/>
      <w:r>
        <w:rPr>
          <w:rFonts w:hint="eastAsia"/>
        </w:rPr>
        <w:t>–</w:t>
      </w:r>
      <w:proofErr w:type="gramEnd"/>
      <w:r>
        <w:rPr>
          <w:rFonts w:hint="eastAsia"/>
        </w:rPr>
        <w:t xml:space="preserve">2027 </w:t>
      </w:r>
      <w:r>
        <w:rPr>
          <w:rFonts w:hint="eastAsia"/>
        </w:rPr>
        <w:t>年</w:t>
      </w:r>
      <w:r>
        <w:rPr>
          <w:rFonts w:hint="eastAsia"/>
        </w:rPr>
        <w:t xml:space="preserve"> ASIC </w:t>
      </w:r>
      <w:r>
        <w:rPr>
          <w:rFonts w:hint="eastAsia"/>
        </w:rPr>
        <w:t>機會仍會支持，但南電主要角色偏輔助，主力仍放在</w:t>
      </w:r>
      <w:r>
        <w:rPr>
          <w:rFonts w:hint="eastAsia"/>
        </w:rPr>
        <w:t xml:space="preserve"> networking</w:t>
      </w:r>
      <w:r>
        <w:rPr>
          <w:rFonts w:hint="eastAsia"/>
        </w:rPr>
        <w:t>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七、</w:t>
      </w:r>
      <w:r>
        <w:rPr>
          <w:rFonts w:hint="eastAsia"/>
        </w:rPr>
        <w:t xml:space="preserve">1.6T </w:t>
      </w:r>
      <w:r>
        <w:rPr>
          <w:rFonts w:hint="eastAsia"/>
        </w:rPr>
        <w:t>交換器下半年開始放量，但</w:t>
      </w:r>
      <w:r>
        <w:rPr>
          <w:rFonts w:hint="eastAsia"/>
        </w:rPr>
        <w:t xml:space="preserve"> 2026 </w:t>
      </w:r>
      <w:r>
        <w:rPr>
          <w:rFonts w:hint="eastAsia"/>
        </w:rPr>
        <w:t>年仍以</w:t>
      </w:r>
      <w:r>
        <w:rPr>
          <w:rFonts w:hint="eastAsia"/>
        </w:rPr>
        <w:t xml:space="preserve"> 800G </w:t>
      </w:r>
      <w:r>
        <w:rPr>
          <w:rFonts w:hint="eastAsia"/>
        </w:rPr>
        <w:t>為主</w:t>
      </w:r>
    </w:p>
    <w:p w:rsidR="00564C40" w:rsidRDefault="00564C40" w:rsidP="00564C40"/>
    <w:p w:rsidR="00564C40" w:rsidRDefault="00564C40" w:rsidP="00564C40">
      <w:r>
        <w:rPr>
          <w:rFonts w:hint="eastAsia"/>
        </w:rPr>
        <w:t>公司表示，</w:t>
      </w:r>
      <w:r>
        <w:rPr>
          <w:rFonts w:hint="eastAsia"/>
        </w:rPr>
        <w:t xml:space="preserve">2026 </w:t>
      </w:r>
      <w:r>
        <w:rPr>
          <w:rFonts w:hint="eastAsia"/>
        </w:rPr>
        <w:t>上半年交換器絕大部分仍是</w:t>
      </w:r>
      <w:r>
        <w:rPr>
          <w:rFonts w:hint="eastAsia"/>
        </w:rPr>
        <w:t xml:space="preserve"> 800G</w:t>
      </w:r>
      <w:r>
        <w:rPr>
          <w:rFonts w:hint="eastAsia"/>
        </w:rPr>
        <w:t>，</w:t>
      </w:r>
      <w:r>
        <w:rPr>
          <w:rFonts w:hint="eastAsia"/>
        </w:rPr>
        <w:t xml:space="preserve">1.6T </w:t>
      </w:r>
      <w:r>
        <w:rPr>
          <w:rFonts w:hint="eastAsia"/>
        </w:rPr>
        <w:t>要到</w:t>
      </w:r>
      <w:r>
        <w:rPr>
          <w:rFonts w:hint="eastAsia"/>
        </w:rPr>
        <w:t xml:space="preserve"> 2026 </w:t>
      </w:r>
      <w:r>
        <w:rPr>
          <w:rFonts w:hint="eastAsia"/>
        </w:rPr>
        <w:t>下半年才會開始放量。</w:t>
      </w:r>
      <w:r>
        <w:rPr>
          <w:rFonts w:hint="eastAsia"/>
        </w:rPr>
        <w:t xml:space="preserve">1.6T </w:t>
      </w:r>
      <w:r>
        <w:rPr>
          <w:rFonts w:hint="eastAsia"/>
        </w:rPr>
        <w:t>逐漸取代</w:t>
      </w:r>
      <w:r>
        <w:rPr>
          <w:rFonts w:hint="eastAsia"/>
        </w:rPr>
        <w:t xml:space="preserve"> 800G </w:t>
      </w:r>
      <w:r>
        <w:rPr>
          <w:rFonts w:hint="eastAsia"/>
        </w:rPr>
        <w:t>是趨勢，但</w:t>
      </w:r>
      <w:r>
        <w:rPr>
          <w:rFonts w:hint="eastAsia"/>
        </w:rPr>
        <w:t xml:space="preserve"> 2026 </w:t>
      </w:r>
      <w:r>
        <w:rPr>
          <w:rFonts w:hint="eastAsia"/>
        </w:rPr>
        <w:t>年不會完整取代，今年仍會是</w:t>
      </w:r>
      <w:r>
        <w:rPr>
          <w:rFonts w:hint="eastAsia"/>
        </w:rPr>
        <w:t xml:space="preserve"> 800G </w:t>
      </w:r>
      <w:r>
        <w:rPr>
          <w:rFonts w:hint="eastAsia"/>
        </w:rPr>
        <w:t>的天下。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對於</w:t>
      </w:r>
      <w:r>
        <w:rPr>
          <w:rFonts w:hint="eastAsia"/>
        </w:rPr>
        <w:t xml:space="preserve"> Tomahawk 7</w:t>
      </w:r>
      <w:r>
        <w:rPr>
          <w:rFonts w:hint="eastAsia"/>
        </w:rPr>
        <w:t>，公司提到規格會明顯放大，可能是</w:t>
      </w:r>
      <w:r>
        <w:rPr>
          <w:rFonts w:hint="eastAsia"/>
        </w:rPr>
        <w:t xml:space="preserve"> 26 </w:t>
      </w:r>
      <w:r>
        <w:rPr>
          <w:rFonts w:hint="eastAsia"/>
        </w:rPr>
        <w:t>層板，尺寸較現有</w:t>
      </w:r>
      <w:r>
        <w:rPr>
          <w:rFonts w:hint="eastAsia"/>
        </w:rPr>
        <w:t xml:space="preserve"> Tomahawk </w:t>
      </w:r>
      <w:r>
        <w:rPr>
          <w:rFonts w:hint="eastAsia"/>
        </w:rPr>
        <w:t>更大，並且</w:t>
      </w:r>
      <w:r>
        <w:rPr>
          <w:rFonts w:hint="eastAsia"/>
        </w:rPr>
        <w:t xml:space="preserve"> core </w:t>
      </w:r>
      <w:r>
        <w:rPr>
          <w:rFonts w:hint="eastAsia"/>
        </w:rPr>
        <w:t>從一個變成三個，代表</w:t>
      </w:r>
      <w:proofErr w:type="gramStart"/>
      <w:r>
        <w:rPr>
          <w:rFonts w:hint="eastAsia"/>
        </w:rPr>
        <w:t>玻纖</w:t>
      </w:r>
      <w:proofErr w:type="gramEnd"/>
      <w:r>
        <w:rPr>
          <w:rFonts w:hint="eastAsia"/>
        </w:rPr>
        <w:t>布與</w:t>
      </w:r>
      <w:r>
        <w:rPr>
          <w:rFonts w:hint="eastAsia"/>
        </w:rPr>
        <w:t xml:space="preserve"> CCL </w:t>
      </w:r>
      <w:r>
        <w:rPr>
          <w:rFonts w:hint="eastAsia"/>
        </w:rPr>
        <w:t>消耗量大幅增加。</w:t>
      </w:r>
      <w:proofErr w:type="gramStart"/>
      <w:r>
        <w:rPr>
          <w:rFonts w:hint="eastAsia"/>
        </w:rPr>
        <w:t>第七代網通</w:t>
      </w:r>
      <w:proofErr w:type="gramEnd"/>
      <w:r>
        <w:rPr>
          <w:rFonts w:hint="eastAsia"/>
        </w:rPr>
        <w:t>產品</w:t>
      </w:r>
      <w:r>
        <w:rPr>
          <w:rFonts w:hint="eastAsia"/>
        </w:rPr>
        <w:t xml:space="preserve"> 2027 </w:t>
      </w:r>
      <w:r>
        <w:rPr>
          <w:rFonts w:hint="eastAsia"/>
        </w:rPr>
        <w:t>年可能小量開始，</w:t>
      </w:r>
      <w:r>
        <w:rPr>
          <w:rFonts w:hint="eastAsia"/>
        </w:rPr>
        <w:t xml:space="preserve">2028 </w:t>
      </w:r>
      <w:r>
        <w:rPr>
          <w:rFonts w:hint="eastAsia"/>
        </w:rPr>
        <w:t>年才可能逐漸成為主流。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八、新世代載板規格大幅提升，將推升材料消耗與</w:t>
      </w:r>
      <w:r>
        <w:rPr>
          <w:rFonts w:hint="eastAsia"/>
        </w:rPr>
        <w:t xml:space="preserve"> ASP</w:t>
      </w:r>
    </w:p>
    <w:p w:rsidR="00564C40" w:rsidRDefault="00564C40" w:rsidP="00564C40"/>
    <w:p w:rsidR="00564C40" w:rsidRDefault="00564C40" w:rsidP="00564C40">
      <w:r>
        <w:rPr>
          <w:rFonts w:hint="eastAsia"/>
        </w:rPr>
        <w:t>未來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CoPoS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相關產品尺寸可能達</w:t>
      </w:r>
      <w:r>
        <w:rPr>
          <w:rFonts w:hint="eastAsia"/>
        </w:rPr>
        <w:t xml:space="preserve"> 210mm x 210mm</w:t>
      </w:r>
      <w:r>
        <w:rPr>
          <w:rFonts w:hint="eastAsia"/>
        </w:rPr>
        <w:t>，層數可能從</w:t>
      </w:r>
      <w:r>
        <w:rPr>
          <w:rFonts w:hint="eastAsia"/>
        </w:rPr>
        <w:t xml:space="preserve"> 26 </w:t>
      </w:r>
      <w:r>
        <w:rPr>
          <w:rFonts w:hint="eastAsia"/>
        </w:rPr>
        <w:t>層板起跳。公司表示，新世代產品的</w:t>
      </w:r>
      <w:r>
        <w:rPr>
          <w:rFonts w:hint="eastAsia"/>
        </w:rPr>
        <w:t xml:space="preserve"> core </w:t>
      </w:r>
      <w:r>
        <w:rPr>
          <w:rFonts w:hint="eastAsia"/>
        </w:rPr>
        <w:t>不再只是單一</w:t>
      </w:r>
      <w:r>
        <w:rPr>
          <w:rFonts w:hint="eastAsia"/>
        </w:rPr>
        <w:t xml:space="preserve"> CCL</w:t>
      </w:r>
      <w:r>
        <w:rPr>
          <w:rFonts w:hint="eastAsia"/>
        </w:rPr>
        <w:t>，而可能需要三個</w:t>
      </w:r>
      <w:r>
        <w:rPr>
          <w:rFonts w:hint="eastAsia"/>
        </w:rPr>
        <w:t xml:space="preserve"> core</w:t>
      </w:r>
      <w:r>
        <w:rPr>
          <w:rFonts w:hint="eastAsia"/>
        </w:rPr>
        <w:t>，即使</w:t>
      </w:r>
      <w:r>
        <w:rPr>
          <w:rFonts w:hint="eastAsia"/>
        </w:rPr>
        <w:t xml:space="preserve"> unit </w:t>
      </w:r>
      <w:r>
        <w:rPr>
          <w:rFonts w:hint="eastAsia"/>
        </w:rPr>
        <w:t>數沒有增加，</w:t>
      </w:r>
      <w:proofErr w:type="gramStart"/>
      <w:r>
        <w:rPr>
          <w:rFonts w:hint="eastAsia"/>
        </w:rPr>
        <w:t>玻纖</w:t>
      </w:r>
      <w:proofErr w:type="gramEnd"/>
      <w:r>
        <w:rPr>
          <w:rFonts w:hint="eastAsia"/>
        </w:rPr>
        <w:t>布消耗量也至少是三倍，若為了增加剛性而提高每層</w:t>
      </w:r>
      <w:r>
        <w:rPr>
          <w:rFonts w:hint="eastAsia"/>
        </w:rPr>
        <w:t xml:space="preserve"> CCL </w:t>
      </w:r>
      <w:r>
        <w:rPr>
          <w:rFonts w:hint="eastAsia"/>
        </w:rPr>
        <w:t>的</w:t>
      </w:r>
      <w:proofErr w:type="gramStart"/>
      <w:r>
        <w:rPr>
          <w:rFonts w:hint="eastAsia"/>
        </w:rPr>
        <w:t>玻纖</w:t>
      </w:r>
      <w:proofErr w:type="gramEnd"/>
      <w:r>
        <w:rPr>
          <w:rFonts w:hint="eastAsia"/>
        </w:rPr>
        <w:t>布用量，消耗量會更大。</w:t>
      </w:r>
    </w:p>
    <w:p w:rsidR="00564C40" w:rsidRDefault="00564C40" w:rsidP="00564C40"/>
    <w:p w:rsidR="00564C40" w:rsidRDefault="00564C40" w:rsidP="00564C40"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未來增</w:t>
      </w:r>
      <w:proofErr w:type="gramStart"/>
      <w:r>
        <w:rPr>
          <w:rFonts w:hint="eastAsia"/>
        </w:rPr>
        <w:t>層膜也可能</w:t>
      </w:r>
      <w:proofErr w:type="gramEnd"/>
      <w:r>
        <w:rPr>
          <w:rFonts w:hint="eastAsia"/>
        </w:rPr>
        <w:t>使用新世代材料，因為板子面積變大後會有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warpage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問題，目前供應商正在嘗試</w:t>
      </w:r>
      <w:r>
        <w:rPr>
          <w:rFonts w:hint="eastAsia"/>
        </w:rPr>
        <w:t xml:space="preserve"> ABF </w:t>
      </w:r>
      <w:r>
        <w:rPr>
          <w:rFonts w:hint="eastAsia"/>
        </w:rPr>
        <w:t>與</w:t>
      </w:r>
      <w:r>
        <w:rPr>
          <w:rFonts w:hint="eastAsia"/>
        </w:rPr>
        <w:t xml:space="preserve"> balance film </w:t>
      </w:r>
      <w:r>
        <w:rPr>
          <w:rFonts w:hint="eastAsia"/>
        </w:rPr>
        <w:t>的結合方案，但該方案成本很高，若導入且價格壓不下來，會反映在產品單價上。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九、短期擴產以</w:t>
      </w:r>
      <w:r>
        <w:rPr>
          <w:rFonts w:hint="eastAsia"/>
        </w:rPr>
        <w:t xml:space="preserve"> debottleneck </w:t>
      </w:r>
      <w:r>
        <w:rPr>
          <w:rFonts w:hint="eastAsia"/>
        </w:rPr>
        <w:t>為主，大規模新產能要到</w:t>
      </w:r>
      <w:r>
        <w:rPr>
          <w:rFonts w:hint="eastAsia"/>
        </w:rPr>
        <w:t xml:space="preserve"> 2029 </w:t>
      </w:r>
      <w:r>
        <w:rPr>
          <w:rFonts w:hint="eastAsia"/>
        </w:rPr>
        <w:t>年</w:t>
      </w:r>
    </w:p>
    <w:p w:rsidR="00564C40" w:rsidRDefault="00564C40" w:rsidP="00564C40"/>
    <w:p w:rsidR="00564C40" w:rsidRDefault="00564C40" w:rsidP="00564C40">
      <w:r>
        <w:rPr>
          <w:rFonts w:hint="eastAsia"/>
        </w:rPr>
        <w:t>南電短期擴產以去瓶頸為主，每年新增產出大約</w:t>
      </w:r>
      <w:r>
        <w:rPr>
          <w:rFonts w:hint="eastAsia"/>
        </w:rPr>
        <w:t xml:space="preserve"> low single digit </w:t>
      </w:r>
      <w:r>
        <w:rPr>
          <w:rFonts w:hint="eastAsia"/>
        </w:rPr>
        <w:t>至</w:t>
      </w:r>
      <w:r>
        <w:rPr>
          <w:rFonts w:hint="eastAsia"/>
        </w:rPr>
        <w:t xml:space="preserve"> mid-single digit</w:t>
      </w:r>
      <w:r>
        <w:rPr>
          <w:rFonts w:hint="eastAsia"/>
        </w:rPr>
        <w:t>。真正大規模新產能預計在</w:t>
      </w:r>
      <w:r>
        <w:rPr>
          <w:rFonts w:hint="eastAsia"/>
        </w:rPr>
        <w:t xml:space="preserve"> 2029 </w:t>
      </w:r>
      <w:r>
        <w:rPr>
          <w:rFonts w:hint="eastAsia"/>
        </w:rPr>
        <w:t>年</w:t>
      </w:r>
      <w:r>
        <w:rPr>
          <w:rFonts w:hint="eastAsia"/>
        </w:rPr>
        <w:t xml:space="preserve"> </w:t>
      </w:r>
      <w:r>
        <w:rPr>
          <w:rFonts w:hint="eastAsia"/>
        </w:rPr>
        <w:t>開出，且該產能是針對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CoPoS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產品，與現有產品差異很大，因此不能簡單用現有產能增加多少來比較。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擴產瓶頸不只設備，也包括土地與缺工。公司指出，設備交期可能長達一年到兩年，因為</w:t>
      </w:r>
      <w:r>
        <w:rPr>
          <w:rFonts w:hint="eastAsia"/>
        </w:rPr>
        <w:t xml:space="preserve"> PCB</w:t>
      </w:r>
      <w:r>
        <w:rPr>
          <w:rFonts w:hint="eastAsia"/>
        </w:rPr>
        <w:t>、載板等產業都在擴產，關鍵設備早已被訂走。土地方面，未來大尺寸載板希望</w:t>
      </w:r>
      <w:proofErr w:type="gramStart"/>
      <w:r>
        <w:rPr>
          <w:rFonts w:hint="eastAsia"/>
        </w:rPr>
        <w:t>整條產線</w:t>
      </w:r>
      <w:proofErr w:type="gramEnd"/>
      <w:r>
        <w:rPr>
          <w:rFonts w:hint="eastAsia"/>
        </w:rPr>
        <w:t>在同一樓層完成，避免垂直搬運造成良率耗損，因此需要更大土地面積，台灣土地限制明顯。泰國則面臨缺工問題。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十、昆山廠仍有利用率提升空間，明年貢獻可望改善</w:t>
      </w:r>
    </w:p>
    <w:p w:rsidR="00564C40" w:rsidRDefault="00564C40" w:rsidP="00564C40"/>
    <w:p w:rsidR="00564C40" w:rsidRDefault="00564C40" w:rsidP="00564C40">
      <w:r>
        <w:rPr>
          <w:rFonts w:hint="eastAsia"/>
        </w:rPr>
        <w:lastRenderedPageBreak/>
        <w:t>昆山廠</w:t>
      </w:r>
      <w:proofErr w:type="gramStart"/>
      <w:r>
        <w:rPr>
          <w:rFonts w:hint="eastAsia"/>
        </w:rPr>
        <w:t>約占南電</w:t>
      </w:r>
      <w:proofErr w:type="gramEnd"/>
      <w:r>
        <w:rPr>
          <w:rFonts w:hint="eastAsia"/>
        </w:rPr>
        <w:t xml:space="preserve"> ABF </w:t>
      </w:r>
      <w:r>
        <w:rPr>
          <w:rFonts w:hint="eastAsia"/>
        </w:rPr>
        <w:t>產能</w:t>
      </w:r>
      <w:r>
        <w:rPr>
          <w:rFonts w:hint="eastAsia"/>
        </w:rPr>
        <w:t xml:space="preserve"> 15</w:t>
      </w:r>
      <w:proofErr w:type="gramStart"/>
      <w:r>
        <w:rPr>
          <w:rFonts w:hint="eastAsia"/>
        </w:rPr>
        <w:t>–</w:t>
      </w:r>
      <w:proofErr w:type="gramEnd"/>
      <w:r>
        <w:rPr>
          <w:rFonts w:hint="eastAsia"/>
        </w:rPr>
        <w:t>20%</w:t>
      </w:r>
      <w:r>
        <w:rPr>
          <w:rFonts w:hint="eastAsia"/>
        </w:rPr>
        <w:t>，目前</w:t>
      </w:r>
      <w:proofErr w:type="gramStart"/>
      <w:r>
        <w:rPr>
          <w:rFonts w:hint="eastAsia"/>
        </w:rPr>
        <w:t>稼</w:t>
      </w:r>
      <w:proofErr w:type="gramEnd"/>
      <w:r>
        <w:rPr>
          <w:rFonts w:hint="eastAsia"/>
        </w:rPr>
        <w:t>動率仍低於</w:t>
      </w:r>
      <w:r>
        <w:rPr>
          <w:rFonts w:hint="eastAsia"/>
        </w:rPr>
        <w:t xml:space="preserve"> 50%</w:t>
      </w:r>
      <w:r>
        <w:rPr>
          <w:rFonts w:hint="eastAsia"/>
        </w:rPr>
        <w:t>。公司表示，在整體供不應求下，部分客戶已不像過去一樣堅持一定要在非中國地區生產，開始可以接受昆山生產。南電預期</w:t>
      </w:r>
      <w:proofErr w:type="gramStart"/>
      <w:r>
        <w:rPr>
          <w:rFonts w:hint="eastAsia"/>
        </w:rPr>
        <w:t>明年昆山稼</w:t>
      </w:r>
      <w:proofErr w:type="gramEnd"/>
      <w:r>
        <w:rPr>
          <w:rFonts w:hint="eastAsia"/>
        </w:rPr>
        <w:t>動率可能較今年提升一倍，將對產出與</w:t>
      </w:r>
      <w:r>
        <w:rPr>
          <w:rFonts w:hint="eastAsia"/>
        </w:rPr>
        <w:t xml:space="preserve"> ASP </w:t>
      </w:r>
      <w:r>
        <w:rPr>
          <w:rFonts w:hint="eastAsia"/>
        </w:rPr>
        <w:t>貢獻有幫助。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 xml:space="preserve">CPU </w:t>
      </w:r>
      <w:r>
        <w:rPr>
          <w:rFonts w:hint="eastAsia"/>
        </w:rPr>
        <w:t>方面，南電目前</w:t>
      </w:r>
      <w:r>
        <w:rPr>
          <w:rFonts w:hint="eastAsia"/>
        </w:rPr>
        <w:t xml:space="preserve"> CPU </w:t>
      </w:r>
      <w:r>
        <w:rPr>
          <w:rFonts w:hint="eastAsia"/>
        </w:rPr>
        <w:t>客戶為美系</w:t>
      </w:r>
      <w:r>
        <w:rPr>
          <w:rFonts w:hint="eastAsia"/>
        </w:rPr>
        <w:t xml:space="preserve"> edge CPU </w:t>
      </w:r>
      <w:r>
        <w:rPr>
          <w:rFonts w:hint="eastAsia"/>
        </w:rPr>
        <w:t>客戶，僅做其中一家。明年隨</w:t>
      </w:r>
      <w:r>
        <w:rPr>
          <w:rFonts w:hint="eastAsia"/>
        </w:rPr>
        <w:t xml:space="preserve"> server CPU </w:t>
      </w:r>
      <w:r>
        <w:rPr>
          <w:rFonts w:hint="eastAsia"/>
        </w:rPr>
        <w:t>需求改善，該美系</w:t>
      </w:r>
      <w:r>
        <w:rPr>
          <w:rFonts w:hint="eastAsia"/>
        </w:rPr>
        <w:t xml:space="preserve"> edge CPU </w:t>
      </w:r>
      <w:r>
        <w:rPr>
          <w:rFonts w:hint="eastAsia"/>
        </w:rPr>
        <w:t>客戶也有意願讓南電增加</w:t>
      </w:r>
      <w:r>
        <w:rPr>
          <w:rFonts w:hint="eastAsia"/>
        </w:rPr>
        <w:t xml:space="preserve"> server CPU </w:t>
      </w:r>
      <w:r>
        <w:rPr>
          <w:rFonts w:hint="eastAsia"/>
        </w:rPr>
        <w:t>供應，認證可能於今年下半年開始，若順利明年可進入</w:t>
      </w:r>
      <w:r>
        <w:rPr>
          <w:rFonts w:hint="eastAsia"/>
        </w:rPr>
        <w:t xml:space="preserve"> server CPU supply chain</w:t>
      </w:r>
      <w:r>
        <w:rPr>
          <w:rFonts w:hint="eastAsia"/>
        </w:rPr>
        <w:t>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十一、毛利率與</w:t>
      </w:r>
      <w:r>
        <w:rPr>
          <w:rFonts w:hint="eastAsia"/>
        </w:rPr>
        <w:t xml:space="preserve"> OPM</w:t>
      </w:r>
      <w:r>
        <w:rPr>
          <w:rFonts w:hint="eastAsia"/>
        </w:rPr>
        <w:t>：下半年</w:t>
      </w:r>
      <w:r>
        <w:rPr>
          <w:rFonts w:hint="eastAsia"/>
        </w:rPr>
        <w:t xml:space="preserve"> ABF / BT </w:t>
      </w:r>
      <w:r>
        <w:rPr>
          <w:rFonts w:hint="eastAsia"/>
        </w:rPr>
        <w:t>獲利率目標明顯提升</w:t>
      </w:r>
    </w:p>
    <w:p w:rsidR="00564C40" w:rsidRDefault="00564C40" w:rsidP="00564C40"/>
    <w:p w:rsidR="00564C40" w:rsidRDefault="00564C40" w:rsidP="00564C40">
      <w:r>
        <w:rPr>
          <w:rFonts w:hint="eastAsia"/>
        </w:rPr>
        <w:t>公司表示，</w:t>
      </w:r>
      <w:r>
        <w:rPr>
          <w:rFonts w:hint="eastAsia"/>
        </w:rPr>
        <w:t xml:space="preserve">2Q26 ABF </w:t>
      </w:r>
      <w:r>
        <w:rPr>
          <w:rFonts w:hint="eastAsia"/>
        </w:rPr>
        <w:t>毛利率約在</w:t>
      </w:r>
      <w:r>
        <w:rPr>
          <w:rFonts w:hint="eastAsia"/>
        </w:rPr>
        <w:t xml:space="preserve"> mid-to-high 20%</w:t>
      </w:r>
      <w:r>
        <w:rPr>
          <w:rFonts w:hint="eastAsia"/>
        </w:rPr>
        <w:t>，</w:t>
      </w:r>
      <w:r>
        <w:rPr>
          <w:rFonts w:hint="eastAsia"/>
        </w:rPr>
        <w:t xml:space="preserve">BT 2Q26 </w:t>
      </w:r>
      <w:r>
        <w:rPr>
          <w:rFonts w:hint="eastAsia"/>
        </w:rPr>
        <w:t>毛利率穩定在</w:t>
      </w:r>
      <w:r>
        <w:rPr>
          <w:rFonts w:hint="eastAsia"/>
        </w:rPr>
        <w:t xml:space="preserve"> high 20%</w:t>
      </w:r>
      <w:r>
        <w:rPr>
          <w:rFonts w:hint="eastAsia"/>
        </w:rPr>
        <w:t>。下半年公司內部希望</w:t>
      </w:r>
      <w:r>
        <w:rPr>
          <w:rFonts w:hint="eastAsia"/>
        </w:rPr>
        <w:t xml:space="preserve"> ABF OPM </w:t>
      </w:r>
      <w:r>
        <w:rPr>
          <w:rFonts w:hint="eastAsia"/>
        </w:rPr>
        <w:t>可達</w:t>
      </w:r>
      <w:r>
        <w:rPr>
          <w:rFonts w:hint="eastAsia"/>
        </w:rPr>
        <w:t xml:space="preserve"> 30% </w:t>
      </w:r>
      <w:r>
        <w:rPr>
          <w:rFonts w:hint="eastAsia"/>
        </w:rPr>
        <w:t>以上，</w:t>
      </w:r>
      <w:r>
        <w:rPr>
          <w:rFonts w:hint="eastAsia"/>
        </w:rPr>
        <w:t xml:space="preserve">BT OPM </w:t>
      </w:r>
      <w:r>
        <w:rPr>
          <w:rFonts w:hint="eastAsia"/>
        </w:rPr>
        <w:t>可達</w:t>
      </w:r>
      <w:r>
        <w:rPr>
          <w:rFonts w:hint="eastAsia"/>
        </w:rPr>
        <w:t xml:space="preserve"> 25% </w:t>
      </w:r>
      <w:r>
        <w:rPr>
          <w:rFonts w:hint="eastAsia"/>
        </w:rPr>
        <w:t>以上，若反推毛利率，可再加約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百分點的</w:t>
      </w:r>
      <w:r>
        <w:rPr>
          <w:rFonts w:hint="eastAsia"/>
        </w:rPr>
        <w:t xml:space="preserve"> OPEX</w:t>
      </w:r>
      <w:r>
        <w:rPr>
          <w:rFonts w:hint="eastAsia"/>
        </w:rPr>
        <w:t>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與上一輪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upcycle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相比，上一輪</w:t>
      </w:r>
      <w:r>
        <w:rPr>
          <w:rFonts w:hint="eastAsia"/>
        </w:rPr>
        <w:t xml:space="preserve"> ABF </w:t>
      </w:r>
      <w:r>
        <w:rPr>
          <w:rFonts w:hint="eastAsia"/>
        </w:rPr>
        <w:t>毛利率高峰約</w:t>
      </w:r>
      <w:r>
        <w:rPr>
          <w:rFonts w:hint="eastAsia"/>
        </w:rPr>
        <w:t xml:space="preserve"> 50</w:t>
      </w:r>
      <w:proofErr w:type="gramStart"/>
      <w:r>
        <w:rPr>
          <w:rFonts w:hint="eastAsia"/>
        </w:rPr>
        <w:t>–</w:t>
      </w:r>
      <w:proofErr w:type="gramEnd"/>
      <w:r>
        <w:rPr>
          <w:rFonts w:hint="eastAsia"/>
        </w:rPr>
        <w:t>55%</w:t>
      </w:r>
      <w:r>
        <w:rPr>
          <w:rFonts w:hint="eastAsia"/>
        </w:rPr>
        <w:t>，</w:t>
      </w:r>
      <w:r>
        <w:rPr>
          <w:rFonts w:hint="eastAsia"/>
        </w:rPr>
        <w:t xml:space="preserve">BT </w:t>
      </w:r>
      <w:r>
        <w:rPr>
          <w:rFonts w:hint="eastAsia"/>
        </w:rPr>
        <w:t>約</w:t>
      </w:r>
      <w:r>
        <w:rPr>
          <w:rFonts w:hint="eastAsia"/>
        </w:rPr>
        <w:t xml:space="preserve"> low 30%</w:t>
      </w:r>
      <w:r>
        <w:rPr>
          <w:rFonts w:hint="eastAsia"/>
        </w:rPr>
        <w:t>，兩者差距約</w:t>
      </w:r>
      <w:r>
        <w:rPr>
          <w:rFonts w:hint="eastAsia"/>
        </w:rPr>
        <w:t xml:space="preserve"> 20 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百分點；這次目前差距沒有那麼大，因為</w:t>
      </w:r>
      <w:r>
        <w:rPr>
          <w:rFonts w:hint="eastAsia"/>
        </w:rPr>
        <w:t xml:space="preserve"> BT </w:t>
      </w:r>
      <w:r>
        <w:rPr>
          <w:rFonts w:hint="eastAsia"/>
        </w:rPr>
        <w:t>漲價非常快，不排除</w:t>
      </w:r>
      <w:r>
        <w:rPr>
          <w:rFonts w:hint="eastAsia"/>
        </w:rPr>
        <w:t xml:space="preserve"> ABF </w:t>
      </w:r>
      <w:r>
        <w:rPr>
          <w:rFonts w:hint="eastAsia"/>
        </w:rPr>
        <w:t>與</w:t>
      </w:r>
      <w:r>
        <w:rPr>
          <w:rFonts w:hint="eastAsia"/>
        </w:rPr>
        <w:t xml:space="preserve"> BT </w:t>
      </w:r>
      <w:r>
        <w:rPr>
          <w:rFonts w:hint="eastAsia"/>
        </w:rPr>
        <w:t>獲利差距縮小。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十二、</w:t>
      </w:r>
      <w:r>
        <w:rPr>
          <w:rFonts w:hint="eastAsia"/>
        </w:rPr>
        <w:t xml:space="preserve">LTA </w:t>
      </w:r>
      <w:r>
        <w:rPr>
          <w:rFonts w:hint="eastAsia"/>
        </w:rPr>
        <w:t>態度保守，重點在新世代產品參與度</w:t>
      </w:r>
    </w:p>
    <w:p w:rsidR="00564C40" w:rsidRDefault="00564C40" w:rsidP="00564C40"/>
    <w:p w:rsidR="00564C40" w:rsidRDefault="00564C40" w:rsidP="00564C40">
      <w:r>
        <w:rPr>
          <w:rFonts w:hint="eastAsia"/>
        </w:rPr>
        <w:t>客戶現在普遍希望簽</w:t>
      </w:r>
      <w:r>
        <w:rPr>
          <w:rFonts w:hint="eastAsia"/>
        </w:rPr>
        <w:t xml:space="preserve"> LTA </w:t>
      </w:r>
      <w:r>
        <w:rPr>
          <w:rFonts w:hint="eastAsia"/>
        </w:rPr>
        <w:t>以確保產能，晶片廠與</w:t>
      </w:r>
      <w:r>
        <w:rPr>
          <w:rFonts w:hint="eastAsia"/>
        </w:rPr>
        <w:t xml:space="preserve"> CSP </w:t>
      </w:r>
      <w:r>
        <w:rPr>
          <w:rFonts w:hint="eastAsia"/>
        </w:rPr>
        <w:t>都有洽詢產能合作，但目前仍在討論階段。南電表示，過去曾因客戶承諾受傷，因此對保量、保價、加價等條款都會先視為參考，不會完全依賴客戶承諾。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公司較重視的不是</w:t>
      </w:r>
      <w:proofErr w:type="gramStart"/>
      <w:r>
        <w:rPr>
          <w:rFonts w:hint="eastAsia"/>
        </w:rPr>
        <w:t>單純保量或</w:t>
      </w:r>
      <w:proofErr w:type="gramEnd"/>
      <w:r>
        <w:rPr>
          <w:rFonts w:hint="eastAsia"/>
        </w:rPr>
        <w:t>保價，而是能否穩定參與客戶新世代產品，確保未來每一代產品都能在客戶</w:t>
      </w:r>
      <w:r>
        <w:rPr>
          <w:rFonts w:hint="eastAsia"/>
        </w:rPr>
        <w:t xml:space="preserve"> supply chain </w:t>
      </w:r>
      <w:r>
        <w:rPr>
          <w:rFonts w:hint="eastAsia"/>
        </w:rPr>
        <w:t>中。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十三、資本支出不會</w:t>
      </w:r>
      <w:proofErr w:type="gramStart"/>
      <w:r>
        <w:rPr>
          <w:rFonts w:hint="eastAsia"/>
        </w:rPr>
        <w:t>單年暴增</w:t>
      </w:r>
      <w:proofErr w:type="gramEnd"/>
      <w:r>
        <w:rPr>
          <w:rFonts w:hint="eastAsia"/>
        </w:rPr>
        <w:t>，折舊壓力明年起下降</w:t>
      </w:r>
    </w:p>
    <w:p w:rsidR="00564C40" w:rsidRDefault="00564C40" w:rsidP="00564C40"/>
    <w:p w:rsidR="00564C40" w:rsidRDefault="00564C40" w:rsidP="00564C40">
      <w:r>
        <w:rPr>
          <w:rFonts w:hint="eastAsia"/>
        </w:rPr>
        <w:t xml:space="preserve">2029 </w:t>
      </w:r>
      <w:r>
        <w:rPr>
          <w:rFonts w:hint="eastAsia"/>
        </w:rPr>
        <w:t>年新廠資本支出金額會很大，但不會集中在</w:t>
      </w:r>
      <w:proofErr w:type="gramStart"/>
      <w:r>
        <w:rPr>
          <w:rFonts w:hint="eastAsia"/>
        </w:rPr>
        <w:t>單一年認列</w:t>
      </w:r>
      <w:proofErr w:type="gramEnd"/>
      <w:r>
        <w:rPr>
          <w:rFonts w:hint="eastAsia"/>
        </w:rPr>
        <w:t>，而會分布在未來數年。目前新廠仍在早期規劃階段，目標產品與規模已有方向，但實際建廠費用仍在預算中，因此今年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capex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不會暴增。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公司也提醒，上一輪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upcycle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擴產帶來的折舊大約在明年初達到高峰。</w:t>
      </w:r>
      <w:proofErr w:type="gramStart"/>
      <w:r>
        <w:rPr>
          <w:rFonts w:hint="eastAsia"/>
        </w:rPr>
        <w:t>昆山第一個</w:t>
      </w:r>
      <w:proofErr w:type="gramEnd"/>
      <w:r>
        <w:rPr>
          <w:rFonts w:hint="eastAsia"/>
        </w:rPr>
        <w:t>擴建案於</w:t>
      </w:r>
      <w:r>
        <w:rPr>
          <w:rFonts w:hint="eastAsia"/>
        </w:rPr>
        <w:t xml:space="preserve"> 2020 </w:t>
      </w:r>
      <w:r>
        <w:rPr>
          <w:rFonts w:hint="eastAsia"/>
        </w:rPr>
        <w:t>年第</w:t>
      </w:r>
      <w:r>
        <w:rPr>
          <w:rFonts w:hint="eastAsia"/>
        </w:rPr>
        <w:t xml:space="preserve"> 1 </w:t>
      </w:r>
      <w:r>
        <w:rPr>
          <w:rFonts w:hint="eastAsia"/>
        </w:rPr>
        <w:t>季投產，明年起折舊會逐步下降；在</w:t>
      </w:r>
      <w:r>
        <w:rPr>
          <w:rFonts w:hint="eastAsia"/>
        </w:rPr>
        <w:t xml:space="preserve"> 2029 </w:t>
      </w:r>
      <w:r>
        <w:rPr>
          <w:rFonts w:hint="eastAsia"/>
        </w:rPr>
        <w:t>年新產能開出前，理論上折舊會逐年往下走，若</w:t>
      </w:r>
      <w:r>
        <w:rPr>
          <w:rFonts w:hint="eastAsia"/>
        </w:rPr>
        <w:t xml:space="preserve"> pricing trend </w:t>
      </w:r>
      <w:r>
        <w:rPr>
          <w:rFonts w:hint="eastAsia"/>
        </w:rPr>
        <w:t>持續向上，獲利有望進一步改善。</w:t>
      </w:r>
    </w:p>
    <w:p w:rsidR="00564C40" w:rsidRDefault="00564C40" w:rsidP="00564C40"/>
    <w:p w:rsidR="00564C40" w:rsidRDefault="00564C40" w:rsidP="00564C40">
      <w:r>
        <w:rPr>
          <w:rFonts w:hint="eastAsia"/>
        </w:rPr>
        <w:t>十四、公司認為供需缺口數字本身意義有限，應觀察</w:t>
      </w:r>
      <w:r>
        <w:rPr>
          <w:rFonts w:hint="eastAsia"/>
        </w:rPr>
        <w:t xml:space="preserve"> lead time</w:t>
      </w:r>
    </w:p>
    <w:p w:rsidR="00564C40" w:rsidRDefault="00564C40" w:rsidP="00564C40"/>
    <w:p w:rsidR="00564C40" w:rsidRPr="00D95185" w:rsidRDefault="00564C40" w:rsidP="00564C40">
      <w:r>
        <w:rPr>
          <w:rFonts w:hint="eastAsia"/>
        </w:rPr>
        <w:t>公司最後強調，目前去計算</w:t>
      </w:r>
      <w:r>
        <w:rPr>
          <w:rFonts w:hint="eastAsia"/>
        </w:rPr>
        <w:t xml:space="preserve"> ABF </w:t>
      </w:r>
      <w:r>
        <w:rPr>
          <w:rFonts w:hint="eastAsia"/>
        </w:rPr>
        <w:t>供需缺口意義不大，因為每家廠商生產方式不同，同一產品可能有人用</w:t>
      </w:r>
      <w:r>
        <w:rPr>
          <w:rFonts w:hint="eastAsia"/>
        </w:rPr>
        <w:t xml:space="preserve"> full panel</w:t>
      </w:r>
      <w:r>
        <w:rPr>
          <w:rFonts w:hint="eastAsia"/>
        </w:rPr>
        <w:t>，有人用</w:t>
      </w:r>
      <w:r>
        <w:rPr>
          <w:rFonts w:hint="eastAsia"/>
        </w:rPr>
        <w:t xml:space="preserve"> half panel </w:t>
      </w:r>
      <w:r>
        <w:rPr>
          <w:rFonts w:hint="eastAsia"/>
        </w:rPr>
        <w:t>或</w:t>
      </w:r>
      <w:r>
        <w:rPr>
          <w:rFonts w:hint="eastAsia"/>
        </w:rPr>
        <w:t xml:space="preserve"> quarter panel</w:t>
      </w:r>
      <w:r>
        <w:rPr>
          <w:rFonts w:hint="eastAsia"/>
        </w:rPr>
        <w:t>，不同階段也</w:t>
      </w:r>
      <w:proofErr w:type="gramStart"/>
      <w:r>
        <w:rPr>
          <w:rFonts w:hint="eastAsia"/>
        </w:rPr>
        <w:t>可能隨良率</w:t>
      </w:r>
      <w:proofErr w:type="gramEnd"/>
      <w:r>
        <w:rPr>
          <w:rFonts w:hint="eastAsia"/>
        </w:rPr>
        <w:t>改善而改變生產方式，因此供需缺口數字變數太多，與</w:t>
      </w:r>
      <w:r>
        <w:rPr>
          <w:rFonts w:hint="eastAsia"/>
        </w:rPr>
        <w:t xml:space="preserve"> ASP </w:t>
      </w:r>
      <w:r>
        <w:rPr>
          <w:rFonts w:hint="eastAsia"/>
        </w:rPr>
        <w:t>不一定有直接關係。</w:t>
      </w:r>
    </w:p>
    <w:sectPr w:rsidR="00564C40" w:rsidRPr="00D9518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B2D49" w:rsidRDefault="00FB2D49" w:rsidP="00FB2D49">
      <w:r>
        <w:separator/>
      </w:r>
    </w:p>
  </w:endnote>
  <w:endnote w:type="continuationSeparator" w:id="0">
    <w:p w:rsidR="00FB2D49" w:rsidRDefault="00FB2D49" w:rsidP="00FB2D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B2D49" w:rsidRDefault="00FB2D49" w:rsidP="00FB2D49">
      <w:r>
        <w:separator/>
      </w:r>
    </w:p>
  </w:footnote>
  <w:footnote w:type="continuationSeparator" w:id="0">
    <w:p w:rsidR="00FB2D49" w:rsidRDefault="00FB2D49" w:rsidP="00FB2D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1424F2"/>
    <w:multiLevelType w:val="hybridMultilevel"/>
    <w:tmpl w:val="2DFA32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>
    <w:nsid w:val="0C1B295E"/>
    <w:multiLevelType w:val="hybridMultilevel"/>
    <w:tmpl w:val="6316AA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22486E20"/>
    <w:multiLevelType w:val="hybridMultilevel"/>
    <w:tmpl w:val="65169B1E"/>
    <w:lvl w:ilvl="0" w:tplc="AA52B6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24A80643"/>
    <w:multiLevelType w:val="hybridMultilevel"/>
    <w:tmpl w:val="E910CC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3EE937A5"/>
    <w:multiLevelType w:val="hybridMultilevel"/>
    <w:tmpl w:val="E278D7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56D919EC"/>
    <w:multiLevelType w:val="hybridMultilevel"/>
    <w:tmpl w:val="E90283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66406405"/>
    <w:multiLevelType w:val="hybridMultilevel"/>
    <w:tmpl w:val="A78058A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6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4E8E"/>
    <w:rsid w:val="00014D50"/>
    <w:rsid w:val="000258CD"/>
    <w:rsid w:val="00070679"/>
    <w:rsid w:val="000763E1"/>
    <w:rsid w:val="001066DE"/>
    <w:rsid w:val="00114407"/>
    <w:rsid w:val="00187E37"/>
    <w:rsid w:val="001E35EB"/>
    <w:rsid w:val="001E542A"/>
    <w:rsid w:val="00236194"/>
    <w:rsid w:val="002372F1"/>
    <w:rsid w:val="002A1238"/>
    <w:rsid w:val="00304BDF"/>
    <w:rsid w:val="00311E5C"/>
    <w:rsid w:val="0035573C"/>
    <w:rsid w:val="00406DAB"/>
    <w:rsid w:val="004265BE"/>
    <w:rsid w:val="004745BA"/>
    <w:rsid w:val="004B7059"/>
    <w:rsid w:val="004C7483"/>
    <w:rsid w:val="0054547A"/>
    <w:rsid w:val="0055513E"/>
    <w:rsid w:val="00564C40"/>
    <w:rsid w:val="00631319"/>
    <w:rsid w:val="006E4785"/>
    <w:rsid w:val="007330E4"/>
    <w:rsid w:val="00735C83"/>
    <w:rsid w:val="007646A6"/>
    <w:rsid w:val="00791C74"/>
    <w:rsid w:val="007C0167"/>
    <w:rsid w:val="007E585B"/>
    <w:rsid w:val="00862861"/>
    <w:rsid w:val="008C7615"/>
    <w:rsid w:val="008E4E8E"/>
    <w:rsid w:val="00924185"/>
    <w:rsid w:val="00947D8F"/>
    <w:rsid w:val="009608AD"/>
    <w:rsid w:val="009930BD"/>
    <w:rsid w:val="00A95B5D"/>
    <w:rsid w:val="00B05F10"/>
    <w:rsid w:val="00B56BD8"/>
    <w:rsid w:val="00B94570"/>
    <w:rsid w:val="00BC6C6B"/>
    <w:rsid w:val="00BF50AF"/>
    <w:rsid w:val="00C106DD"/>
    <w:rsid w:val="00C75458"/>
    <w:rsid w:val="00C760A9"/>
    <w:rsid w:val="00CC4D4F"/>
    <w:rsid w:val="00D31BB4"/>
    <w:rsid w:val="00D95185"/>
    <w:rsid w:val="00D956A2"/>
    <w:rsid w:val="00DA312B"/>
    <w:rsid w:val="00DF0E8F"/>
    <w:rsid w:val="00E27B4C"/>
    <w:rsid w:val="00EF54FC"/>
    <w:rsid w:val="00F00006"/>
    <w:rsid w:val="00F129D2"/>
    <w:rsid w:val="00F2620A"/>
    <w:rsid w:val="00F4243D"/>
    <w:rsid w:val="00F5206E"/>
    <w:rsid w:val="00F672A8"/>
    <w:rsid w:val="00F8660B"/>
    <w:rsid w:val="00FB2D49"/>
    <w:rsid w:val="00FD4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B2D4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FB2D49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FB2D4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FB2D49"/>
    <w:rPr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FB2D49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FB2D49"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List Paragraph"/>
    <w:basedOn w:val="a"/>
    <w:uiPriority w:val="34"/>
    <w:qFormat/>
    <w:rsid w:val="00BC6C6B"/>
    <w:pPr>
      <w:ind w:leftChars="200" w:left="480"/>
    </w:pPr>
  </w:style>
  <w:style w:type="character" w:styleId="aa">
    <w:name w:val="Hyperlink"/>
    <w:basedOn w:val="a0"/>
    <w:uiPriority w:val="99"/>
    <w:semiHidden/>
    <w:unhideWhenUsed/>
    <w:rsid w:val="001E35EB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B2D4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FB2D49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FB2D4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FB2D49"/>
    <w:rPr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FB2D49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FB2D49"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List Paragraph"/>
    <w:basedOn w:val="a"/>
    <w:uiPriority w:val="34"/>
    <w:qFormat/>
    <w:rsid w:val="00BC6C6B"/>
    <w:pPr>
      <w:ind w:leftChars="200" w:left="480"/>
    </w:pPr>
  </w:style>
  <w:style w:type="character" w:styleId="aa">
    <w:name w:val="Hyperlink"/>
    <w:basedOn w:val="a0"/>
    <w:uiPriority w:val="99"/>
    <w:semiHidden/>
    <w:unhideWhenUsed/>
    <w:rsid w:val="001E35E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904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3" Type="http://schemas.microsoft.com/office/2007/relationships/stylesWithEffects" Target="stylesWithEffects.xml"/><Relationship Id="rId21" Type="http://schemas.openxmlformats.org/officeDocument/2006/relationships/hyperlink" Target="https://www.futureelectronics.com/resources/market-conditions-report/analo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emf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15</Pages>
  <Words>1657</Words>
  <Characters>9449</Characters>
  <Application>Microsoft Office Word</Application>
  <DocSecurity>0</DocSecurity>
  <Lines>78</Lines>
  <Paragraphs>22</Paragraphs>
  <ScaleCrop>false</ScaleCrop>
  <Company/>
  <LinksUpToDate>false</LinksUpToDate>
  <CharactersWithSpaces>11084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41</cp:revision>
  <dcterms:created xsi:type="dcterms:W3CDTF">2026-07-04T06:08:00Z</dcterms:created>
  <dcterms:modified xsi:type="dcterms:W3CDTF">2026-07-06T02:30:00Z</dcterms:modified>
</cp:coreProperties>
</file>