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041" w14:textId="56D53000" w:rsidR="00837572" w:rsidRDefault="00CC1FAF" w:rsidP="00E70B9E">
      <w:pPr>
        <w:spacing w:line="360" w:lineRule="auto"/>
        <w:jc w:val="center"/>
        <w:rPr>
          <w:rFonts w:ascii="Times New Roman" w:hAnsi="Times New Roman" w:cs="Times New Roman"/>
          <w:b/>
          <w:bCs/>
          <w:sz w:val="44"/>
          <w:szCs w:val="44"/>
        </w:rPr>
      </w:pPr>
      <w:r w:rsidRPr="00CC1FAF">
        <w:rPr>
          <w:rFonts w:ascii="Times New Roman" w:hAnsi="Times New Roman" w:cs="Times New Roman"/>
          <w:b/>
          <w:bCs/>
          <w:sz w:val="44"/>
          <w:szCs w:val="44"/>
        </w:rPr>
        <w:t>Project: Face and Digit Classification</w:t>
      </w:r>
    </w:p>
    <w:p w14:paraId="4B9F6184" w14:textId="41A626A6" w:rsidR="00CC1FAF" w:rsidRDefault="00CC1FAF" w:rsidP="00E70B9E">
      <w:pPr>
        <w:spacing w:line="360" w:lineRule="auto"/>
        <w:jc w:val="center"/>
        <w:rPr>
          <w:rFonts w:ascii="Times New Roman" w:hAnsi="Times New Roman" w:cs="Times New Roman"/>
          <w:sz w:val="36"/>
          <w:szCs w:val="36"/>
        </w:rPr>
      </w:pPr>
      <w:r w:rsidRPr="00CC1FAF">
        <w:rPr>
          <w:rFonts w:ascii="Times New Roman" w:hAnsi="Times New Roman" w:cs="Times New Roman"/>
          <w:sz w:val="36"/>
          <w:szCs w:val="36"/>
        </w:rPr>
        <w:t>Kevin Nehrbauer</w:t>
      </w:r>
      <w:r>
        <w:rPr>
          <w:rFonts w:ascii="Times New Roman" w:hAnsi="Times New Roman" w:cs="Times New Roman"/>
          <w:sz w:val="36"/>
          <w:szCs w:val="36"/>
        </w:rPr>
        <w:t xml:space="preserve"> RUID: 169005809</w:t>
      </w:r>
    </w:p>
    <w:p w14:paraId="1E25756A" w14:textId="1E60AC8A" w:rsidR="00CC1FAF" w:rsidRDefault="00CC1FAF" w:rsidP="00E70B9E">
      <w:pPr>
        <w:spacing w:line="360" w:lineRule="auto"/>
        <w:jc w:val="center"/>
        <w:rPr>
          <w:rFonts w:ascii="Times New Roman" w:hAnsi="Times New Roman" w:cs="Times New Roman"/>
          <w:sz w:val="36"/>
          <w:szCs w:val="36"/>
        </w:rPr>
      </w:pPr>
      <w:r>
        <w:rPr>
          <w:rFonts w:ascii="Times New Roman" w:hAnsi="Times New Roman" w:cs="Times New Roman"/>
          <w:sz w:val="36"/>
          <w:szCs w:val="36"/>
        </w:rPr>
        <w:t>Christopher Woolley RUID: 170007112</w:t>
      </w:r>
    </w:p>
    <w:p w14:paraId="7DC7E0AD" w14:textId="7803560A" w:rsidR="00CC0B21" w:rsidRDefault="00CC0B21" w:rsidP="00E70B9E">
      <w:pPr>
        <w:spacing w:line="360" w:lineRule="auto"/>
        <w:jc w:val="center"/>
        <w:rPr>
          <w:rFonts w:ascii="Times New Roman" w:hAnsi="Times New Roman" w:cs="Times New Roman"/>
          <w:sz w:val="36"/>
          <w:szCs w:val="36"/>
        </w:rPr>
      </w:pPr>
    </w:p>
    <w:p w14:paraId="3308ADF4" w14:textId="0F759A30" w:rsidR="00CC0B21" w:rsidRDefault="00CC0B21" w:rsidP="00E70B9E">
      <w:pPr>
        <w:spacing w:line="360" w:lineRule="auto"/>
        <w:rPr>
          <w:rFonts w:ascii="Times New Roman" w:hAnsi="Times New Roman" w:cs="Times New Roman"/>
          <w:sz w:val="32"/>
          <w:szCs w:val="32"/>
          <w:u w:val="single"/>
        </w:rPr>
      </w:pPr>
      <w:r w:rsidRPr="00CC0B21">
        <w:rPr>
          <w:rFonts w:ascii="Times New Roman" w:hAnsi="Times New Roman" w:cs="Times New Roman"/>
          <w:sz w:val="32"/>
          <w:szCs w:val="32"/>
          <w:u w:val="single"/>
        </w:rPr>
        <w:t>Naive Bayes</w:t>
      </w:r>
    </w:p>
    <w:p w14:paraId="19C94974" w14:textId="2937D074" w:rsidR="00885940" w:rsidRPr="00044893" w:rsidRDefault="00044893" w:rsidP="00E70B9E">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code skeleton provided by Berkeley, Naïve Bayes is implemented under the trainAndTune </w:t>
      </w:r>
      <w:r w:rsidR="00870C65">
        <w:rPr>
          <w:rFonts w:ascii="Times New Roman" w:hAnsi="Times New Roman" w:cs="Times New Roman"/>
          <w:sz w:val="24"/>
          <w:szCs w:val="24"/>
        </w:rPr>
        <w:t xml:space="preserve">and calculateLogJointProbabilities methods. In trainAndTune, our code </w:t>
      </w:r>
      <w:r w:rsidR="00F24807">
        <w:rPr>
          <w:rFonts w:ascii="Times New Roman" w:hAnsi="Times New Roman" w:cs="Times New Roman"/>
          <w:sz w:val="24"/>
          <w:szCs w:val="24"/>
        </w:rPr>
        <w:t>creates</w:t>
      </w:r>
      <w:r w:rsidR="00870C65">
        <w:rPr>
          <w:rFonts w:ascii="Times New Roman" w:hAnsi="Times New Roman" w:cs="Times New Roman"/>
          <w:sz w:val="24"/>
          <w:szCs w:val="24"/>
        </w:rPr>
        <w:t xml:space="preserve"> three counters to calculate the prior probability, conditional probability, and counts (which is the total data set used to calculate conditional probability).  Using a for loop through the training labels gets us the prior probability, and a nested for loop going through each feature contained in training data, adding one to counts([feature, label]) each time, and adding one to conditional probability([feature, label]) if the label is equal to 1 for that particular feature until everything in the dataset has been iterated through. Once the prior is normalized (number of training instances with label y over the number of training instances) </w:t>
      </w:r>
      <w:r w:rsidR="00885940">
        <w:rPr>
          <w:rFonts w:ascii="Times New Roman" w:hAnsi="Times New Roman" w:cs="Times New Roman"/>
          <w:sz w:val="24"/>
          <w:szCs w:val="24"/>
        </w:rPr>
        <w:t>it then uses another nested for loop that goes through each value [(feature, label)] in counts and conditional probability, adds 1 to each conditional value and 2 to each counts value (since the only possible feature values can be 0 or 1. To get the final conditional probability values, a for loop sets each conditional probability[i] is set to (conditionalProb[i] / counts[i]).</w:t>
      </w:r>
      <w:r w:rsidR="007307F1">
        <w:rPr>
          <w:rFonts w:ascii="Times New Roman" w:hAnsi="Times New Roman" w:cs="Times New Roman"/>
          <w:sz w:val="24"/>
          <w:szCs w:val="24"/>
        </w:rPr>
        <w:t xml:space="preserve"> </w:t>
      </w:r>
      <w:r w:rsidR="00885940">
        <w:rPr>
          <w:rFonts w:ascii="Times New Roman" w:hAnsi="Times New Roman" w:cs="Times New Roman"/>
          <w:sz w:val="24"/>
          <w:szCs w:val="24"/>
        </w:rPr>
        <w:t>Once this is done, the Berkeley code calls calculateLogJointProbabilitites, which takes for each item i the log(prior probability) + the sum of the logs of each feature’s conditional probability</w:t>
      </w:r>
      <w:r w:rsidR="00731FD7">
        <w:rPr>
          <w:rFonts w:ascii="Times New Roman" w:hAnsi="Times New Roman" w:cs="Times New Roman"/>
          <w:sz w:val="24"/>
          <w:szCs w:val="24"/>
        </w:rPr>
        <w:t>.</w:t>
      </w:r>
      <w:r w:rsidR="007307F1">
        <w:rPr>
          <w:rFonts w:ascii="Times New Roman" w:hAnsi="Times New Roman" w:cs="Times New Roman"/>
          <w:sz w:val="24"/>
          <w:szCs w:val="24"/>
        </w:rPr>
        <w:t xml:space="preserve"> Overall, Naive Bayes resulted in somewhat accurate results using little of the training data as shown in the graphs below. As the amount of training data increases, the accuracy for both digit and face classifying increases, displaying a learning curve.</w:t>
      </w:r>
      <w:r w:rsidR="001E7E7C">
        <w:rPr>
          <w:rFonts w:ascii="Times New Roman" w:hAnsi="Times New Roman" w:cs="Times New Roman"/>
          <w:sz w:val="24"/>
          <w:szCs w:val="24"/>
        </w:rPr>
        <w:t xml:space="preserve"> From our results, Na</w:t>
      </w:r>
      <w:r w:rsidR="00BB1D07">
        <w:rPr>
          <w:rFonts w:ascii="Times New Roman" w:hAnsi="Times New Roman" w:cs="Times New Roman"/>
          <w:sz w:val="24"/>
          <w:szCs w:val="24"/>
        </w:rPr>
        <w:t>i</w:t>
      </w:r>
      <w:r w:rsidR="001E7E7C">
        <w:rPr>
          <w:rFonts w:ascii="Times New Roman" w:hAnsi="Times New Roman" w:cs="Times New Roman"/>
          <w:sz w:val="24"/>
          <w:szCs w:val="24"/>
        </w:rPr>
        <w:t xml:space="preserve">ve Bayes produced </w:t>
      </w:r>
      <w:r w:rsidR="00437B86">
        <w:rPr>
          <w:rFonts w:ascii="Times New Roman" w:hAnsi="Times New Roman" w:cs="Times New Roman"/>
          <w:sz w:val="24"/>
          <w:szCs w:val="24"/>
        </w:rPr>
        <w:t>more accurate results</w:t>
      </w:r>
      <w:r w:rsidR="001E7E7C">
        <w:rPr>
          <w:rFonts w:ascii="Times New Roman" w:hAnsi="Times New Roman" w:cs="Times New Roman"/>
          <w:sz w:val="24"/>
          <w:szCs w:val="24"/>
        </w:rPr>
        <w:t xml:space="preserve"> when executed on Faces. For Digits, we found that in our case, using 70%</w:t>
      </w:r>
      <w:r w:rsidR="00437B86">
        <w:rPr>
          <w:rFonts w:ascii="Times New Roman" w:hAnsi="Times New Roman" w:cs="Times New Roman"/>
          <w:sz w:val="24"/>
          <w:szCs w:val="24"/>
        </w:rPr>
        <w:t xml:space="preserve"> or 80%</w:t>
      </w:r>
      <w:r w:rsidR="001E7E7C">
        <w:rPr>
          <w:rFonts w:ascii="Times New Roman" w:hAnsi="Times New Roman" w:cs="Times New Roman"/>
          <w:sz w:val="24"/>
          <w:szCs w:val="24"/>
        </w:rPr>
        <w:t xml:space="preserve"> training data resulted in 2% more accurate results</w:t>
      </w:r>
      <w:r w:rsidR="00437B86">
        <w:rPr>
          <w:rFonts w:ascii="Times New Roman" w:hAnsi="Times New Roman" w:cs="Times New Roman"/>
          <w:sz w:val="24"/>
          <w:szCs w:val="24"/>
        </w:rPr>
        <w:t xml:space="preserve"> than using 100%</w:t>
      </w:r>
      <w:r w:rsidR="001E7E7C">
        <w:rPr>
          <w:rFonts w:ascii="Times New Roman" w:hAnsi="Times New Roman" w:cs="Times New Roman"/>
          <w:sz w:val="24"/>
          <w:szCs w:val="24"/>
        </w:rPr>
        <w:t>.</w:t>
      </w:r>
    </w:p>
    <w:p w14:paraId="22B59A78" w14:textId="7ED15ACA" w:rsidR="00120B13" w:rsidRDefault="009E4E33" w:rsidP="00E70B9E">
      <w:pPr>
        <w:spacing w:line="360" w:lineRule="auto"/>
        <w:rPr>
          <w:rFonts w:ascii="Times New Roman" w:hAnsi="Times New Roman" w:cs="Times New Roman"/>
          <w:sz w:val="28"/>
          <w:szCs w:val="28"/>
        </w:rPr>
      </w:pPr>
      <w:r>
        <w:rPr>
          <w:noProof/>
        </w:rPr>
        <w:lastRenderedPageBreak/>
        <w:drawing>
          <wp:inline distT="0" distB="0" distL="0" distR="0" wp14:anchorId="453624A1" wp14:editId="1453CD3A">
            <wp:extent cx="4519380"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8841" cy="3776010"/>
                    </a:xfrm>
                    <a:prstGeom prst="rect">
                      <a:avLst/>
                    </a:prstGeom>
                  </pic:spPr>
                </pic:pic>
              </a:graphicData>
            </a:graphic>
          </wp:inline>
        </w:drawing>
      </w:r>
    </w:p>
    <w:p w14:paraId="4094F5CA" w14:textId="77777777" w:rsidR="009E4E33" w:rsidRDefault="009E4E33" w:rsidP="00E70B9E">
      <w:pPr>
        <w:spacing w:line="360" w:lineRule="auto"/>
        <w:rPr>
          <w:rFonts w:ascii="Times New Roman" w:hAnsi="Times New Roman" w:cs="Times New Roman"/>
          <w:sz w:val="28"/>
          <w:szCs w:val="28"/>
        </w:rPr>
      </w:pPr>
    </w:p>
    <w:p w14:paraId="4744D980" w14:textId="4CBC06EC" w:rsidR="00850E5A" w:rsidRDefault="009E4E33" w:rsidP="00E70B9E">
      <w:pPr>
        <w:spacing w:line="360" w:lineRule="auto"/>
        <w:rPr>
          <w:rFonts w:ascii="Times New Roman" w:hAnsi="Times New Roman" w:cs="Times New Roman"/>
          <w:sz w:val="24"/>
          <w:szCs w:val="24"/>
        </w:rPr>
      </w:pPr>
      <w:r>
        <w:rPr>
          <w:noProof/>
        </w:rPr>
        <w:drawing>
          <wp:inline distT="0" distB="0" distL="0" distR="0" wp14:anchorId="64625C21" wp14:editId="19087837">
            <wp:extent cx="4519295" cy="3734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1191" cy="3752419"/>
                    </a:xfrm>
                    <a:prstGeom prst="rect">
                      <a:avLst/>
                    </a:prstGeom>
                  </pic:spPr>
                </pic:pic>
              </a:graphicData>
            </a:graphic>
          </wp:inline>
        </w:drawing>
      </w:r>
    </w:p>
    <w:p w14:paraId="49370B99" w14:textId="66589B19" w:rsidR="00F6290D" w:rsidRDefault="00F6290D" w:rsidP="00E70B9E">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lastRenderedPageBreak/>
        <w:t>Perceptron</w:t>
      </w:r>
    </w:p>
    <w:p w14:paraId="7042FE9F" w14:textId="643468D8" w:rsidR="00F6290D" w:rsidRDefault="00F6290D" w:rsidP="00E70B9E">
      <w:pPr>
        <w:spacing w:line="360" w:lineRule="auto"/>
        <w:rPr>
          <w:rFonts w:ascii="Times New Roman" w:hAnsi="Times New Roman" w:cs="Times New Roman"/>
          <w:sz w:val="24"/>
          <w:szCs w:val="24"/>
        </w:rPr>
      </w:pPr>
      <w:r>
        <w:rPr>
          <w:rFonts w:ascii="Times New Roman" w:hAnsi="Times New Roman" w:cs="Times New Roman"/>
          <w:sz w:val="24"/>
          <w:szCs w:val="24"/>
        </w:rPr>
        <w:t>Hi chris</w:t>
      </w:r>
    </w:p>
    <w:p w14:paraId="49A70B52" w14:textId="286A355D" w:rsidR="00F6290D" w:rsidRDefault="00F6290D" w:rsidP="00E70B9E">
      <w:pPr>
        <w:spacing w:line="360" w:lineRule="auto"/>
        <w:rPr>
          <w:rFonts w:ascii="Times New Roman" w:hAnsi="Times New Roman" w:cs="Times New Roman"/>
          <w:sz w:val="24"/>
          <w:szCs w:val="24"/>
        </w:rPr>
      </w:pPr>
    </w:p>
    <w:p w14:paraId="0D8DEBD5" w14:textId="189D02F4" w:rsidR="00F6290D" w:rsidRDefault="00F6290D" w:rsidP="00E70B9E">
      <w:pPr>
        <w:spacing w:line="360" w:lineRule="auto"/>
        <w:rPr>
          <w:rFonts w:ascii="Times New Roman" w:hAnsi="Times New Roman" w:cs="Times New Roman"/>
          <w:sz w:val="24"/>
          <w:szCs w:val="24"/>
        </w:rPr>
      </w:pPr>
    </w:p>
    <w:p w14:paraId="5A87036F" w14:textId="089BAD64" w:rsidR="00F6290D" w:rsidRDefault="00F6290D" w:rsidP="00E70B9E">
      <w:pPr>
        <w:spacing w:line="360" w:lineRule="auto"/>
        <w:rPr>
          <w:rFonts w:ascii="Times New Roman" w:hAnsi="Times New Roman" w:cs="Times New Roman"/>
          <w:sz w:val="24"/>
          <w:szCs w:val="24"/>
        </w:rPr>
      </w:pPr>
    </w:p>
    <w:p w14:paraId="575796AA" w14:textId="6A211F7C" w:rsidR="00F6290D" w:rsidRDefault="00F6290D" w:rsidP="00E70B9E">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MIRA</w:t>
      </w:r>
    </w:p>
    <w:p w14:paraId="13C1BFAD" w14:textId="43E73150" w:rsidR="00F6290D" w:rsidRDefault="00D318E3" w:rsidP="00E70B9E">
      <w:pPr>
        <w:spacing w:line="360" w:lineRule="auto"/>
        <w:rPr>
          <w:rFonts w:ascii="Times New Roman" w:hAnsi="Times New Roman" w:cs="Times New Roman"/>
          <w:sz w:val="24"/>
          <w:szCs w:val="24"/>
        </w:rPr>
      </w:pPr>
      <w:r>
        <w:rPr>
          <w:rFonts w:ascii="Times New Roman" w:hAnsi="Times New Roman" w:cs="Times New Roman"/>
          <w:sz w:val="24"/>
          <w:szCs w:val="24"/>
        </w:rPr>
        <w:t>We implemented MIRA following the code skeleton provided by Berkeley. Similar to Perceptron, MIRA keeps a weight vector for each label y. Then each label from trainingLabels is compared to their predictedLabel</w:t>
      </w:r>
      <w:r w:rsidR="00E70B9E">
        <w:rPr>
          <w:rFonts w:ascii="Times New Roman" w:hAnsi="Times New Roman" w:cs="Times New Roman"/>
          <w:sz w:val="24"/>
          <w:szCs w:val="24"/>
        </w:rPr>
        <w:t xml:space="preserve">. If they are equal, then the instance is correct and nothing is done, else, we need to update the weight vectors. To update them, we calculate tau by taking the min of {C (where c is 50), </w:t>
      </w:r>
      <w:r w:rsidR="00E70B9E" w:rsidRPr="00E70B9E">
        <w:rPr>
          <w:rFonts w:ascii="Times New Roman" w:hAnsi="Times New Roman" w:cs="Times New Roman"/>
          <w:sz w:val="24"/>
          <w:szCs w:val="24"/>
        </w:rPr>
        <w:t>((self.weights[predictedLabel] - self.weights[label]) * datum + 1) / (2 * (datum * datum))])</w:t>
      </w:r>
      <w:r w:rsidR="00C73871">
        <w:rPr>
          <w:rFonts w:ascii="Times New Roman" w:hAnsi="Times New Roman" w:cs="Times New Roman"/>
          <w:sz w:val="24"/>
          <w:szCs w:val="24"/>
        </w:rPr>
        <w:t>}</w:t>
      </w:r>
      <w:r w:rsidR="00E70B9E">
        <w:rPr>
          <w:rFonts w:ascii="Times New Roman" w:hAnsi="Times New Roman" w:cs="Times New Roman"/>
          <w:sz w:val="24"/>
          <w:szCs w:val="24"/>
        </w:rPr>
        <w:t xml:space="preserve"> where datum is all the features of y and y*.</w:t>
      </w:r>
      <w:r w:rsidR="0081786A">
        <w:rPr>
          <w:rFonts w:ascii="Times New Roman" w:hAnsi="Times New Roman" w:cs="Times New Roman"/>
          <w:sz w:val="24"/>
          <w:szCs w:val="24"/>
        </w:rPr>
        <w:t xml:space="preserve"> The variable diff</w:t>
      </w:r>
      <w:r w:rsidR="00251CCE">
        <w:rPr>
          <w:rFonts w:ascii="Times New Roman" w:hAnsi="Times New Roman" w:cs="Times New Roman"/>
          <w:sz w:val="24"/>
          <w:szCs w:val="24"/>
        </w:rPr>
        <w:t xml:space="preserve"> (differences)</w:t>
      </w:r>
      <w:r w:rsidR="0081786A">
        <w:rPr>
          <w:rFonts w:ascii="Times New Roman" w:hAnsi="Times New Roman" w:cs="Times New Roman"/>
          <w:sz w:val="24"/>
          <w:szCs w:val="24"/>
        </w:rPr>
        <w:t xml:space="preserve"> is used to update the weight vectors which is calculated by taking all the features and multiplying their values by tau. Finally, the weights are updated using +</w:t>
      </w:r>
      <w:r w:rsidR="00251CCE">
        <w:rPr>
          <w:rFonts w:ascii="Times New Roman" w:hAnsi="Times New Roman" w:cs="Times New Roman"/>
          <w:sz w:val="24"/>
          <w:szCs w:val="24"/>
        </w:rPr>
        <w:t>diff and -diff.</w:t>
      </w:r>
      <w:r w:rsidR="00BC5937">
        <w:rPr>
          <w:rFonts w:ascii="Times New Roman" w:hAnsi="Times New Roman" w:cs="Times New Roman"/>
          <w:sz w:val="24"/>
          <w:szCs w:val="24"/>
        </w:rPr>
        <w:t xml:space="preserve"> These weights are then used by the Berkeley code to classify the data.</w:t>
      </w:r>
      <w:r w:rsidR="000F5AD4">
        <w:rPr>
          <w:rFonts w:ascii="Times New Roman" w:hAnsi="Times New Roman" w:cs="Times New Roman"/>
          <w:sz w:val="24"/>
          <w:szCs w:val="24"/>
        </w:rPr>
        <w:t xml:space="preserve"> </w:t>
      </w:r>
    </w:p>
    <w:p w14:paraId="175B93DF" w14:textId="6221E910" w:rsidR="000F5AD4" w:rsidRDefault="000F5AD4" w:rsidP="00E70B9E">
      <w:pPr>
        <w:spacing w:line="360" w:lineRule="auto"/>
        <w:rPr>
          <w:rFonts w:ascii="Times New Roman" w:hAnsi="Times New Roman" w:cs="Times New Roman"/>
          <w:sz w:val="24"/>
          <w:szCs w:val="24"/>
        </w:rPr>
      </w:pPr>
      <w:r>
        <w:rPr>
          <w:rFonts w:ascii="Times New Roman" w:hAnsi="Times New Roman" w:cs="Times New Roman"/>
          <w:sz w:val="24"/>
          <w:szCs w:val="24"/>
        </w:rPr>
        <w:t xml:space="preserve">As shown in the graphs below, MIRA produces accurate results even at 10% training data. Overall, both digits and faces produced similar learning curves. The large difference between faces and digits is the runtime. </w:t>
      </w:r>
      <w:r w:rsidR="00086EFA">
        <w:rPr>
          <w:rFonts w:ascii="Times New Roman" w:hAnsi="Times New Roman" w:cs="Times New Roman"/>
          <w:sz w:val="24"/>
          <w:szCs w:val="24"/>
        </w:rPr>
        <w:t>On 100% training data MIRA takes 132 seconds to run on digits, whereas on faces, it takes 22 seconds. Since there are 5000 items in digits vs 451 in faces, there are just more items to run through.</w:t>
      </w:r>
      <w:bookmarkStart w:id="0" w:name="_GoBack"/>
      <w:bookmarkEnd w:id="0"/>
    </w:p>
    <w:p w14:paraId="2867DB53" w14:textId="1D1A289A" w:rsidR="007E15E7" w:rsidRDefault="007E15E7" w:rsidP="00E70B9E">
      <w:pPr>
        <w:spacing w:line="360" w:lineRule="auto"/>
        <w:rPr>
          <w:rFonts w:ascii="Times New Roman" w:hAnsi="Times New Roman" w:cs="Times New Roman"/>
          <w:sz w:val="24"/>
          <w:szCs w:val="24"/>
        </w:rPr>
      </w:pPr>
      <w:r w:rsidRPr="007E15E7">
        <w:lastRenderedPageBreak/>
        <w:drawing>
          <wp:inline distT="0" distB="0" distL="0" distR="0" wp14:anchorId="70532B31" wp14:editId="1E577B19">
            <wp:extent cx="4451684"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0657" cy="3722237"/>
                    </a:xfrm>
                    <a:prstGeom prst="rect">
                      <a:avLst/>
                    </a:prstGeom>
                  </pic:spPr>
                </pic:pic>
              </a:graphicData>
            </a:graphic>
          </wp:inline>
        </w:drawing>
      </w:r>
    </w:p>
    <w:p w14:paraId="0F947078" w14:textId="32F09B99" w:rsidR="007E15E7" w:rsidRDefault="007E15E7" w:rsidP="00E70B9E">
      <w:pPr>
        <w:spacing w:line="360" w:lineRule="auto"/>
        <w:rPr>
          <w:rFonts w:ascii="Times New Roman" w:hAnsi="Times New Roman" w:cs="Times New Roman"/>
          <w:sz w:val="24"/>
          <w:szCs w:val="24"/>
        </w:rPr>
      </w:pPr>
    </w:p>
    <w:p w14:paraId="538E0DBA" w14:textId="32C8BDAB" w:rsidR="007E15E7" w:rsidRPr="00F6290D" w:rsidRDefault="007E15E7" w:rsidP="00E70B9E">
      <w:pPr>
        <w:spacing w:line="360" w:lineRule="auto"/>
        <w:rPr>
          <w:rFonts w:ascii="Times New Roman" w:hAnsi="Times New Roman" w:cs="Times New Roman"/>
          <w:sz w:val="24"/>
          <w:szCs w:val="24"/>
        </w:rPr>
      </w:pPr>
      <w:r>
        <w:rPr>
          <w:noProof/>
        </w:rPr>
        <w:drawing>
          <wp:inline distT="0" distB="0" distL="0" distR="0" wp14:anchorId="5A212A27" wp14:editId="366F4A94">
            <wp:extent cx="4451350" cy="3708208"/>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9065" cy="3714635"/>
                    </a:xfrm>
                    <a:prstGeom prst="rect">
                      <a:avLst/>
                    </a:prstGeom>
                  </pic:spPr>
                </pic:pic>
              </a:graphicData>
            </a:graphic>
          </wp:inline>
        </w:drawing>
      </w:r>
    </w:p>
    <w:sectPr w:rsidR="007E15E7" w:rsidRPr="00F6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AF"/>
    <w:rsid w:val="00005E96"/>
    <w:rsid w:val="00044893"/>
    <w:rsid w:val="00086EFA"/>
    <w:rsid w:val="000F5AD4"/>
    <w:rsid w:val="00120B13"/>
    <w:rsid w:val="001E7E7C"/>
    <w:rsid w:val="00251CCE"/>
    <w:rsid w:val="00437B86"/>
    <w:rsid w:val="007307F1"/>
    <w:rsid w:val="00731FD7"/>
    <w:rsid w:val="007E15E7"/>
    <w:rsid w:val="0081786A"/>
    <w:rsid w:val="00837572"/>
    <w:rsid w:val="00850E5A"/>
    <w:rsid w:val="00870C65"/>
    <w:rsid w:val="00885940"/>
    <w:rsid w:val="009E4E33"/>
    <w:rsid w:val="00BB1D07"/>
    <w:rsid w:val="00BC5937"/>
    <w:rsid w:val="00C73871"/>
    <w:rsid w:val="00CC0B21"/>
    <w:rsid w:val="00CC1FAF"/>
    <w:rsid w:val="00D318E3"/>
    <w:rsid w:val="00DA66C2"/>
    <w:rsid w:val="00E70B9E"/>
    <w:rsid w:val="00EF34F3"/>
    <w:rsid w:val="00F24807"/>
    <w:rsid w:val="00F6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096E"/>
  <w15:chartTrackingRefBased/>
  <w15:docId w15:val="{4703BABF-F98E-41B4-8A8B-4298FB90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Nehrbauer</dc:creator>
  <cp:keywords/>
  <dc:description/>
  <cp:lastModifiedBy>Kevin Nehrbauer</cp:lastModifiedBy>
  <cp:revision>18</cp:revision>
  <dcterms:created xsi:type="dcterms:W3CDTF">2019-12-09T05:44:00Z</dcterms:created>
  <dcterms:modified xsi:type="dcterms:W3CDTF">2019-12-10T00:18:00Z</dcterms:modified>
</cp:coreProperties>
</file>