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1C033" w14:textId="77777777" w:rsidR="00A114F3" w:rsidRDefault="00A114F3">
      <w:r>
        <w:rPr>
          <w:noProof/>
          <w:lang w:val="en-GB" w:eastAsia="zh-CN"/>
        </w:rPr>
        <w:drawing>
          <wp:inline distT="0" distB="0" distL="0" distR="0" wp14:anchorId="01A4B7EE" wp14:editId="2730D98A">
            <wp:extent cx="1028700" cy="1498457"/>
            <wp:effectExtent l="0" t="0" r="0" b="635"/>
            <wp:docPr id="3" name="Picture 3" descr="Macintosh HD:Users:kevin:Desktop:Learning:Data Analytics MSc.:UC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vin:Desktop:Learning:Data Analytics MSc.:UCD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6" cy="14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2364" w14:textId="77777777" w:rsidR="00A114F3" w:rsidRDefault="00A114F3"/>
    <w:p w14:paraId="08F59C62" w14:textId="77777777" w:rsidR="00A114F3" w:rsidRDefault="00A114F3"/>
    <w:p w14:paraId="517D0230" w14:textId="77777777" w:rsidR="00A114F3" w:rsidRDefault="00A114F3"/>
    <w:p w14:paraId="43C9DA2E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sz w:val="52"/>
          <w:szCs w:val="52"/>
          <w:lang w:val="en-US"/>
        </w:rPr>
        <w:t>STAT40720 Intro. to Data Analytics</w:t>
      </w:r>
    </w:p>
    <w:p w14:paraId="31C40262" w14:textId="68AC4110" w:rsidR="00A114F3" w:rsidRDefault="006716DC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52"/>
          <w:szCs w:val="52"/>
          <w:lang w:val="en-US"/>
        </w:rPr>
        <w:t>Assignment 2</w:t>
      </w:r>
      <w:r w:rsidR="00A114F3">
        <w:rPr>
          <w:rFonts w:ascii="Helvetica Neue" w:hAnsi="Helvetica Neue" w:cs="Helvetica Neue"/>
          <w:b/>
          <w:bCs/>
          <w:color w:val="1964B4"/>
          <w:sz w:val="52"/>
          <w:szCs w:val="52"/>
          <w:lang w:val="en-US"/>
        </w:rPr>
        <w:t xml:space="preserve"> </w:t>
      </w:r>
    </w:p>
    <w:p w14:paraId="479C441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" w:hAnsi="Helvetica" w:cs="Helvetica"/>
          <w:noProof/>
          <w:kern w:val="1"/>
          <w:lang w:val="en-GB" w:eastAsia="zh-CN"/>
        </w:rPr>
        <w:drawing>
          <wp:inline distT="0" distB="0" distL="0" distR="0" wp14:anchorId="18163FD4" wp14:editId="289B6BF1">
            <wp:extent cx="6400800" cy="1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F68F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5418A69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Name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  <w:t>Kevin O’Connell</w:t>
      </w:r>
    </w:p>
    <w:p w14:paraId="50BCA6A2" w14:textId="3782DA68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Student ID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5919E1">
        <w:rPr>
          <w:rFonts w:ascii="Helvetica Neue" w:hAnsi="Helvetica Neue" w:cs="Helvetica Neue"/>
          <w:sz w:val="22"/>
          <w:szCs w:val="22"/>
          <w:lang w:val="en-US"/>
        </w:rPr>
        <w:t>########</w:t>
      </w:r>
      <w:bookmarkStart w:id="0" w:name="_GoBack"/>
      <w:bookmarkEnd w:id="0"/>
    </w:p>
    <w:p w14:paraId="70516745" w14:textId="12506A4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Submission Date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6716DC">
        <w:rPr>
          <w:rFonts w:ascii="Helvetica Neue" w:hAnsi="Helvetica Neue" w:cs="Helvetica Neue"/>
          <w:sz w:val="22"/>
          <w:szCs w:val="22"/>
          <w:lang w:val="en-US"/>
        </w:rPr>
        <w:t>19</w:t>
      </w:r>
      <w:r w:rsidR="00C759A5" w:rsidRPr="00C759A5">
        <w:rPr>
          <w:rFonts w:ascii="Helvetica Neue" w:hAnsi="Helvetica Neue" w:cs="Helvetica Neue"/>
          <w:sz w:val="22"/>
          <w:szCs w:val="22"/>
          <w:vertAlign w:val="superscript"/>
          <w:lang w:val="en-US"/>
        </w:rPr>
        <w:t>th</w:t>
      </w:r>
      <w:r>
        <w:rPr>
          <w:rFonts w:ascii="Helvetica Neue" w:hAnsi="Helvetica Neue" w:cs="Helvetica Neue"/>
          <w:sz w:val="14"/>
          <w:szCs w:val="14"/>
          <w:vertAlign w:val="superscript"/>
          <w:lang w:val="en-US"/>
        </w:rPr>
        <w:t>th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October 2015</w:t>
      </w:r>
    </w:p>
    <w:p w14:paraId="7DF3BAC6" w14:textId="77777777" w:rsidR="00A114F3" w:rsidRDefault="00A114F3" w:rsidP="00A114F3"/>
    <w:p w14:paraId="0A512FC0" w14:textId="77777777" w:rsidR="00A114F3" w:rsidRDefault="00A114F3">
      <w:r>
        <w:br w:type="page"/>
      </w:r>
    </w:p>
    <w:p w14:paraId="67A188E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lastRenderedPageBreak/>
        <w:t>Question 1</w:t>
      </w:r>
    </w:p>
    <w:p w14:paraId="2A7CA782" w14:textId="2C1F0B5C" w:rsidR="00C252A2" w:rsidRPr="006716DC" w:rsidRDefault="006716DC" w:rsidP="006716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Statement </w:t>
      </w:r>
      <w:r w:rsidRPr="006716DC">
        <w:rPr>
          <w:rFonts w:ascii="Helvetica Neue" w:hAnsi="Helvetica Neue" w:cs="Helvetica Neue"/>
          <w:b/>
          <w:sz w:val="22"/>
          <w:szCs w:val="22"/>
          <w:lang w:val="en-US"/>
        </w:rPr>
        <w:t>(a)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is more probable. The standard deviation of the sample distribution of </w:t>
      </w:r>
      <w:r w:rsidRPr="006716DC">
        <w:rPr>
          <w:rFonts w:ascii="Helvetica Neue" w:hAnsi="Helvetica Neue" w:cs="Helvetica Neue"/>
          <w:sz w:val="22"/>
          <w:szCs w:val="22"/>
          <w:lang w:val="en-US"/>
        </w:rPr>
        <w:t>x̅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(called the standard error, </w:t>
      </w:r>
      <m:oMath>
        <m:sSub>
          <m:sSubPr>
            <m:ctrlPr>
              <w:rPr>
                <w:rFonts w:ascii="Cambria Math" w:hAnsi="Cambria Math" w:cs="Helvetica Neue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Helvetica Neue"/>
                <w:sz w:val="22"/>
                <w:szCs w:val="22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Helvetica Neue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 w:cs="Helvetica Neue"/>
                    <w:sz w:val="22"/>
                    <w:szCs w:val="22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Helvetica Neue" w:hAnsi="Helvetica Neue" w:cs="Helvetica Neue"/>
          <w:sz w:val="22"/>
          <w:szCs w:val="22"/>
          <w:lang w:val="en-US"/>
        </w:rPr>
        <w:t xml:space="preserve">) is inversely proportional to the square root of the sample size. This means a smaller sample size will produce a larger standard error, i.e. a wider sample distribution, increasing the probability a particular random sample will have a sample mean </w:t>
      </w:r>
      <w:r w:rsidRPr="006716DC">
        <w:rPr>
          <w:rFonts w:ascii="Helvetica Neue" w:hAnsi="Helvetica Neue" w:cs="Helvetica Neue"/>
          <w:sz w:val="22"/>
          <w:szCs w:val="22"/>
          <w:lang w:val="en-US"/>
        </w:rPr>
        <w:t>x̅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lying away from the population mean.</w:t>
      </w:r>
    </w:p>
    <w:p w14:paraId="0B32E7CB" w14:textId="77777777" w:rsidR="00C252A2" w:rsidRDefault="00C252A2" w:rsidP="00C25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2</w:t>
      </w:r>
    </w:p>
    <w:p w14:paraId="3AF307C0" w14:textId="4C5A61A0" w:rsidR="004B7235" w:rsidRDefault="004B7235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(a) </w:t>
      </w:r>
      <w:r w:rsidR="006716D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Find </w:t>
      </w:r>
      <w:proofErr w:type="gramStart"/>
      <w:r w:rsidR="006716D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 w:rsidR="006716D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3 yrs. &lt; x &lt; 4 yrs.)</w:t>
      </w:r>
    </w:p>
    <w:p w14:paraId="1716892D" w14:textId="7442DEEA" w:rsidR="006716DC" w:rsidRDefault="00AC290E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The NCST tables for the Normal Distribution shows values only for the positive side of the mean. The Normal Distribution is symmetric about the mean, yielding</w:t>
      </w:r>
      <w:r w:rsidR="001C103C">
        <w:rPr>
          <w:rFonts w:ascii="Helvetica Neue" w:hAnsi="Helvetica Neue" w:cs="Helvetica Neue"/>
          <w:sz w:val="22"/>
          <w:szCs w:val="22"/>
          <w:lang w:val="en-US"/>
        </w:rPr>
        <w:t>:</w:t>
      </w:r>
    </w:p>
    <w:p w14:paraId="0562DB1F" w14:textId="77777777" w:rsidR="00AC290E" w:rsidRPr="00A114F3" w:rsidRDefault="004B7235" w:rsidP="00AC290E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3 yrs.</m:t>
        </m:r>
        <m:r>
          <w:rPr>
            <w:rFonts w:ascii="Cambria Math" w:hAnsi="Cambria Math"/>
          </w:rPr>
          <m:t>&lt; x&lt;4 yrs.)</m:t>
        </m:r>
      </m:oMath>
      <w:r>
        <w:rPr>
          <w:rFonts w:ascii="Helvetica Neue" w:hAnsi="Helvetica Neue" w:cs="Helvetica Neue"/>
        </w:rPr>
        <w:t xml:space="preserve">  </w:t>
      </w:r>
      <w:r w:rsidR="00AC290E"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 yrs.</m:t>
            </m:r>
            <m:r>
              <w:rPr>
                <w:rFonts w:ascii="Cambria Math" w:hAnsi="Cambria Math"/>
              </w:rPr>
              <m:t>&lt; x&lt;3.25 yrs.</m:t>
            </m:r>
          </m:e>
        </m:d>
        <m:r>
          <w:rPr>
            <w:rFonts w:ascii="Cambria Math" w:hAnsi="Cambria Math"/>
          </w:rPr>
          <m:t>+</m:t>
        </m:r>
      </m:oMath>
      <w:r w:rsidR="00AC290E">
        <w:rPr>
          <w:rFonts w:ascii="Helvetica Neue" w:hAnsi="Helvetica Neue" w:cs="Helvetica Neue"/>
        </w:rPr>
        <w:t xml:space="preserve">  </w:t>
      </w:r>
      <w:r w:rsidR="00AC290E">
        <w:rPr>
          <w:rFonts w:ascii="Helvetica Neue" w:hAnsi="Helvetica Neue" w:cs="Helvetica Neue"/>
          <w:sz w:val="22"/>
          <w:szCs w:val="22"/>
          <w:lang w:val="en-US"/>
        </w:rPr>
        <w:br/>
      </w:r>
      <w:r w:rsidR="00AC290E">
        <w:rPr>
          <w:rFonts w:ascii="Helvetica Neue" w:hAnsi="Helvetica Neue" w:cs="Helvetica Neue"/>
        </w:rPr>
        <w:tab/>
      </w:r>
      <w:r w:rsidR="00AC290E"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 xml:space="preserve">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3.25 yrs.</m:t>
            </m:r>
            <m:r>
              <w:rPr>
                <w:rFonts w:ascii="Cambria Math" w:hAnsi="Cambria Math"/>
              </w:rPr>
              <m:t>&lt; x&lt;4 yrs.</m:t>
            </m:r>
          </m:e>
        </m:d>
      </m:oMath>
    </w:p>
    <w:p w14:paraId="1EEA0E4D" w14:textId="4DF5B2E9" w:rsidR="00AC290E" w:rsidRPr="00A114F3" w:rsidRDefault="00AC290E" w:rsidP="00AC290E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3.25 yrs.</m:t>
            </m:r>
            <m:r>
              <w:rPr>
                <w:rFonts w:ascii="Cambria Math" w:hAnsi="Cambria Math"/>
              </w:rPr>
              <m:t>&lt; x&lt;3.5 yrs.</m:t>
            </m:r>
          </m:e>
        </m:d>
        <m:r>
          <w:rPr>
            <w:rFonts w:ascii="Cambria Math" w:hAnsi="Cambria Math"/>
          </w:rPr>
          <m:t>+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  <w:sz w:val="22"/>
          <w:szCs w:val="22"/>
          <w:lang w:val="en-US"/>
        </w:rPr>
        <w:br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 xml:space="preserve">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3.25 yrs.</m:t>
            </m:r>
            <m:r>
              <w:rPr>
                <w:rFonts w:ascii="Cambria Math" w:hAnsi="Cambria Math"/>
              </w:rPr>
              <m:t>&lt; x&lt;4 yrs.</m:t>
            </m:r>
          </m:e>
        </m:d>
      </m:oMath>
    </w:p>
    <w:p w14:paraId="3BCDB051" w14:textId="77777777" w:rsidR="00953A6B" w:rsidRDefault="00953A6B" w:rsidP="00953A6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Now, converting the above values for x into normalised z values.</w:t>
      </w:r>
    </w:p>
    <w:p w14:paraId="6AB1D703" w14:textId="77777777" w:rsidR="00953A6B" w:rsidRPr="00953A6B" w:rsidRDefault="00953A6B" w:rsidP="00953A6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3.25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</m:t>
        </m:r>
      </m:oMath>
    </w:p>
    <w:p w14:paraId="18379BE6" w14:textId="77777777" w:rsidR="00F026BA" w:rsidRDefault="00F026BA" w:rsidP="00F026BA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3.5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3.5-3.25</m:t>
            </m:r>
          </m:num>
          <m:den>
            <m:r>
              <w:rPr>
                <w:rFonts w:ascii="Cambria Math" w:hAnsi="Cambria Math" w:cs="Helvetica Neue"/>
              </w:rPr>
              <m:t>0.5</m:t>
            </m:r>
          </m:den>
        </m:f>
        <m:r>
          <w:rPr>
            <w:rFonts w:ascii="Cambria Math" w:hAnsi="Cambria Math" w:cs="Helvetica Neue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0.25</m:t>
            </m:r>
          </m:num>
          <m:den>
            <m:r>
              <w:rPr>
                <w:rFonts w:ascii="Cambria Math" w:hAnsi="Cambria Math" w:cs="Helvetica Neue"/>
              </w:rPr>
              <m:t>0.5</m:t>
            </m:r>
          </m:den>
        </m:f>
        <m:r>
          <w:rPr>
            <w:rFonts w:ascii="Cambria Math" w:hAnsi="Cambria Math" w:cs="Helvetica Neue"/>
          </w:rPr>
          <m:t>=0.5</m:t>
        </m:r>
      </m:oMath>
    </w:p>
    <w:p w14:paraId="28647D54" w14:textId="30F4A26F" w:rsidR="00F026BA" w:rsidRDefault="00F026BA" w:rsidP="00F026BA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4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4-3.25</m:t>
            </m:r>
          </m:num>
          <m:den>
            <m:r>
              <w:rPr>
                <w:rFonts w:ascii="Cambria Math" w:hAnsi="Cambria Math" w:cs="Helvetica Neue"/>
              </w:rPr>
              <m:t>0.5</m:t>
            </m:r>
          </m:den>
        </m:f>
        <m:r>
          <w:rPr>
            <w:rFonts w:ascii="Cambria Math" w:hAnsi="Cambria Math" w:cs="Helvetica Neue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0.75</m:t>
            </m:r>
          </m:num>
          <m:den>
            <m:r>
              <w:rPr>
                <w:rFonts w:ascii="Cambria Math" w:hAnsi="Cambria Math" w:cs="Helvetica Neue"/>
              </w:rPr>
              <m:t>0.5</m:t>
            </m:r>
          </m:den>
        </m:f>
        <m:r>
          <w:rPr>
            <w:rFonts w:ascii="Cambria Math" w:hAnsi="Cambria Math" w:cs="Helvetica Neue"/>
          </w:rPr>
          <m:t>=1.5</m:t>
        </m:r>
      </m:oMath>
    </w:p>
    <w:p w14:paraId="5AE1553B" w14:textId="68B2D261" w:rsidR="00F026BA" w:rsidRDefault="00C94981" w:rsidP="00953A6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This yields a normalised representation of the probability interval equivalent to:</w:t>
      </w:r>
    </w:p>
    <w:p w14:paraId="6CF4A0A0" w14:textId="1032383C" w:rsidR="00C94981" w:rsidRDefault="00C94981" w:rsidP="00C94981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3 yrs.</m:t>
        </m:r>
        <m:r>
          <w:rPr>
            <w:rFonts w:ascii="Cambria Math" w:hAnsi="Cambria Math"/>
          </w:rPr>
          <m:t>&lt; x&lt;4 yrs.)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0.5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0.0</m:t>
            </m:r>
          </m:e>
        </m:d>
        <m:r>
          <w:rPr>
            <w:rFonts w:ascii="Cambria Math" w:hAnsi="Cambria Math"/>
          </w:rPr>
          <m:t>+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  <w:sz w:val="22"/>
          <w:szCs w:val="22"/>
          <w:lang w:val="en-US"/>
        </w:rPr>
        <w:br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 xml:space="preserve">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1.5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0.0</m:t>
            </m:r>
          </m:e>
        </m:d>
      </m:oMath>
    </w:p>
    <w:p w14:paraId="2AAB1867" w14:textId="32310997" w:rsidR="00C94981" w:rsidRPr="00A114F3" w:rsidRDefault="00C94981" w:rsidP="00C94981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=(0.6915-0.5)+(0.9332-0.5)</m:t>
        </m:r>
      </m:oMath>
      <w:r>
        <w:rPr>
          <w:rFonts w:ascii="Helvetica Neue" w:hAnsi="Helvetica Neue" w:cs="Helvetica Neue"/>
        </w:rPr>
        <w:t xml:space="preserve"> </w:t>
      </w:r>
    </w:p>
    <w:p w14:paraId="2357570A" w14:textId="613E269A" w:rsidR="00C94981" w:rsidRPr="00C94981" w:rsidRDefault="00C94981" w:rsidP="00C94981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=0.6247</m:t>
        </m:r>
      </m:oMath>
      <w:r>
        <w:rPr>
          <w:rFonts w:ascii="Helvetica Neue" w:hAnsi="Helvetica Neue" w:cs="Helvetica Neue"/>
        </w:rPr>
        <w:t xml:space="preserve"> </w:t>
      </w:r>
    </w:p>
    <w:p w14:paraId="6AC0D30E" w14:textId="384A96BC" w:rsidR="004B7235" w:rsidRDefault="004B7235" w:rsidP="00953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(b) </w:t>
      </w:r>
      <w:proofErr w:type="gramStart"/>
      <w:r w:rsidR="00763D44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 w:rsidR="00763D44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3 successes) given B(4, 0.6247)</w:t>
      </w:r>
    </w:p>
    <w:p w14:paraId="026DA7DE" w14:textId="15212CED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P(3 successes)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×0.6247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(1-0.6247)</m:t>
            </m:r>
          </m:e>
          <m:sup>
            <m:r>
              <w:rPr>
                <w:rFonts w:ascii="Cambria Math" w:hAnsi="Cambria Math"/>
              </w:rPr>
              <m:t>4-3</m:t>
            </m:r>
          </m:sup>
        </m:sSup>
      </m:oMath>
    </w:p>
    <w:p w14:paraId="43CD92B7" w14:textId="770837FC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4!</m:t>
            </m:r>
          </m:num>
          <m:den>
            <m:r>
              <w:rPr>
                <w:rFonts w:ascii="Cambria Math" w:hAnsi="Cambria Math" w:cs="Helvetica Neue"/>
              </w:rPr>
              <m:t>3!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4-3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×0.6247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×0.3753</m:t>
        </m:r>
      </m:oMath>
    </w:p>
    <w:p w14:paraId="03A27771" w14:textId="77777777" w:rsidR="00857752" w:rsidRPr="00A114F3" w:rsidRDefault="00857752" w:rsidP="0085775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=4×0.2438×0.3753</m:t>
        </m:r>
      </m:oMath>
    </w:p>
    <w:p w14:paraId="0ACCD883" w14:textId="3F03DCEF" w:rsidR="00857752" w:rsidRPr="00A114F3" w:rsidRDefault="00857752" w:rsidP="0085775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=0.366</m:t>
        </m:r>
      </m:oMath>
    </w:p>
    <w:p w14:paraId="371682EE" w14:textId="77777777" w:rsidR="00973AAB" w:rsidRDefault="00973AAB">
      <w:pP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br w:type="page"/>
      </w:r>
    </w:p>
    <w:p w14:paraId="625BC1F2" w14:textId="680843B0" w:rsidR="004B7235" w:rsidRDefault="004B7235" w:rsidP="008577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lastRenderedPageBreak/>
        <w:t xml:space="preserve">(c) </w:t>
      </w:r>
      <w:proofErr w:type="gramStart"/>
      <w:r w:rsidR="00973AAB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 w:rsidR="00973AAB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3 yrs. &lt; </w:t>
      </w:r>
      <w:r w:rsidR="00973AAB" w:rsidRPr="00973AAB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x̅</w:t>
      </w:r>
      <w:r w:rsidR="00973AAB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&lt; 4 yrs.)</w:t>
      </w:r>
    </w:p>
    <w:p w14:paraId="3FFBFCF9" w14:textId="2B8A85C0" w:rsidR="00973AAB" w:rsidRDefault="00973AAB" w:rsidP="00973AA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standard error,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ascii="Helvetica Neue" w:hAnsi="Helvetica Neue" w:cs="Helvetica Neue"/>
        </w:rPr>
        <w:t xml:space="preserve">of the sample distribution of </w:t>
      </w:r>
      <w:r w:rsidRPr="006716DC">
        <w:rPr>
          <w:rFonts w:ascii="Helvetica Neue" w:hAnsi="Helvetica Neue" w:cs="Helvetica Neue"/>
          <w:sz w:val="22"/>
          <w:szCs w:val="22"/>
          <w:lang w:val="en-US"/>
        </w:rPr>
        <w:t>x̅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is given by:</w:t>
      </w:r>
    </w:p>
    <w:p w14:paraId="7B591669" w14:textId="77777777" w:rsidR="00973AAB" w:rsidRPr="00A114F3" w:rsidRDefault="00973AAB" w:rsidP="00973AA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=0.25</m:t>
        </m:r>
      </m:oMath>
    </w:p>
    <w:p w14:paraId="23BDBBB3" w14:textId="6E6EB546" w:rsidR="00973AAB" w:rsidRDefault="00973AAB" w:rsidP="00973AAB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=μ</m:t>
        </m:r>
      </m:oMath>
    </w:p>
    <w:p w14:paraId="46265810" w14:textId="39E68FA0" w:rsidR="009E01D4" w:rsidRDefault="00973AAB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Using the equivalences </w:t>
      </w:r>
      <w:r w:rsidR="009E01D4">
        <w:rPr>
          <w:rFonts w:ascii="Helvetica Neue" w:hAnsi="Helvetica Neue" w:cs="Helvetica Neue"/>
        </w:rPr>
        <w:t>calculated in (a) above,</w:t>
      </w:r>
      <w:r w:rsidR="009E01D4" w:rsidRPr="009E01D4">
        <w:rPr>
          <w:rFonts w:ascii="Helvetica Neue" w:hAnsi="Helvetica Neue" w:cs="Helvetica Neue"/>
        </w:rPr>
        <w:t xml:space="preserve"> </w:t>
      </w:r>
      <w:r w:rsidR="009E01D4">
        <w:rPr>
          <w:rFonts w:ascii="Helvetica Neue" w:hAnsi="Helvetica Neue" w:cs="Helvetica Neue"/>
        </w:rPr>
        <w:t>the new normalised z values are:</w:t>
      </w:r>
    </w:p>
    <w:p w14:paraId="480D4A89" w14:textId="77777777" w:rsidR="009E01D4" w:rsidRPr="00953A6B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3.25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</m:t>
        </m:r>
      </m:oMath>
    </w:p>
    <w:p w14:paraId="40F132C0" w14:textId="370BCCEA" w:rsidR="009E01D4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3.5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3.5-3.25</m:t>
            </m:r>
          </m:num>
          <m:den>
            <m:r>
              <w:rPr>
                <w:rFonts w:ascii="Cambria Math" w:hAnsi="Cambria Math" w:cs="Helvetica Neue"/>
              </w:rPr>
              <m:t>0.25</m:t>
            </m:r>
          </m:den>
        </m:f>
        <m:r>
          <w:rPr>
            <w:rFonts w:ascii="Cambria Math" w:hAnsi="Cambria Math" w:cs="Helvetica Neue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0.25</m:t>
            </m:r>
          </m:num>
          <m:den>
            <m:r>
              <w:rPr>
                <w:rFonts w:ascii="Cambria Math" w:hAnsi="Cambria Math" w:cs="Helvetica Neue"/>
              </w:rPr>
              <m:t>0.25</m:t>
            </m:r>
          </m:den>
        </m:f>
        <m:r>
          <w:rPr>
            <w:rFonts w:ascii="Cambria Math" w:hAnsi="Cambria Math" w:cs="Helvetica Neue"/>
          </w:rPr>
          <m:t>=1</m:t>
        </m:r>
      </m:oMath>
    </w:p>
    <w:p w14:paraId="0034C672" w14:textId="6C5476C5" w:rsidR="009E01D4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4 yrs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4-3.25</m:t>
            </m:r>
          </m:num>
          <m:den>
            <m:r>
              <w:rPr>
                <w:rFonts w:ascii="Cambria Math" w:hAnsi="Cambria Math" w:cs="Helvetica Neue"/>
              </w:rPr>
              <m:t>0.25</m:t>
            </m:r>
          </m:den>
        </m:f>
        <m:r>
          <w:rPr>
            <w:rFonts w:ascii="Cambria Math" w:hAnsi="Cambria Math" w:cs="Helvetica Neue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0.75</m:t>
            </m:r>
          </m:num>
          <m:den>
            <m:r>
              <w:rPr>
                <w:rFonts w:ascii="Cambria Math" w:hAnsi="Cambria Math" w:cs="Helvetica Neue"/>
              </w:rPr>
              <m:t>0.25</m:t>
            </m:r>
          </m:den>
        </m:f>
        <m:r>
          <w:rPr>
            <w:rFonts w:ascii="Cambria Math" w:hAnsi="Cambria Math" w:cs="Helvetica Neue"/>
          </w:rPr>
          <m:t>=3</m:t>
        </m:r>
      </m:oMath>
    </w:p>
    <w:p w14:paraId="7A632346" w14:textId="2BF119EA" w:rsidR="009E01D4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Now, the </w:t>
      </w:r>
      <w:proofErr w:type="spellStart"/>
      <w:r>
        <w:rPr>
          <w:rFonts w:ascii="Helvetica Neue" w:hAnsi="Helvetica Neue" w:cs="Helvetica Neue"/>
        </w:rPr>
        <w:t>probablility</w:t>
      </w:r>
      <w:proofErr w:type="spellEnd"/>
      <w:r>
        <w:rPr>
          <w:rFonts w:ascii="Helvetica Neue" w:hAnsi="Helvetica Neue" w:cs="Helvetica Neue"/>
        </w:rPr>
        <w:t xml:space="preserve"> the sample mean lies in the interval 3 year</w:t>
      </w:r>
      <w:r w:rsidR="00953C33">
        <w:rPr>
          <w:rFonts w:ascii="Helvetica Neue" w:hAnsi="Helvetica Neue" w:cs="Helvetica Neue"/>
        </w:rPr>
        <w:t>s</w:t>
      </w:r>
      <w:r>
        <w:rPr>
          <w:rFonts w:ascii="Helvetica Neue" w:hAnsi="Helvetica Neue" w:cs="Helvetica Neue"/>
        </w:rPr>
        <w:t xml:space="preserve"> to 4 years is given by:</w:t>
      </w:r>
    </w:p>
    <w:p w14:paraId="12E0D25F" w14:textId="542CFCF0" w:rsidR="009E01D4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3 yrs.</m:t>
        </m:r>
        <m:r>
          <w:rPr>
            <w:rFonts w:ascii="Cambria Math" w:hAnsi="Cambria Math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&lt;4 yrs.)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1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0.0</m:t>
            </m:r>
          </m:e>
        </m:d>
        <m:r>
          <w:rPr>
            <w:rFonts w:ascii="Cambria Math" w:hAnsi="Cambria Math"/>
          </w:rPr>
          <m:t>+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  <w:sz w:val="22"/>
          <w:szCs w:val="22"/>
          <w:lang w:val="en-US"/>
        </w:rPr>
        <w:br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 xml:space="preserve">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0.0</m:t>
            </m:r>
          </m:e>
        </m:d>
      </m:oMath>
    </w:p>
    <w:p w14:paraId="55F34BF8" w14:textId="0D7A3760" w:rsidR="009E01D4" w:rsidRPr="00A114F3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=(0.8413-0.5)+(0.99865-0.5)</m:t>
        </m:r>
      </m:oMath>
      <w:r>
        <w:rPr>
          <w:rFonts w:ascii="Helvetica Neue" w:hAnsi="Helvetica Neue" w:cs="Helvetica Neue"/>
        </w:rPr>
        <w:t xml:space="preserve"> </w:t>
      </w:r>
    </w:p>
    <w:p w14:paraId="71B6518B" w14:textId="5B7BF129" w:rsidR="009E01D4" w:rsidRPr="00C94981" w:rsidRDefault="009E01D4" w:rsidP="009E01D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=0.83995</m:t>
        </m:r>
      </m:oMath>
    </w:p>
    <w:p w14:paraId="22223AE4" w14:textId="00812F6B" w:rsidR="009E01D4" w:rsidRDefault="009E01D4" w:rsidP="009E0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3</w:t>
      </w:r>
    </w:p>
    <w:p w14:paraId="73AB8758" w14:textId="2D5E6AB2" w:rsidR="005C1604" w:rsidRDefault="005C1604" w:rsidP="005C16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(a) Find the 95% CI</w:t>
      </w:r>
    </w:p>
    <w:p w14:paraId="00ED4142" w14:textId="77777777" w:rsidR="005C1604" w:rsidRDefault="005C1604" w:rsidP="005C160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Since the sample size is large (N&gt;30), and in lieu of the true population standard deviation, the sample standard deviation can be used to construct the 95% Confidence Interval of the population mean, given the sample mean. </w:t>
      </w:r>
    </w:p>
    <w:p w14:paraId="7583FD24" w14:textId="77777777" w:rsidR="005C1604" w:rsidRPr="00953A6B" w:rsidRDefault="005C1604" w:rsidP="005C160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α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1-0.95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=0.025=2.5%</m:t>
        </m:r>
      </m:oMath>
    </w:p>
    <w:p w14:paraId="16743A6D" w14:textId="720AAD8A" w:rsidR="005C1604" w:rsidRDefault="005C1604" w:rsidP="005C160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Using the NCST tables, the z-critical value is:</w:t>
      </w:r>
    </w:p>
    <w:p w14:paraId="639346DC" w14:textId="6006B603" w:rsidR="005C1604" w:rsidRPr="00953A6B" w:rsidRDefault="005C1604" w:rsidP="005C160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z-critical</m:t>
            </m:r>
          </m:e>
          <m:sub>
            <m:r>
              <w:rPr>
                <w:rFonts w:ascii="Cambria Math" w:hAnsi="Cambria Math"/>
              </w:rPr>
              <m:t>α=2.5%</m:t>
            </m:r>
          </m:sub>
        </m:sSub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=1.96</m:t>
        </m:r>
      </m:oMath>
    </w:p>
    <w:p w14:paraId="4C58498E" w14:textId="182FB9A8" w:rsidR="005C1604" w:rsidRDefault="000A4CE2" w:rsidP="005C1604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Now, the 95% Confidence Interval for the population mean of concurrent gym users is given by:</w:t>
      </w:r>
    </w:p>
    <w:p w14:paraId="0265CCF1" w14:textId="2A3DEB23" w:rsidR="000A4CE2" w:rsidRPr="00953A6B" w:rsidRDefault="000A4CE2" w:rsidP="000A4CE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95%CI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±1.96×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59E8FD0" w14:textId="77777777" w:rsidR="000A4CE2" w:rsidRPr="00A114F3" w:rsidRDefault="000A4CE2" w:rsidP="000A4CE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=47.7±1.96×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120</m:t>
                </m:r>
              </m:e>
            </m:rad>
          </m:den>
        </m:f>
      </m:oMath>
      <w:r>
        <w:rPr>
          <w:rFonts w:ascii="Helvetica Neue" w:hAnsi="Helvetica Neue" w:cs="Helvetica Neue"/>
        </w:rPr>
        <w:t xml:space="preserve"> </w:t>
      </w:r>
    </w:p>
    <w:p w14:paraId="7934A1C8" w14:textId="77777777" w:rsidR="000A4CE2" w:rsidRPr="00A114F3" w:rsidRDefault="000A4CE2" w:rsidP="000A4CE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=47.7±1.64609</m:t>
        </m:r>
      </m:oMath>
    </w:p>
    <w:p w14:paraId="732F62FA" w14:textId="48F8F33F" w:rsidR="000A4CE2" w:rsidRDefault="000A4CE2" w:rsidP="000A4CE2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=(46.0539, 49.3461)</m:t>
        </m:r>
      </m:oMath>
    </w:p>
    <w:p w14:paraId="484BC6CB" w14:textId="1E1626ED" w:rsidR="000A4CE2" w:rsidRDefault="000A4CE2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br w:type="page"/>
      </w:r>
    </w:p>
    <w:p w14:paraId="242A7B44" w14:textId="77D4DB8D" w:rsidR="000A4CE2" w:rsidRDefault="000A4CE2" w:rsidP="000A4C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lastRenderedPageBreak/>
        <w:t>(b) Comment on 90% CI</w:t>
      </w:r>
    </w:p>
    <w:p w14:paraId="358171EE" w14:textId="77777777" w:rsidR="00DC42C0" w:rsidRDefault="00DC42C0" w:rsidP="00DC42C0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Given the z-critical value for the 90% Confidence Interval is lower than of the 95% CI, this would yield a narrower range. </w:t>
      </w:r>
    </w:p>
    <w:p w14:paraId="0B8A8859" w14:textId="29DF56CE" w:rsidR="00A114F3" w:rsidRPr="00DC42C0" w:rsidRDefault="00DC42C0" w:rsidP="00DC42C0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However, this question can be answered more intuitively by realising that estimating the location of the population mean to a lower confidence level, allows you to place the outer bounds closer to the sample mean. </w:t>
      </w:r>
    </w:p>
    <w:sectPr w:rsidR="00A114F3" w:rsidRPr="00DC42C0" w:rsidSect="00A114F3">
      <w:pgSz w:w="11900" w:h="16840"/>
      <w:pgMar w:top="1440" w:right="987" w:bottom="1440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246DE"/>
    <w:multiLevelType w:val="hybridMultilevel"/>
    <w:tmpl w:val="907687F0"/>
    <w:lvl w:ilvl="0" w:tplc="38821D90">
      <w:start w:val="1"/>
      <w:numFmt w:val="lowerLetter"/>
      <w:lvlText w:val="(%1)"/>
      <w:lvlJc w:val="left"/>
      <w:pPr>
        <w:ind w:left="14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F3"/>
    <w:rsid w:val="000A4CE2"/>
    <w:rsid w:val="000C18FF"/>
    <w:rsid w:val="001A0B50"/>
    <w:rsid w:val="001B1B08"/>
    <w:rsid w:val="001C103C"/>
    <w:rsid w:val="002044A9"/>
    <w:rsid w:val="004362C1"/>
    <w:rsid w:val="004B7235"/>
    <w:rsid w:val="005919E1"/>
    <w:rsid w:val="005C1604"/>
    <w:rsid w:val="005C3401"/>
    <w:rsid w:val="00600841"/>
    <w:rsid w:val="0062142B"/>
    <w:rsid w:val="006716DC"/>
    <w:rsid w:val="006F6964"/>
    <w:rsid w:val="00763D44"/>
    <w:rsid w:val="00815A58"/>
    <w:rsid w:val="00857752"/>
    <w:rsid w:val="00953A6B"/>
    <w:rsid w:val="00953C33"/>
    <w:rsid w:val="00973AAB"/>
    <w:rsid w:val="009E01D4"/>
    <w:rsid w:val="00A114F3"/>
    <w:rsid w:val="00A330C5"/>
    <w:rsid w:val="00A62D8F"/>
    <w:rsid w:val="00A81188"/>
    <w:rsid w:val="00AB5D17"/>
    <w:rsid w:val="00AC290E"/>
    <w:rsid w:val="00C1192E"/>
    <w:rsid w:val="00C252A2"/>
    <w:rsid w:val="00C759A5"/>
    <w:rsid w:val="00C94981"/>
    <w:rsid w:val="00D1428B"/>
    <w:rsid w:val="00D2099D"/>
    <w:rsid w:val="00DC42C0"/>
    <w:rsid w:val="00EA114C"/>
    <w:rsid w:val="00F026BA"/>
    <w:rsid w:val="00F811A1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D3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4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F3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A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A9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5DF5D-B1F7-4946-8528-6FD1C6F2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2015-10-04T23:08:00Z</dcterms:created>
  <dcterms:modified xsi:type="dcterms:W3CDTF">2017-07-30T11:19:00Z</dcterms:modified>
</cp:coreProperties>
</file>