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50" w:before="0" w:lineRule="auto"/>
        <w:ind w:left="0" w:right="0" w:firstLine="0"/>
        <w:jc w:val="center"/>
        <w:rPr/>
      </w:pPr>
      <w:r w:rsidDel="00000000" w:rsidR="00000000" w:rsidRPr="00000000">
        <w:rPr>
          <w:rtl w:val="0"/>
        </w:rPr>
        <w:t xml:space="preserve">Kevin Crowley</w:t>
      </w:r>
    </w:p>
    <w:p w:rsidR="00000000" w:rsidDel="00000000" w:rsidP="00000000" w:rsidRDefault="00000000" w:rsidRPr="00000000" w14:paraId="00000002">
      <w:pPr>
        <w:pStyle w:val="Heading2"/>
        <w:spacing w:after="450" w:before="0" w:lineRule="auto"/>
        <w:jc w:val="center"/>
        <w:rPr/>
      </w:pPr>
      <w:r w:rsidDel="00000000" w:rsidR="00000000" w:rsidRPr="00000000">
        <w:rPr>
          <w:rtl w:val="0"/>
        </w:rPr>
        <w:t xml:space="preserve">Senior Systems Engineer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50" w:before="150" w:line="276" w:lineRule="auto"/>
        <w:ind w:left="150" w:right="150" w:firstLine="0"/>
        <w:jc w:val="center"/>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kevocrowley@gmail.com | 💼 </w:t>
      </w:r>
      <w:hyperlink r:id="rId7">
        <w:r w:rsidDel="00000000" w:rsidR="00000000" w:rsidRPr="00000000">
          <w:rPr>
            <w:rFonts w:ascii="Calibri" w:cs="Calibri" w:eastAsia="Calibri" w:hAnsi="Calibri"/>
            <w:b w:val="0"/>
            <w:bCs w:val="0"/>
            <w:i w:val="0"/>
            <w:iCs w:val="0"/>
            <w:smallCaps w:val="0"/>
            <w:strike w:val="0"/>
            <w:color w:val="000080"/>
            <w:sz w:val="21"/>
            <w:szCs w:val="21"/>
            <w:u w:val="single"/>
            <w:shd w:fill="auto" w:val="clear"/>
            <w:vertAlign w:val="baseline"/>
            <w:rtl w:val="0"/>
          </w:rPr>
          <w:t xml:space="preserve">LinkedIn Profile</w:t>
        </w:r>
      </w:hyperlink>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pStyle w:val="Heading2"/>
        <w:spacing w:after="375" w:before="0" w:lineRule="auto"/>
        <w:ind w:left="0" w:right="0" w:firstLine="0"/>
        <w:rPr/>
      </w:pPr>
      <w:r w:rsidDel="00000000" w:rsidR="00000000" w:rsidRPr="00000000">
        <w:rPr>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0" w:line="276" w:lineRule="auto"/>
        <w:ind w:left="0" w:right="0" w:firstLine="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Senior Systems Engineer with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5+ years of experience building and supporting enterprise infrastructure. Proven expertise in cloud migration, infrastructure automation, and platform engineering. Skilled in modern DevOps practices using Terraform, Ansible, and container orchestration. Strong background in both traditional data center operations and cloud-native solutions across Azure and AWS. </w:t>
      </w:r>
    </w:p>
    <w:p w:rsidR="00000000" w:rsidDel="00000000" w:rsidP="00000000" w:rsidRDefault="00000000" w:rsidRPr="00000000" w14:paraId="00000006">
      <w:pPr>
        <w:pStyle w:val="Heading2"/>
        <w:spacing w:after="375" w:before="0" w:lineRule="auto"/>
        <w:ind w:left="0" w:right="0" w:firstLine="0"/>
        <w:rPr/>
      </w:pPr>
      <w:r w:rsidDel="00000000" w:rsidR="00000000" w:rsidRPr="00000000">
        <w:rPr>
          <w:rtl w:val="0"/>
        </w:rPr>
        <w:t xml:space="preserve">Core Technical 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75"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Cloud Platforms:</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Azure, AWS, DigitalOcean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75"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Infrastructure as Code:</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Terraform, Terragrunt, Ansible, Puppet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75"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Container Orchestration:</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Kubernetes (EKS), Docker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75"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Monitoring &amp; Observability:</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Datadog, Elasticsearch/Kibana, Grafana, Nagios, Zabbix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75"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Programming:</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Python, Bash scripting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75"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Databases:</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RDS, MongoDB, Elasticache, RabbitMQ, Kafka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75"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Networking:</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Cisco, Juniper, DNS, IP routing, VLANs, Security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75"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Storage:</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SAN, Fibre Channel, Dell, HP storage systems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75"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CI/CD:</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GitHub Actions, Jenkins</w:t>
      </w:r>
    </w:p>
    <w:p w:rsidR="00000000" w:rsidDel="00000000" w:rsidP="00000000" w:rsidRDefault="00000000" w:rsidRPr="00000000" w14:paraId="00000010">
      <w:pPr>
        <w:pStyle w:val="Heading2"/>
        <w:spacing w:after="375" w:before="0" w:lineRule="auto"/>
        <w:ind w:left="0" w:right="0" w:firstLine="0"/>
        <w:rPr/>
      </w:pPr>
      <w:r w:rsidDel="00000000" w:rsidR="00000000" w:rsidRPr="00000000">
        <w:rPr>
          <w:rtl w:val="0"/>
        </w:rPr>
        <w:t xml:space="preserve">Professional Experience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3333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Site Reliability Engineer / Platform Engineer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1"/>
          <w:iCs w:val="1"/>
          <w:smallCaps w:val="0"/>
          <w:strike w:val="0"/>
          <w:color w:val="666666"/>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February 2020 - Present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0" w:line="276" w:lineRule="auto"/>
        <w:ind w:left="0" w:right="0" w:firstLine="0"/>
        <w:jc w:val="left"/>
        <w:rPr>
          <w:rFonts w:ascii="Calibri" w:cs="Calibri" w:eastAsia="Calibri" w:hAnsi="Calibri"/>
          <w:b w:val="1"/>
          <w:bCs w:val="1"/>
          <w:i w:val="0"/>
          <w:iCs w:val="0"/>
          <w:smallCaps w:val="0"/>
          <w:strike w:val="0"/>
          <w:color w:val="0066cc"/>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Travelport</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Architected and implemented modern platform infrastructure using EKS, RDS, MSK, and Elasticache, replacing legacy EC2-based systems </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Infrastructure as Code fo</w:t>
      </w:r>
      <w:r w:rsidDel="00000000" w:rsidR="00000000" w:rsidRPr="00000000">
        <w:rPr>
          <w:rtl w:val="0"/>
        </w:rPr>
        <w:t xml:space="preserve">r building and maintaining platform</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using Terraform, Terragrunt, and Ansible to support multiple development teams </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Established comprehensive observability stack with Datadog integration, PagerDuty alerting, and Jira ticketing for 24/7 operations </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Built CI/CD pipelines using GitHub Actions, improving deployment efficiency and reliability </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Migrated legacy infrastructure to cloud-native solutions, reducing operational overhead and improving scalability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3333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Senior Infrastructure Engineer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1"/>
          <w:iCs w:val="1"/>
          <w:smallCaps w:val="0"/>
          <w:strike w:val="0"/>
          <w:color w:val="666666"/>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August 2019 - December 2019</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0" w:line="276" w:lineRule="auto"/>
        <w:ind w:left="0" w:right="0" w:firstLine="0"/>
        <w:jc w:val="left"/>
        <w:rPr>
          <w:rFonts w:ascii="Calibri" w:cs="Calibri" w:eastAsia="Calibri" w:hAnsi="Calibri"/>
          <w:b w:val="1"/>
          <w:bCs w:val="1"/>
          <w:i w:val="0"/>
          <w:iCs w:val="0"/>
          <w:smallCaps w:val="0"/>
          <w:strike w:val="0"/>
          <w:color w:val="0066cc"/>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Flogas</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Led critical infrastructure migration from on-premises to Azure cloud platform </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Designed and implemented network architecture using Cisco Meraki cloud infrastructure </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Documented migration procedures and implemented solutions for ongoing cloud adoption projects </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Delivered project on schedule within aggressive timeline constraints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3333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Senior IT Infrastructure Engineer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1"/>
          <w:iCs w:val="1"/>
          <w:smallCaps w:val="0"/>
          <w:strike w:val="0"/>
          <w:color w:val="666666"/>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February 2019 - July 2019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0" w:line="276" w:lineRule="auto"/>
        <w:ind w:left="0" w:right="0" w:firstLine="0"/>
        <w:jc w:val="left"/>
        <w:rPr>
          <w:rFonts w:ascii="Calibri" w:cs="Calibri" w:eastAsia="Calibri" w:hAnsi="Calibri"/>
          <w:b w:val="1"/>
          <w:bCs w:val="1"/>
          <w:i w:val="0"/>
          <w:iCs w:val="0"/>
          <w:smallCaps w:val="0"/>
          <w:strike w:val="0"/>
          <w:color w:val="0066cc"/>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Takeda Pharmaceuticals</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Spearheaded greenfield data center build-out for new 24/7 manufacturing facility </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Designed and implemented complete infrastructure stack from compute and storage to applications </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Ensured high availability and disaster recovery solutions for critical manufacturing systems (OSI PI, MES, BAS, PAS) </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Established monitoring and capacity planning processes for production readiness by January 2020 </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Created comprehensive SOPs for all IT infrastructure components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3333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Senior Systems Engineer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1"/>
          <w:iCs w:val="1"/>
          <w:smallCaps w:val="0"/>
          <w:strike w:val="0"/>
          <w:color w:val="666666"/>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October 2015 - January 2019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0" w:line="276" w:lineRule="auto"/>
        <w:ind w:left="0" w:right="0" w:firstLine="0"/>
        <w:jc w:val="left"/>
        <w:rPr>
          <w:rFonts w:ascii="Calibri" w:cs="Calibri" w:eastAsia="Calibri" w:hAnsi="Calibri"/>
          <w:b w:val="1"/>
          <w:bCs w:val="1"/>
          <w:i w:val="0"/>
          <w:iCs w:val="0"/>
          <w:smallCaps w:val="0"/>
          <w:strike w:val="0"/>
          <w:color w:val="0066cc"/>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GTT (Formerly Hibernia Networks)</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Managed global infrastructure supporting 3,000+ users across 100+ ESXi hosts and multiple data centers </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Led London data center build-out project for critical CRM application, implementing bare metal, ESXi, and SAN solutions </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Administered Puppet infrastructure for production environment, developing custom modules and automating deployments </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Implemented comprehensive monitoring solution using Zabbix, Nagios, and Observium across all sites </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Established Git repository management and version control processes for development teams </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Managed major Sugar CRM upgrade on Ubuntu LAMP stack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3333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Systems Engineer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1"/>
          <w:iCs w:val="1"/>
          <w:smallCaps w:val="0"/>
          <w:strike w:val="0"/>
          <w:color w:val="666666"/>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September 2013 - October 2015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0" w:line="276" w:lineRule="auto"/>
        <w:ind w:left="0" w:right="0" w:firstLine="0"/>
        <w:jc w:val="left"/>
        <w:rPr>
          <w:rFonts w:ascii="Calibri" w:cs="Calibri" w:eastAsia="Calibri" w:hAnsi="Calibri"/>
          <w:b w:val="1"/>
          <w:bCs w:val="1"/>
          <w:i w:val="0"/>
          <w:iCs w:val="0"/>
          <w:smallCaps w:val="0"/>
          <w:strike w:val="0"/>
          <w:color w:val="0066cc"/>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Beacon Hospital</w:t>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Managed infrastructure for 800+ users across 80+ servers in healthcare environment </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Successfully led Active Directory migration from Windows Server 2003 to 2008/2012 with high availability implementation </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Project managed enterprise-wide Windows XP to Windows 7 upgrade </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Expanded network infrastructure to remote sites using Juniper firewalls and Avaya switches </w:t>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Implemented WiFi infrastructure with Cisco 5508 controller and 50 access points </w:t>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Migrated email infrastructure in-house using Microsoft Exchange 2013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3333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Contract and Permanent Roles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1"/>
          <w:iCs w:val="1"/>
          <w:smallCaps w:val="0"/>
          <w:strike w:val="0"/>
          <w:color w:val="666666"/>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September 2005 - August 2013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0" w:line="276" w:lineRule="auto"/>
        <w:ind w:left="0" w:right="0" w:firstLine="0"/>
        <w:jc w:val="left"/>
        <w:rPr>
          <w:rFonts w:ascii="Calibri" w:cs="Calibri" w:eastAsia="Calibri" w:hAnsi="Calibri"/>
          <w:b w:val="1"/>
          <w:bCs w:val="1"/>
          <w:i w:val="0"/>
          <w:iCs w:val="0"/>
          <w:smallCaps w:val="0"/>
          <w:strike w:val="0"/>
          <w:color w:val="0066cc"/>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Various Organizations</w:t>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Provided infrastructure support for diverse organizations including National Library of Ireland, Synovate, Toyota (Australia), Irish Life, and IFG Group </w: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Gained broad experience across different industries and technology stacks </w:t>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22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Developed expertise in both contract and permanent role environments </w:t>
      </w:r>
    </w:p>
    <w:p w:rsidR="00000000" w:rsidDel="00000000" w:rsidP="00000000" w:rsidRDefault="00000000" w:rsidRPr="00000000" w14:paraId="00000040">
      <w:pPr>
        <w:pStyle w:val="Heading2"/>
        <w:spacing w:after="375" w:before="0" w:lineRule="auto"/>
        <w:ind w:left="0" w:right="0" w:firstLine="0"/>
        <w:rPr/>
      </w:pPr>
      <w:r w:rsidDel="00000000" w:rsidR="00000000" w:rsidRPr="00000000">
        <w:rPr>
          <w:rtl w:val="0"/>
        </w:rPr>
        <w:t xml:space="preserve">Education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3333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Bachelor of Science in Software Development and Computer Networking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1"/>
          <w:iCs w:val="1"/>
          <w:smallCaps w:val="0"/>
          <w:strike w:val="0"/>
          <w:color w:val="666666"/>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2002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0" w:line="276" w:lineRule="auto"/>
        <w:ind w:left="0" w:right="0" w:firstLine="0"/>
        <w:jc w:val="left"/>
        <w:rPr>
          <w:rFonts w:ascii="Calibri" w:cs="Calibri" w:eastAsia="Calibri" w:hAnsi="Calibri"/>
          <w:b w:val="1"/>
          <w:bCs w:val="1"/>
          <w:i w:val="0"/>
          <w:iCs w:val="0"/>
          <w:smallCaps w:val="0"/>
          <w:strike w:val="0"/>
          <w:color w:val="0066cc"/>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66cc"/>
          <w:sz w:val="24"/>
          <w:szCs w:val="24"/>
          <w:u w:val="none"/>
          <w:shd w:fill="auto" w:val="clear"/>
          <w:vertAlign w:val="baseline"/>
          <w:rtl w:val="0"/>
        </w:rPr>
        <w:t xml:space="preserve">Cork Institute of Technology</w:t>
      </w:r>
    </w:p>
    <w:p w:rsidR="00000000" w:rsidDel="00000000" w:rsidP="00000000" w:rsidRDefault="00000000" w:rsidRPr="00000000" w14:paraId="00000044">
      <w:pPr>
        <w:pStyle w:val="Heading2"/>
        <w:spacing w:after="375" w:before="0" w:lineRule="auto"/>
        <w:ind w:left="0" w:right="0" w:firstLine="0"/>
        <w:rPr/>
      </w:pPr>
      <w:r w:rsidDel="00000000" w:rsidR="00000000" w:rsidRPr="00000000">
        <w:rPr>
          <w:rtl w:val="0"/>
        </w:rPr>
        <w:t xml:space="preserve">Certifications</w:t>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37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CCNA</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(Cisco Certified Network Associate) </w:t>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37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MCSA 2003</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(Microsoft Certified Systems Administrator) </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37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MCSA 2000</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(Microsoft Certified Systems Administrator) </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375" w:before="0" w:line="276" w:lineRule="auto"/>
        <w:ind w:left="709" w:right="0" w:hanging="283"/>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RHCSA</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(Red Hat Certified System Administrator) </w:t>
      </w:r>
    </w:p>
    <w:sectPr>
      <w:pgSz w:h="16838" w:w="11906" w:orient="portrait"/>
      <w:pgMar w:bottom="567" w:top="567" w:left="1134"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4"/>
        <w:szCs w:val="24"/>
        <w:lang w:val="en_GB"/>
      </w:rPr>
    </w:rPrDefault>
    <w:pPrDefault>
      <w:pPr>
        <w:widowControl w:val="0"/>
        <w:spacing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Hyperlink">
    <w:name w:val="Hyperlink"/>
    <w:rPr>
      <w:color w:val="000080"/>
      <w:u w:val="single"/>
    </w:rPr>
  </w:style>
  <w:style w:type="character" w:styleId="Bullets">
    <w:name w:val="Bullets"/>
    <w:qFormat w:val="1"/>
    <w:rPr>
      <w:rFonts w:ascii="OpenSymbol" w:cs="OpenSymbol" w:eastAsia="OpenSymbol" w:hAnsi="OpenSymbol"/>
    </w:rPr>
  </w:style>
  <w:style w:type="character" w:styleId="Strong">
    <w:name w:val="Strong"/>
    <w:qFormat w:val="1"/>
    <w:rPr>
      <w:b w:val="1"/>
      <w:bCs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kevincrowley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3JB2BPv+wyhZWu8dI5A4tXQbg==">CgMxLjA4AHIhMUxLZm11ZjQ2aWtzSExUVEhHT2lpTG5JbGlybm5NVEk2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