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6995" w14:textId="77777777" w:rsidR="001E7A46" w:rsidRDefault="001E7A46" w:rsidP="00734218">
      <w:pPr>
        <w:rPr>
          <w:rFonts w:asciiTheme="majorBidi" w:hAnsiTheme="majorBidi" w:cstheme="majorBidi"/>
        </w:rPr>
      </w:pPr>
    </w:p>
    <w:p w14:paraId="5BC9BB9B" w14:textId="33A28D0E" w:rsidR="001E7A46" w:rsidRPr="001E7A46" w:rsidRDefault="001E7A46" w:rsidP="001E7A46">
      <w:pPr>
        <w:rPr>
          <w:rFonts w:asciiTheme="majorBidi" w:hAnsiTheme="majorBidi" w:cstheme="majorBidi"/>
          <w:sz w:val="36"/>
          <w:szCs w:val="36"/>
        </w:rPr>
      </w:pPr>
      <w:r w:rsidRPr="001E7A46">
        <w:rPr>
          <w:rFonts w:asciiTheme="majorBidi" w:hAnsiTheme="majorBidi" w:cstheme="majorBidi"/>
          <w:sz w:val="36"/>
          <w:szCs w:val="36"/>
        </w:rPr>
        <w:t>Firmware Implementation &amp; Feature Overview</w:t>
      </w:r>
    </w:p>
    <w:p w14:paraId="5A86D8B9" w14:textId="77777777" w:rsidR="001E7A46" w:rsidRDefault="001E7A46" w:rsidP="00734218">
      <w:pPr>
        <w:rPr>
          <w:rFonts w:asciiTheme="majorBidi" w:hAnsiTheme="majorBidi" w:cstheme="majorBidi"/>
        </w:rPr>
      </w:pPr>
    </w:p>
    <w:p w14:paraId="47ADC044" w14:textId="77777777" w:rsidR="001E7A46" w:rsidRDefault="001E7A46" w:rsidP="00734218">
      <w:pPr>
        <w:rPr>
          <w:rFonts w:asciiTheme="majorBidi" w:hAnsiTheme="majorBidi" w:cstheme="majorBidi"/>
        </w:rPr>
      </w:pPr>
    </w:p>
    <w:p w14:paraId="3538C8BD" w14:textId="0235092D" w:rsidR="00734218" w:rsidRP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>According to our discussions, I have successfully implemented all the requested features. The development focused primarily on three critical areas: emergency requirements, comprehensive event logging, and precise weight data reading.</w:t>
      </w:r>
    </w:p>
    <w:p w14:paraId="5E79CB6E" w14:textId="77777777" w:rsid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 xml:space="preserve">Below </w:t>
      </w:r>
      <w:proofErr w:type="gramStart"/>
      <w:r w:rsidRPr="00734218">
        <w:rPr>
          <w:rFonts w:asciiTheme="majorBidi" w:hAnsiTheme="majorBidi" w:cstheme="majorBidi"/>
        </w:rPr>
        <w:t>is</w:t>
      </w:r>
      <w:proofErr w:type="gramEnd"/>
      <w:r w:rsidRPr="00734218">
        <w:rPr>
          <w:rFonts w:asciiTheme="majorBidi" w:hAnsiTheme="majorBidi" w:cstheme="majorBidi"/>
        </w:rPr>
        <w:t xml:space="preserve"> a detailed summary of the implementation and the technical decisions made.</w:t>
      </w:r>
    </w:p>
    <w:p w14:paraId="5BB7AA05" w14:textId="77777777" w:rsidR="001E7A46" w:rsidRPr="00734218" w:rsidRDefault="001E7A46" w:rsidP="00734218">
      <w:pPr>
        <w:rPr>
          <w:rFonts w:asciiTheme="majorBidi" w:hAnsiTheme="majorBidi" w:cstheme="majorBidi"/>
        </w:rPr>
      </w:pPr>
    </w:p>
    <w:p w14:paraId="1379ED61" w14:textId="6ED7D2B6" w:rsidR="00734218" w:rsidRPr="00734218" w:rsidRDefault="00734218" w:rsidP="00734218">
      <w:pPr>
        <w:rPr>
          <w:rFonts w:asciiTheme="majorBidi" w:hAnsiTheme="majorBidi" w:cstheme="majorBidi"/>
          <w:sz w:val="28"/>
          <w:szCs w:val="28"/>
        </w:rPr>
      </w:pPr>
      <w:r w:rsidRPr="001E7A46">
        <w:rPr>
          <w:rFonts w:asciiTheme="majorBidi" w:hAnsiTheme="majorBidi" w:cstheme="majorBidi"/>
          <w:sz w:val="28"/>
          <w:szCs w:val="28"/>
        </w:rPr>
        <w:t>1</w:t>
      </w:r>
      <w:r w:rsidRPr="00734218">
        <w:rPr>
          <w:rFonts w:asciiTheme="majorBidi" w:hAnsiTheme="majorBidi" w:cstheme="majorBidi"/>
          <w:sz w:val="28"/>
          <w:szCs w:val="28"/>
        </w:rPr>
        <w:t>. Advanced Logging System</w:t>
      </w:r>
    </w:p>
    <w:p w14:paraId="47945E55" w14:textId="77777777" w:rsidR="00734218" w:rsidRP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 xml:space="preserve">I have implemented a new logging structure that goes beyond simple pill counts and timestamps. The system now includes </w:t>
      </w:r>
      <w:r w:rsidRPr="00734218">
        <w:rPr>
          <w:rFonts w:asciiTheme="majorBidi" w:hAnsiTheme="majorBidi" w:cstheme="majorBidi"/>
          <w:b/>
          <w:bCs/>
        </w:rPr>
        <w:t>Event</w:t>
      </w:r>
      <w:r w:rsidRPr="00734218">
        <w:rPr>
          <w:rFonts w:asciiTheme="majorBidi" w:hAnsiTheme="majorBidi" w:cstheme="majorBidi"/>
        </w:rPr>
        <w:t xml:space="preserve"> and </w:t>
      </w:r>
      <w:r w:rsidRPr="00734218">
        <w:rPr>
          <w:rFonts w:asciiTheme="majorBidi" w:hAnsiTheme="majorBidi" w:cstheme="majorBidi"/>
          <w:b/>
          <w:bCs/>
        </w:rPr>
        <w:t>Event Type</w:t>
      </w:r>
      <w:r w:rsidRPr="00734218">
        <w:rPr>
          <w:rFonts w:asciiTheme="majorBidi" w:hAnsiTheme="majorBidi" w:cstheme="majorBidi"/>
        </w:rPr>
        <w:t xml:space="preserve"> parameters, allowing us to clearly distinguish between </w:t>
      </w:r>
      <w:r w:rsidRPr="00734218">
        <w:rPr>
          <w:rFonts w:asciiTheme="majorBidi" w:hAnsiTheme="majorBidi" w:cstheme="majorBidi"/>
          <w:b/>
          <w:bCs/>
        </w:rPr>
        <w:t>Normal (N)</w:t>
      </w:r>
      <w:r w:rsidRPr="00734218">
        <w:rPr>
          <w:rFonts w:asciiTheme="majorBidi" w:hAnsiTheme="majorBidi" w:cstheme="majorBidi"/>
        </w:rPr>
        <w:t xml:space="preserve">, </w:t>
      </w:r>
      <w:r w:rsidRPr="00734218">
        <w:rPr>
          <w:rFonts w:asciiTheme="majorBidi" w:hAnsiTheme="majorBidi" w:cstheme="majorBidi"/>
          <w:b/>
          <w:bCs/>
        </w:rPr>
        <w:t>Tamper (T)</w:t>
      </w:r>
      <w:r w:rsidRPr="00734218">
        <w:rPr>
          <w:rFonts w:asciiTheme="majorBidi" w:hAnsiTheme="majorBidi" w:cstheme="majorBidi"/>
        </w:rPr>
        <w:t xml:space="preserve">, and </w:t>
      </w:r>
      <w:r w:rsidRPr="00734218">
        <w:rPr>
          <w:rFonts w:asciiTheme="majorBidi" w:hAnsiTheme="majorBidi" w:cstheme="majorBidi"/>
          <w:b/>
          <w:bCs/>
        </w:rPr>
        <w:t>Warning (W)</w:t>
      </w:r>
      <w:r w:rsidRPr="00734218">
        <w:rPr>
          <w:rFonts w:asciiTheme="majorBidi" w:hAnsiTheme="majorBidi" w:cstheme="majorBidi"/>
        </w:rPr>
        <w:t xml:space="preserve"> events.</w:t>
      </w:r>
    </w:p>
    <w:p w14:paraId="21F3B048" w14:textId="77777777" w:rsidR="00734218" w:rsidRP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  <w:b/>
          <w:bCs/>
        </w:rPr>
        <w:t>New Log Events Added: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9"/>
        <w:gridCol w:w="2225"/>
      </w:tblGrid>
      <w:tr w:rsidR="00802014" w:rsidRPr="00734218" w14:paraId="6DE9F8FF" w14:textId="77777777" w:rsidTr="00802014">
        <w:trPr>
          <w:trHeight w:val="548"/>
          <w:jc w:val="center"/>
        </w:trPr>
        <w:tc>
          <w:tcPr>
            <w:tcW w:w="3799" w:type="dxa"/>
            <w:vAlign w:val="center"/>
          </w:tcPr>
          <w:p w14:paraId="31B917A7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3421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2225" w:type="dxa"/>
            <w:vAlign w:val="center"/>
          </w:tcPr>
          <w:p w14:paraId="24CD2AA6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3421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Event Type</w:t>
            </w:r>
          </w:p>
        </w:tc>
      </w:tr>
      <w:tr w:rsidR="00802014" w:rsidRPr="00734218" w14:paraId="4CB5E7CE" w14:textId="77777777" w:rsidTr="00003F88">
        <w:trPr>
          <w:trHeight w:val="312"/>
          <w:jc w:val="center"/>
        </w:trPr>
        <w:tc>
          <w:tcPr>
            <w:tcW w:w="3799" w:type="dxa"/>
          </w:tcPr>
          <w:p w14:paraId="44022E8C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</w:rPr>
              <w:t>VIAL_RESTARTED</w:t>
            </w:r>
          </w:p>
        </w:tc>
        <w:tc>
          <w:tcPr>
            <w:tcW w:w="2225" w:type="dxa"/>
          </w:tcPr>
          <w:p w14:paraId="22C07785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W</w:t>
            </w:r>
            <w:r w:rsidRPr="00734218">
              <w:rPr>
                <w:rFonts w:asciiTheme="majorBidi" w:hAnsiTheme="majorBidi" w:cstheme="majorBidi"/>
              </w:rPr>
              <w:t>arning</w:t>
            </w:r>
          </w:p>
        </w:tc>
      </w:tr>
      <w:tr w:rsidR="00802014" w:rsidRPr="00734218" w14:paraId="4E5C315F" w14:textId="77777777" w:rsidTr="00003F88">
        <w:trPr>
          <w:trHeight w:val="312"/>
          <w:jc w:val="center"/>
        </w:trPr>
        <w:tc>
          <w:tcPr>
            <w:tcW w:w="3799" w:type="dxa"/>
          </w:tcPr>
          <w:p w14:paraId="798AB667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PILL_CHANGE</w:t>
            </w:r>
          </w:p>
        </w:tc>
        <w:tc>
          <w:tcPr>
            <w:tcW w:w="2225" w:type="dxa"/>
          </w:tcPr>
          <w:p w14:paraId="59849530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N</w:t>
            </w:r>
            <w:r w:rsidRPr="00734218">
              <w:rPr>
                <w:rFonts w:asciiTheme="majorBidi" w:hAnsiTheme="majorBidi" w:cstheme="majorBidi"/>
              </w:rPr>
              <w:t>ormal</w:t>
            </w:r>
          </w:p>
        </w:tc>
      </w:tr>
      <w:tr w:rsidR="00802014" w:rsidRPr="00734218" w14:paraId="135BDEC7" w14:textId="77777777" w:rsidTr="00003F88">
        <w:trPr>
          <w:trHeight w:val="328"/>
          <w:jc w:val="center"/>
        </w:trPr>
        <w:tc>
          <w:tcPr>
            <w:tcW w:w="3799" w:type="dxa"/>
          </w:tcPr>
          <w:p w14:paraId="41DEE8AC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BLE_LOCK_CMD</w:t>
            </w:r>
          </w:p>
        </w:tc>
        <w:tc>
          <w:tcPr>
            <w:tcW w:w="2225" w:type="dxa"/>
          </w:tcPr>
          <w:p w14:paraId="1F90DC30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N</w:t>
            </w:r>
            <w:r w:rsidRPr="00734218">
              <w:rPr>
                <w:rFonts w:asciiTheme="majorBidi" w:hAnsiTheme="majorBidi" w:cstheme="majorBidi"/>
              </w:rPr>
              <w:t>ormal</w:t>
            </w:r>
          </w:p>
        </w:tc>
      </w:tr>
      <w:tr w:rsidR="00802014" w:rsidRPr="00734218" w14:paraId="7D3315AE" w14:textId="77777777" w:rsidTr="00003F88">
        <w:trPr>
          <w:trHeight w:val="312"/>
          <w:jc w:val="center"/>
        </w:trPr>
        <w:tc>
          <w:tcPr>
            <w:tcW w:w="3799" w:type="dxa"/>
          </w:tcPr>
          <w:p w14:paraId="467E3AC1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BLE_UNLOCK_CMD</w:t>
            </w:r>
          </w:p>
        </w:tc>
        <w:tc>
          <w:tcPr>
            <w:tcW w:w="2225" w:type="dxa"/>
          </w:tcPr>
          <w:p w14:paraId="73A0DC5F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N</w:t>
            </w:r>
            <w:r w:rsidRPr="00734218">
              <w:rPr>
                <w:rFonts w:asciiTheme="majorBidi" w:hAnsiTheme="majorBidi" w:cstheme="majorBidi"/>
              </w:rPr>
              <w:t>ormal</w:t>
            </w:r>
          </w:p>
        </w:tc>
      </w:tr>
      <w:tr w:rsidR="00802014" w:rsidRPr="00734218" w14:paraId="0B62B570" w14:textId="77777777" w:rsidTr="00003F88">
        <w:trPr>
          <w:trHeight w:val="312"/>
          <w:jc w:val="center"/>
        </w:trPr>
        <w:tc>
          <w:tcPr>
            <w:tcW w:w="3799" w:type="dxa"/>
          </w:tcPr>
          <w:p w14:paraId="2BD3A714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EMERGENCY_UNLOCK</w:t>
            </w:r>
          </w:p>
        </w:tc>
        <w:tc>
          <w:tcPr>
            <w:tcW w:w="2225" w:type="dxa"/>
          </w:tcPr>
          <w:p w14:paraId="71BD6F46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W</w:t>
            </w:r>
            <w:r w:rsidRPr="00734218">
              <w:rPr>
                <w:rFonts w:asciiTheme="majorBidi" w:hAnsiTheme="majorBidi" w:cstheme="majorBidi"/>
              </w:rPr>
              <w:t>arning</w:t>
            </w:r>
          </w:p>
        </w:tc>
      </w:tr>
      <w:tr w:rsidR="00802014" w:rsidRPr="00734218" w14:paraId="226A252A" w14:textId="77777777" w:rsidTr="00003F88">
        <w:trPr>
          <w:trHeight w:val="312"/>
          <w:jc w:val="center"/>
        </w:trPr>
        <w:tc>
          <w:tcPr>
            <w:tcW w:w="3799" w:type="dxa"/>
          </w:tcPr>
          <w:p w14:paraId="64D73777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SAFETY_TIMEOUT</w:t>
            </w:r>
          </w:p>
        </w:tc>
        <w:tc>
          <w:tcPr>
            <w:tcW w:w="2225" w:type="dxa"/>
          </w:tcPr>
          <w:p w14:paraId="2F77CFC2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W</w:t>
            </w:r>
            <w:r w:rsidRPr="00734218">
              <w:rPr>
                <w:rFonts w:asciiTheme="majorBidi" w:hAnsiTheme="majorBidi" w:cstheme="majorBidi"/>
              </w:rPr>
              <w:t>arning</w:t>
            </w:r>
          </w:p>
        </w:tc>
      </w:tr>
      <w:tr w:rsidR="00802014" w:rsidRPr="00734218" w14:paraId="07BA9000" w14:textId="77777777" w:rsidTr="00003F88">
        <w:trPr>
          <w:trHeight w:val="312"/>
          <w:jc w:val="center"/>
        </w:trPr>
        <w:tc>
          <w:tcPr>
            <w:tcW w:w="3799" w:type="dxa"/>
          </w:tcPr>
          <w:p w14:paraId="5D206E02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MANY_PILLS_CHANGE</w:t>
            </w:r>
          </w:p>
        </w:tc>
        <w:tc>
          <w:tcPr>
            <w:tcW w:w="2225" w:type="dxa"/>
          </w:tcPr>
          <w:p w14:paraId="402933F2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T</w:t>
            </w:r>
            <w:r w:rsidRPr="00734218">
              <w:rPr>
                <w:rFonts w:asciiTheme="majorBidi" w:hAnsiTheme="majorBidi" w:cstheme="majorBidi"/>
              </w:rPr>
              <w:t>amper</w:t>
            </w:r>
          </w:p>
        </w:tc>
      </w:tr>
      <w:tr w:rsidR="00802014" w:rsidRPr="00734218" w14:paraId="13097335" w14:textId="77777777" w:rsidTr="00003F88">
        <w:trPr>
          <w:trHeight w:val="328"/>
          <w:jc w:val="center"/>
        </w:trPr>
        <w:tc>
          <w:tcPr>
            <w:tcW w:w="3799" w:type="dxa"/>
          </w:tcPr>
          <w:p w14:paraId="1B33159C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OUTSIDE_WINDOW_CHANGE</w:t>
            </w:r>
          </w:p>
        </w:tc>
        <w:tc>
          <w:tcPr>
            <w:tcW w:w="2225" w:type="dxa"/>
          </w:tcPr>
          <w:p w14:paraId="11D0D1B3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T</w:t>
            </w:r>
            <w:r w:rsidRPr="00734218">
              <w:rPr>
                <w:rFonts w:asciiTheme="majorBidi" w:hAnsiTheme="majorBidi" w:cstheme="majorBidi"/>
              </w:rPr>
              <w:t>amper</w:t>
            </w:r>
          </w:p>
        </w:tc>
      </w:tr>
      <w:tr w:rsidR="00802014" w:rsidRPr="00734218" w14:paraId="49BB0462" w14:textId="77777777" w:rsidTr="00003F88">
        <w:trPr>
          <w:trHeight w:val="312"/>
          <w:jc w:val="center"/>
        </w:trPr>
        <w:tc>
          <w:tcPr>
            <w:tcW w:w="3799" w:type="dxa"/>
          </w:tcPr>
          <w:p w14:paraId="6C956E0D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LOW_BATTERY_5</w:t>
            </w:r>
          </w:p>
        </w:tc>
        <w:tc>
          <w:tcPr>
            <w:tcW w:w="2225" w:type="dxa"/>
          </w:tcPr>
          <w:p w14:paraId="3BABD299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W</w:t>
            </w:r>
            <w:r w:rsidRPr="00734218">
              <w:rPr>
                <w:rFonts w:asciiTheme="majorBidi" w:hAnsiTheme="majorBidi" w:cstheme="majorBidi"/>
              </w:rPr>
              <w:t>arning</w:t>
            </w:r>
          </w:p>
        </w:tc>
      </w:tr>
      <w:tr w:rsidR="00802014" w:rsidRPr="00734218" w14:paraId="1A966F6E" w14:textId="77777777" w:rsidTr="00003F88">
        <w:trPr>
          <w:trHeight w:val="312"/>
          <w:jc w:val="center"/>
        </w:trPr>
        <w:tc>
          <w:tcPr>
            <w:tcW w:w="3799" w:type="dxa"/>
          </w:tcPr>
          <w:p w14:paraId="26A40469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BD3782">
              <w:rPr>
                <w:rFonts w:asciiTheme="majorBidi" w:hAnsiTheme="majorBidi" w:cstheme="majorBidi"/>
              </w:rPr>
              <w:t>LOW_BATTERY_2</w:t>
            </w:r>
          </w:p>
        </w:tc>
        <w:tc>
          <w:tcPr>
            <w:tcW w:w="2225" w:type="dxa"/>
          </w:tcPr>
          <w:p w14:paraId="7D49FDB1" w14:textId="77777777" w:rsidR="00802014" w:rsidRPr="00734218" w:rsidRDefault="00802014" w:rsidP="00003F88">
            <w:pPr>
              <w:jc w:val="center"/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W</w:t>
            </w:r>
            <w:r w:rsidRPr="00734218">
              <w:rPr>
                <w:rFonts w:asciiTheme="majorBidi" w:hAnsiTheme="majorBidi" w:cstheme="majorBidi"/>
              </w:rPr>
              <w:t>arning</w:t>
            </w:r>
          </w:p>
        </w:tc>
      </w:tr>
    </w:tbl>
    <w:p w14:paraId="4388B8B8" w14:textId="77777777" w:rsidR="00734218" w:rsidRPr="00734218" w:rsidRDefault="00734218" w:rsidP="00734218">
      <w:pPr>
        <w:spacing w:after="0"/>
        <w:rPr>
          <w:rFonts w:asciiTheme="majorBidi" w:hAnsiTheme="majorBidi" w:cstheme="majorBidi"/>
        </w:rPr>
      </w:pPr>
    </w:p>
    <w:p w14:paraId="6AD09B36" w14:textId="77777777" w:rsidR="00734218" w:rsidRP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  <w:b/>
          <w:bCs/>
        </w:rPr>
        <w:t>Shutdown &amp; Power Monitoring:</w:t>
      </w:r>
      <w:r w:rsidRPr="00734218">
        <w:rPr>
          <w:rFonts w:asciiTheme="majorBidi" w:hAnsiTheme="majorBidi" w:cstheme="majorBidi"/>
        </w:rPr>
        <w:t xml:space="preserve"> Since a shutdown event occurs without warning, I added specific logs to track power status indirectly:</w:t>
      </w:r>
    </w:p>
    <w:p w14:paraId="5FDF5B34" w14:textId="77777777" w:rsidR="00734218" w:rsidRPr="00734218" w:rsidRDefault="00734218" w:rsidP="00734218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 xml:space="preserve">Logs for </w:t>
      </w:r>
      <w:r w:rsidRPr="00734218">
        <w:rPr>
          <w:rFonts w:asciiTheme="majorBidi" w:hAnsiTheme="majorBidi" w:cstheme="majorBidi"/>
          <w:b/>
          <w:bCs/>
        </w:rPr>
        <w:t>Low Battery</w:t>
      </w:r>
      <w:r w:rsidRPr="00734218">
        <w:rPr>
          <w:rFonts w:asciiTheme="majorBidi" w:hAnsiTheme="majorBidi" w:cstheme="majorBidi"/>
        </w:rPr>
        <w:t xml:space="preserve"> status (at 5% and 2%).</w:t>
      </w:r>
    </w:p>
    <w:p w14:paraId="16BACC02" w14:textId="77777777" w:rsidR="00734218" w:rsidRDefault="00734218" w:rsidP="00734218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 xml:space="preserve">A log generated the moment the device is </w:t>
      </w:r>
      <w:r w:rsidRPr="00734218">
        <w:rPr>
          <w:rFonts w:asciiTheme="majorBidi" w:hAnsiTheme="majorBidi" w:cstheme="majorBidi"/>
          <w:b/>
          <w:bCs/>
        </w:rPr>
        <w:t>turned on</w:t>
      </w:r>
      <w:r w:rsidRPr="00734218">
        <w:rPr>
          <w:rFonts w:asciiTheme="majorBidi" w:hAnsiTheme="majorBidi" w:cstheme="majorBidi"/>
        </w:rPr>
        <w:t>. This allows us to pinpoint exactly when the device was powered off by identifying the gap between the last log and the "power on" timestamp.</w:t>
      </w:r>
    </w:p>
    <w:p w14:paraId="668B81CE" w14:textId="77777777" w:rsidR="001E7A46" w:rsidRPr="00734218" w:rsidRDefault="001E7A46" w:rsidP="001E7A46">
      <w:pPr>
        <w:rPr>
          <w:rFonts w:asciiTheme="majorBidi" w:hAnsiTheme="majorBidi" w:cstheme="majorBidi"/>
        </w:rPr>
      </w:pPr>
    </w:p>
    <w:p w14:paraId="34504642" w14:textId="3CA4C403" w:rsidR="00734218" w:rsidRPr="00734218" w:rsidRDefault="00734218" w:rsidP="00734218">
      <w:pPr>
        <w:rPr>
          <w:rFonts w:asciiTheme="majorBidi" w:hAnsiTheme="majorBidi" w:cstheme="majorBidi"/>
          <w:sz w:val="32"/>
          <w:szCs w:val="32"/>
        </w:rPr>
      </w:pPr>
      <w:r w:rsidRPr="001E7A46">
        <w:rPr>
          <w:rFonts w:asciiTheme="majorBidi" w:hAnsiTheme="majorBidi" w:cstheme="majorBidi"/>
          <w:sz w:val="32"/>
          <w:szCs w:val="32"/>
        </w:rPr>
        <w:t>2</w:t>
      </w:r>
      <w:r w:rsidRPr="00734218">
        <w:rPr>
          <w:rFonts w:asciiTheme="majorBidi" w:hAnsiTheme="majorBidi" w:cstheme="majorBidi"/>
          <w:sz w:val="32"/>
          <w:szCs w:val="32"/>
        </w:rPr>
        <w:t>. Safety &amp; Hardware Features</w:t>
      </w:r>
    </w:p>
    <w:p w14:paraId="06A423E1" w14:textId="77777777" w:rsidR="00734218" w:rsidRPr="00734218" w:rsidRDefault="00734218" w:rsidP="0073421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  <w:b/>
          <w:bCs/>
        </w:rPr>
        <w:t>Watchdog Timer:</w:t>
      </w:r>
      <w:r w:rsidRPr="00734218">
        <w:rPr>
          <w:rFonts w:asciiTheme="majorBidi" w:hAnsiTheme="majorBidi" w:cstheme="majorBidi"/>
        </w:rPr>
        <w:t xml:space="preserve"> A 5-second watchdog has been added to ensure system stability.</w:t>
      </w:r>
    </w:p>
    <w:p w14:paraId="6201104E" w14:textId="77777777" w:rsidR="00734218" w:rsidRPr="00734218" w:rsidRDefault="00734218" w:rsidP="0073421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  <w:b/>
          <w:bCs/>
        </w:rPr>
        <w:t>Safety Timeout:</w:t>
      </w:r>
      <w:r w:rsidRPr="00734218">
        <w:rPr>
          <w:rFonts w:asciiTheme="majorBidi" w:hAnsiTheme="majorBidi" w:cstheme="majorBidi"/>
        </w:rPr>
        <w:t xml:space="preserve"> An automatic safety timeout feature has been implemented.</w:t>
      </w:r>
    </w:p>
    <w:p w14:paraId="5DDB688F" w14:textId="77777777" w:rsidR="00734218" w:rsidRPr="00734218" w:rsidRDefault="00734218" w:rsidP="0073421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  <w:b/>
          <w:bCs/>
        </w:rPr>
        <w:t>Solenoid Protection:</w:t>
      </w:r>
    </w:p>
    <w:p w14:paraId="45472930" w14:textId="77777777" w:rsidR="00734218" w:rsidRPr="00734218" w:rsidRDefault="00734218" w:rsidP="00734218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>The solenoid lock cannot be opened if less than 1 minute has passed since the last opening.</w:t>
      </w:r>
    </w:p>
    <w:p w14:paraId="5603FE36" w14:textId="006B65CB" w:rsidR="00734218" w:rsidRPr="00734218" w:rsidRDefault="00734218" w:rsidP="00734218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 xml:space="preserve">The lock status automatically switches (re-locks) </w:t>
      </w:r>
      <w:r w:rsidR="001E7A46">
        <w:rPr>
          <w:rFonts w:asciiTheme="majorBidi" w:hAnsiTheme="majorBidi" w:cstheme="majorBidi"/>
        </w:rPr>
        <w:t>5</w:t>
      </w:r>
      <w:r w:rsidRPr="00734218">
        <w:rPr>
          <w:rFonts w:asciiTheme="majorBidi" w:hAnsiTheme="majorBidi" w:cstheme="majorBidi"/>
        </w:rPr>
        <w:t xml:space="preserve"> seconds after unlocking.</w:t>
      </w:r>
    </w:p>
    <w:p w14:paraId="723C4D68" w14:textId="1587A9F2" w:rsidR="00734218" w:rsidRPr="00734218" w:rsidRDefault="00734218" w:rsidP="00734218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  <w:b/>
          <w:bCs/>
        </w:rPr>
        <w:t xml:space="preserve">Emergency </w:t>
      </w:r>
      <w:r w:rsidR="001E7A46">
        <w:rPr>
          <w:rFonts w:asciiTheme="majorBidi" w:hAnsiTheme="majorBidi" w:cstheme="majorBidi"/>
          <w:b/>
          <w:bCs/>
        </w:rPr>
        <w:t xml:space="preserve">Unlock </w:t>
      </w:r>
      <w:r w:rsidRPr="00734218">
        <w:rPr>
          <w:rFonts w:asciiTheme="majorBidi" w:hAnsiTheme="majorBidi" w:cstheme="majorBidi"/>
          <w:b/>
          <w:bCs/>
        </w:rPr>
        <w:t>Button:</w:t>
      </w:r>
      <w:r w:rsidRPr="00734218">
        <w:rPr>
          <w:rFonts w:asciiTheme="majorBidi" w:hAnsiTheme="majorBidi" w:cstheme="majorBidi"/>
        </w:rPr>
        <w:t xml:space="preserve"> Implemented with a 5-second press requirement for activation.</w:t>
      </w:r>
    </w:p>
    <w:p w14:paraId="0A9E3D9F" w14:textId="68BB8C32" w:rsidR="00734218" w:rsidRPr="00734218" w:rsidRDefault="00734218">
      <w:pPr>
        <w:rPr>
          <w:rFonts w:asciiTheme="majorBidi" w:hAnsiTheme="majorBidi" w:cstheme="majorBidi"/>
        </w:rPr>
      </w:pPr>
    </w:p>
    <w:p w14:paraId="0C1E0517" w14:textId="3D2AEF6A" w:rsidR="00734218" w:rsidRPr="00734218" w:rsidRDefault="00734218" w:rsidP="00734218">
      <w:pPr>
        <w:rPr>
          <w:rFonts w:asciiTheme="majorBidi" w:hAnsiTheme="majorBidi" w:cstheme="majorBidi"/>
          <w:sz w:val="32"/>
          <w:szCs w:val="32"/>
        </w:rPr>
      </w:pPr>
      <w:r w:rsidRPr="001E7A46">
        <w:rPr>
          <w:rFonts w:asciiTheme="majorBidi" w:hAnsiTheme="majorBidi" w:cstheme="majorBidi"/>
          <w:sz w:val="32"/>
          <w:szCs w:val="32"/>
        </w:rPr>
        <w:t>3</w:t>
      </w:r>
      <w:r w:rsidRPr="00734218">
        <w:rPr>
          <w:rFonts w:asciiTheme="majorBidi" w:hAnsiTheme="majorBidi" w:cstheme="majorBidi"/>
          <w:sz w:val="32"/>
          <w:szCs w:val="32"/>
        </w:rPr>
        <w:t>. Calibration &amp; Load Cell Optimization</w:t>
      </w:r>
    </w:p>
    <w:p w14:paraId="76B5EF56" w14:textId="77777777" w:rsidR="00734218" w:rsidRP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>You previously suggested a three-step or two-point calibration process. To validate this, I conducted a linearity test using a generic Chinese load cell (unbranded) as a representative sample. The results apply to similar load cell models.</w:t>
      </w:r>
    </w:p>
    <w:p w14:paraId="38B91889" w14:textId="7E0A2D92" w:rsidR="001E7A46" w:rsidRDefault="00734218" w:rsidP="001E7A46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>By testing the measured values at 10 equal weight intervals, I determined that the load cell is sufficiently linear for our needs. Therefore, a complex multi-point calibration is unnecessary. Instead, I optimized the method to calibrate directly using pill weight rather than known standard weights (e.g., 1kg, 2kg). This approach reduces calculation volume and eliminates errors introduced by unnecessary conversion steps.</w:t>
      </w:r>
    </w:p>
    <w:p w14:paraId="2F1F1C8D" w14:textId="77777777" w:rsidR="001E7A46" w:rsidRPr="00734218" w:rsidRDefault="001E7A46" w:rsidP="001E7A46">
      <w:pPr>
        <w:rPr>
          <w:rFonts w:asciiTheme="majorBidi" w:hAnsiTheme="majorBidi" w:cstheme="majorBidi"/>
        </w:rPr>
      </w:pPr>
    </w:p>
    <w:p w14:paraId="7B882CCC" w14:textId="77777777" w:rsidR="00734218" w:rsidRPr="00734218" w:rsidRDefault="00734218" w:rsidP="00734218">
      <w:pPr>
        <w:rPr>
          <w:rFonts w:asciiTheme="majorBidi" w:hAnsiTheme="majorBidi" w:cstheme="majorBidi"/>
          <w:sz w:val="32"/>
          <w:szCs w:val="32"/>
        </w:rPr>
      </w:pPr>
      <w:r w:rsidRPr="00734218">
        <w:rPr>
          <w:rFonts w:asciiTheme="majorBidi" w:hAnsiTheme="majorBidi" w:cstheme="majorBidi"/>
          <w:sz w:val="32"/>
          <w:szCs w:val="32"/>
        </w:rPr>
        <w:t>4. New BLE Commands</w:t>
      </w:r>
    </w:p>
    <w:p w14:paraId="322B7656" w14:textId="77777777" w:rsidR="00734218" w:rsidRDefault="00734218" w:rsidP="00734218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t>I have added the following BLE commands to manage the pill taking window and security: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017"/>
        <w:gridCol w:w="1383"/>
        <w:gridCol w:w="5225"/>
      </w:tblGrid>
      <w:tr w:rsidR="00802014" w14:paraId="3D9F2601" w14:textId="77777777" w:rsidTr="00802014">
        <w:trPr>
          <w:trHeight w:val="665"/>
        </w:trPr>
        <w:tc>
          <w:tcPr>
            <w:tcW w:w="3017" w:type="dxa"/>
            <w:vAlign w:val="center"/>
          </w:tcPr>
          <w:p w14:paraId="60C7A1EA" w14:textId="495460B1" w:rsidR="00802014" w:rsidRPr="00802014" w:rsidRDefault="00802014" w:rsidP="0080201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2014">
              <w:rPr>
                <w:rFonts w:asciiTheme="majorBidi" w:hAnsiTheme="majorBidi" w:cstheme="majorBidi"/>
                <w:sz w:val="28"/>
                <w:szCs w:val="28"/>
              </w:rPr>
              <w:t>Name</w:t>
            </w:r>
          </w:p>
        </w:tc>
        <w:tc>
          <w:tcPr>
            <w:tcW w:w="1383" w:type="dxa"/>
            <w:vAlign w:val="center"/>
          </w:tcPr>
          <w:p w14:paraId="659B6B71" w14:textId="2F5FF080" w:rsidR="00802014" w:rsidRPr="00802014" w:rsidRDefault="00802014" w:rsidP="0080201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2014">
              <w:rPr>
                <w:rFonts w:asciiTheme="majorBidi" w:hAnsiTheme="majorBidi" w:cstheme="majorBidi"/>
                <w:sz w:val="28"/>
                <w:szCs w:val="28"/>
              </w:rPr>
              <w:t>Command</w:t>
            </w:r>
          </w:p>
        </w:tc>
        <w:tc>
          <w:tcPr>
            <w:tcW w:w="5225" w:type="dxa"/>
            <w:vAlign w:val="center"/>
          </w:tcPr>
          <w:p w14:paraId="1675BB4D" w14:textId="0A781470" w:rsidR="00802014" w:rsidRPr="00802014" w:rsidRDefault="00802014" w:rsidP="0080201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02014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</w:tr>
      <w:tr w:rsidR="00802014" w14:paraId="500183DA" w14:textId="77777777" w:rsidTr="00802014">
        <w:trPr>
          <w:trHeight w:val="338"/>
        </w:trPr>
        <w:tc>
          <w:tcPr>
            <w:tcW w:w="3017" w:type="dxa"/>
          </w:tcPr>
          <w:p w14:paraId="1D81D493" w14:textId="3029FD17" w:rsidR="00802014" w:rsidRDefault="00802014" w:rsidP="00734218">
            <w:pPr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SET_PILL_INTERVAL</w:t>
            </w:r>
          </w:p>
        </w:tc>
        <w:tc>
          <w:tcPr>
            <w:tcW w:w="1383" w:type="dxa"/>
          </w:tcPr>
          <w:p w14:paraId="18C4C793" w14:textId="599D72E5" w:rsidR="00802014" w:rsidRPr="00802014" w:rsidRDefault="00802014" w:rsidP="0080201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sz w:val="22"/>
                <w:szCs w:val="22"/>
              </w:rPr>
              <w:t>0xB4</w:t>
            </w:r>
          </w:p>
        </w:tc>
        <w:tc>
          <w:tcPr>
            <w:tcW w:w="5225" w:type="dxa"/>
          </w:tcPr>
          <w:p w14:paraId="50290068" w14:textId="284FDBE5" w:rsidR="00802014" w:rsidRPr="00802014" w:rsidRDefault="00802014" w:rsidP="0073421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Requires Auth Key</w:t>
            </w:r>
          </w:p>
        </w:tc>
      </w:tr>
      <w:tr w:rsidR="00802014" w14:paraId="2E6C8E23" w14:textId="77777777" w:rsidTr="00802014">
        <w:trPr>
          <w:trHeight w:val="338"/>
        </w:trPr>
        <w:tc>
          <w:tcPr>
            <w:tcW w:w="3017" w:type="dxa"/>
          </w:tcPr>
          <w:p w14:paraId="652C1583" w14:textId="28CE7037" w:rsidR="00802014" w:rsidRDefault="00802014" w:rsidP="00734218">
            <w:pPr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SET_PILL_INTERVAL</w:t>
            </w:r>
          </w:p>
        </w:tc>
        <w:tc>
          <w:tcPr>
            <w:tcW w:w="1383" w:type="dxa"/>
          </w:tcPr>
          <w:p w14:paraId="67424231" w14:textId="7E6C232C" w:rsidR="00802014" w:rsidRPr="00802014" w:rsidRDefault="00802014" w:rsidP="0080201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sz w:val="22"/>
                <w:szCs w:val="22"/>
              </w:rPr>
              <w:t>0xB</w:t>
            </w:r>
            <w:r w:rsidRPr="00802014"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5225" w:type="dxa"/>
          </w:tcPr>
          <w:p w14:paraId="73F23873" w14:textId="13A7D2D4" w:rsidR="00802014" w:rsidRPr="00802014" w:rsidRDefault="00802014" w:rsidP="0073421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Requires Auth Key</w:t>
            </w:r>
          </w:p>
        </w:tc>
      </w:tr>
      <w:tr w:rsidR="00802014" w14:paraId="39ADCD0A" w14:textId="77777777" w:rsidTr="00802014">
        <w:trPr>
          <w:trHeight w:val="338"/>
        </w:trPr>
        <w:tc>
          <w:tcPr>
            <w:tcW w:w="3017" w:type="dxa"/>
          </w:tcPr>
          <w:p w14:paraId="1595A005" w14:textId="70E297E1" w:rsidR="00802014" w:rsidRDefault="00802014" w:rsidP="00734218">
            <w:pPr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SET_SAFETY_TIMEOUT</w:t>
            </w:r>
          </w:p>
        </w:tc>
        <w:tc>
          <w:tcPr>
            <w:tcW w:w="1383" w:type="dxa"/>
          </w:tcPr>
          <w:p w14:paraId="2828A859" w14:textId="18CD7B77" w:rsidR="00802014" w:rsidRPr="00802014" w:rsidRDefault="00802014" w:rsidP="0080201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sz w:val="22"/>
                <w:szCs w:val="22"/>
              </w:rPr>
              <w:t>0xB</w:t>
            </w:r>
            <w:r w:rsidRPr="00802014"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5225" w:type="dxa"/>
          </w:tcPr>
          <w:p w14:paraId="3ACF3194" w14:textId="48237762" w:rsidR="00802014" w:rsidRPr="00802014" w:rsidRDefault="00802014" w:rsidP="0073421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Requires Auth Key</w:t>
            </w:r>
          </w:p>
        </w:tc>
      </w:tr>
      <w:tr w:rsidR="00802014" w14:paraId="733445F8" w14:textId="77777777" w:rsidTr="00802014">
        <w:trPr>
          <w:trHeight w:val="338"/>
        </w:trPr>
        <w:tc>
          <w:tcPr>
            <w:tcW w:w="3017" w:type="dxa"/>
          </w:tcPr>
          <w:p w14:paraId="5B9FBD0A" w14:textId="2853D941" w:rsidR="00802014" w:rsidRDefault="00802014" w:rsidP="00734218">
            <w:pPr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ADD_ADMINKEY</w:t>
            </w:r>
          </w:p>
        </w:tc>
        <w:tc>
          <w:tcPr>
            <w:tcW w:w="1383" w:type="dxa"/>
          </w:tcPr>
          <w:p w14:paraId="1A24229E" w14:textId="74B41020" w:rsidR="00802014" w:rsidRPr="00802014" w:rsidRDefault="00802014" w:rsidP="0080201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sz w:val="22"/>
                <w:szCs w:val="22"/>
              </w:rPr>
              <w:t>0xEF</w:t>
            </w:r>
          </w:p>
        </w:tc>
        <w:tc>
          <w:tcPr>
            <w:tcW w:w="5225" w:type="dxa"/>
          </w:tcPr>
          <w:p w14:paraId="7750D625" w14:textId="3DC18A80" w:rsidR="00802014" w:rsidRPr="00802014" w:rsidRDefault="00802014" w:rsidP="0073421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802014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No</w:t>
            </w: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 xml:space="preserve"> Auth Key</w:t>
            </w:r>
            <w:r w:rsidRPr="00802014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 xml:space="preserve"> Needed and </w:t>
            </w: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key can only be set once</w:t>
            </w:r>
          </w:p>
        </w:tc>
      </w:tr>
      <w:tr w:rsidR="00802014" w14:paraId="66DBA2C5" w14:textId="77777777" w:rsidTr="00802014">
        <w:trPr>
          <w:trHeight w:val="338"/>
        </w:trPr>
        <w:tc>
          <w:tcPr>
            <w:tcW w:w="3017" w:type="dxa"/>
          </w:tcPr>
          <w:p w14:paraId="376D371A" w14:textId="62D9D072" w:rsidR="00802014" w:rsidRDefault="00802014" w:rsidP="00734218">
            <w:pPr>
              <w:rPr>
                <w:rFonts w:asciiTheme="majorBidi" w:hAnsiTheme="majorBidi" w:cstheme="majorBidi"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READ_LOGS</w:t>
            </w:r>
          </w:p>
        </w:tc>
        <w:tc>
          <w:tcPr>
            <w:tcW w:w="1383" w:type="dxa"/>
          </w:tcPr>
          <w:p w14:paraId="73E7AB98" w14:textId="0D118BAF" w:rsidR="00802014" w:rsidRPr="00802014" w:rsidRDefault="00802014" w:rsidP="0080201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sz w:val="22"/>
                <w:szCs w:val="22"/>
              </w:rPr>
              <w:t>0x</w:t>
            </w:r>
            <w:r w:rsidRPr="00802014">
              <w:rPr>
                <w:rFonts w:asciiTheme="majorBidi" w:hAnsiTheme="majorBidi" w:cstheme="majorBidi"/>
                <w:sz w:val="22"/>
                <w:szCs w:val="22"/>
              </w:rPr>
              <w:t>33</w:t>
            </w:r>
          </w:p>
        </w:tc>
        <w:tc>
          <w:tcPr>
            <w:tcW w:w="5225" w:type="dxa"/>
          </w:tcPr>
          <w:p w14:paraId="19AEED8B" w14:textId="0D210E04" w:rsidR="00802014" w:rsidRPr="00802014" w:rsidRDefault="00802014" w:rsidP="0073421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Requires Auth Key</w:t>
            </w:r>
          </w:p>
        </w:tc>
      </w:tr>
      <w:tr w:rsidR="00802014" w14:paraId="2C308B24" w14:textId="77777777" w:rsidTr="00802014">
        <w:trPr>
          <w:trHeight w:val="338"/>
        </w:trPr>
        <w:tc>
          <w:tcPr>
            <w:tcW w:w="3017" w:type="dxa"/>
          </w:tcPr>
          <w:p w14:paraId="1859FBD7" w14:textId="088C727C" w:rsidR="00802014" w:rsidRPr="00734218" w:rsidRDefault="00802014" w:rsidP="00734218">
            <w:pPr>
              <w:rPr>
                <w:rFonts w:asciiTheme="majorBidi" w:hAnsiTheme="majorBidi" w:cstheme="majorBidi"/>
                <w:b/>
                <w:bCs/>
              </w:rPr>
            </w:pPr>
            <w:r w:rsidRPr="00734218">
              <w:rPr>
                <w:rFonts w:asciiTheme="majorBidi" w:hAnsiTheme="majorBidi" w:cstheme="majorBidi"/>
                <w:b/>
                <w:bCs/>
              </w:rPr>
              <w:t>DELETE_LOGS</w:t>
            </w:r>
          </w:p>
        </w:tc>
        <w:tc>
          <w:tcPr>
            <w:tcW w:w="1383" w:type="dxa"/>
          </w:tcPr>
          <w:p w14:paraId="4F1F138A" w14:textId="4790E5F1" w:rsidR="00802014" w:rsidRPr="00802014" w:rsidRDefault="00802014" w:rsidP="0080201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sz w:val="22"/>
                <w:szCs w:val="22"/>
              </w:rPr>
              <w:t>0x</w:t>
            </w:r>
            <w:r w:rsidRPr="00802014">
              <w:rPr>
                <w:rFonts w:asciiTheme="majorBidi" w:hAnsiTheme="majorBidi" w:cstheme="majorBidi"/>
                <w:sz w:val="22"/>
                <w:szCs w:val="22"/>
              </w:rPr>
              <w:t>34</w:t>
            </w:r>
          </w:p>
        </w:tc>
        <w:tc>
          <w:tcPr>
            <w:tcW w:w="5225" w:type="dxa"/>
          </w:tcPr>
          <w:p w14:paraId="763D63F4" w14:textId="35A16EB6" w:rsidR="00802014" w:rsidRPr="00802014" w:rsidRDefault="00802014" w:rsidP="00734218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734218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>Requires Auth Key</w:t>
            </w:r>
          </w:p>
        </w:tc>
      </w:tr>
    </w:tbl>
    <w:p w14:paraId="10D6D863" w14:textId="6F235337" w:rsidR="00734218" w:rsidRDefault="00734218">
      <w:pPr>
        <w:rPr>
          <w:rFonts w:asciiTheme="majorBidi" w:hAnsiTheme="majorBidi" w:cstheme="majorBidi"/>
          <w:b/>
          <w:bCs/>
        </w:rPr>
      </w:pPr>
    </w:p>
    <w:p w14:paraId="38BBD234" w14:textId="77777777" w:rsidR="001E7A46" w:rsidRPr="001E7A46" w:rsidRDefault="001E7A46" w:rsidP="001E7A46">
      <w:pPr>
        <w:rPr>
          <w:rFonts w:asciiTheme="majorBidi" w:hAnsiTheme="majorBidi" w:cstheme="majorBidi"/>
          <w:sz w:val="32"/>
          <w:szCs w:val="32"/>
        </w:rPr>
      </w:pPr>
      <w:r w:rsidRPr="001E7A46">
        <w:rPr>
          <w:rFonts w:asciiTheme="majorBidi" w:hAnsiTheme="majorBidi" w:cstheme="majorBidi"/>
          <w:sz w:val="32"/>
          <w:szCs w:val="32"/>
        </w:rPr>
        <w:t>5. Boot &amp; Debugging Logs</w:t>
      </w:r>
    </w:p>
    <w:p w14:paraId="187BE105" w14:textId="2C048CB4" w:rsidR="001E7A46" w:rsidRPr="001E7A46" w:rsidRDefault="001E7A46" w:rsidP="001E7A46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The firmware provides extensive debugging data during reset:</w:t>
      </w:r>
    </w:p>
    <w:p w14:paraId="63744545" w14:textId="77777777" w:rsidR="001E7A46" w:rsidRDefault="001E7A46" w:rsidP="001E7A46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Hardware Checks: Logs verify the status of all connected modules/ICs.</w:t>
      </w:r>
    </w:p>
    <w:p w14:paraId="3E3DD998" w14:textId="4BA15E1F" w:rsidR="001E7A46" w:rsidRPr="001E7A46" w:rsidRDefault="001E7A46" w:rsidP="001E7A46">
      <w:pPr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drawing>
          <wp:inline distT="0" distB="0" distL="0" distR="0" wp14:anchorId="08A4B73D" wp14:editId="1BBB4EDF">
            <wp:extent cx="5581650" cy="3658485"/>
            <wp:effectExtent l="0" t="0" r="0" b="0"/>
            <wp:docPr id="741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883" name=""/>
                    <pic:cNvPicPr/>
                  </pic:nvPicPr>
                  <pic:blipFill rotWithShape="1">
                    <a:blip r:embed="rId5"/>
                    <a:srcRect b="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549" cy="366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25AB4" w14:textId="77777777" w:rsidR="001E7A46" w:rsidRPr="001E7A46" w:rsidRDefault="001E7A46" w:rsidP="001E7A46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Device ID: The firmware automatically uses the ESP32’s unique base MAC address as the Device ID.</w:t>
      </w:r>
    </w:p>
    <w:p w14:paraId="4FAEA825" w14:textId="77777777" w:rsidR="001E7A46" w:rsidRDefault="001E7A46" w:rsidP="001E7A46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 xml:space="preserve">NVS Storage: Configs and data are saved in Non-Volatile Storage. </w:t>
      </w:r>
      <w:r w:rsidRPr="001E7A46">
        <w:rPr>
          <w:rFonts w:asciiTheme="majorBidi" w:hAnsiTheme="majorBidi" w:cstheme="majorBidi"/>
          <w:i/>
          <w:iCs/>
        </w:rPr>
        <w:t>(See attached images for NVS and WiFi Saved Configs)</w:t>
      </w:r>
      <w:r w:rsidRPr="001E7A46">
        <w:rPr>
          <w:rFonts w:asciiTheme="majorBidi" w:hAnsiTheme="majorBidi" w:cstheme="majorBidi"/>
        </w:rPr>
        <w:t>.</w:t>
      </w:r>
    </w:p>
    <w:p w14:paraId="5BB1E3C4" w14:textId="64BA7519" w:rsidR="001E7A46" w:rsidRPr="00802014" w:rsidRDefault="001E7A46" w:rsidP="00802014">
      <w:pPr>
        <w:ind w:left="360"/>
        <w:jc w:val="center"/>
        <w:rPr>
          <w:rFonts w:asciiTheme="majorBidi" w:hAnsiTheme="majorBidi" w:cstheme="majorBidi"/>
        </w:rPr>
      </w:pPr>
      <w:r w:rsidRPr="00802014">
        <w:rPr>
          <w:rFonts w:asciiTheme="majorBidi" w:hAnsiTheme="majorBidi" w:cstheme="majorBidi"/>
        </w:rPr>
        <w:lastRenderedPageBreak/>
        <w:t>saved configs on the ESP32 non-volatile storage (NVS) (image attached)</w:t>
      </w:r>
      <w:r w:rsidRPr="00802014">
        <w:rPr>
          <w:rFonts w:asciiTheme="majorBidi" w:hAnsiTheme="majorBidi" w:cstheme="majorBidi"/>
        </w:rPr>
        <w:br/>
      </w:r>
      <w:r w:rsidRPr="00734218">
        <w:drawing>
          <wp:inline distT="0" distB="0" distL="0" distR="0" wp14:anchorId="5D282B70" wp14:editId="0F9BFFDB">
            <wp:extent cx="3914775" cy="2390903"/>
            <wp:effectExtent l="0" t="0" r="0" b="9525"/>
            <wp:docPr id="35519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96401" name=""/>
                    <pic:cNvPicPr/>
                  </pic:nvPicPr>
                  <pic:blipFill rotWithShape="1">
                    <a:blip r:embed="rId6"/>
                    <a:srcRect t="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837" cy="239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BBFDA" w14:textId="254B7CFC" w:rsidR="001E7A46" w:rsidRPr="00802014" w:rsidRDefault="001E7A46" w:rsidP="00802014">
      <w:pPr>
        <w:tabs>
          <w:tab w:val="left" w:pos="2775"/>
        </w:tabs>
        <w:ind w:left="360"/>
        <w:jc w:val="center"/>
        <w:rPr>
          <w:rFonts w:asciiTheme="majorBidi" w:hAnsiTheme="majorBidi" w:cstheme="majorBidi"/>
        </w:rPr>
      </w:pPr>
      <w:r w:rsidRPr="00802014">
        <w:rPr>
          <w:rFonts w:asciiTheme="majorBidi" w:hAnsiTheme="majorBidi" w:cstheme="majorBidi"/>
        </w:rPr>
        <w:t>WiFi Saved Configs</w:t>
      </w:r>
      <w:r w:rsidR="00802014" w:rsidRPr="00802014">
        <w:rPr>
          <w:rFonts w:asciiTheme="majorBidi" w:hAnsiTheme="majorBidi" w:cstheme="majorBidi"/>
        </w:rPr>
        <w:t xml:space="preserve"> </w:t>
      </w:r>
      <w:r w:rsidR="00802014" w:rsidRPr="00802014">
        <w:rPr>
          <w:rFonts w:asciiTheme="majorBidi" w:hAnsiTheme="majorBidi" w:cstheme="majorBidi"/>
        </w:rPr>
        <w:t>on the ESP32 non-volatile storage (NVS)</w:t>
      </w:r>
    </w:p>
    <w:p w14:paraId="707BEC61" w14:textId="77777777" w:rsidR="001E7A46" w:rsidRPr="00802014" w:rsidRDefault="001E7A46" w:rsidP="00802014">
      <w:pPr>
        <w:ind w:left="360"/>
        <w:jc w:val="center"/>
        <w:rPr>
          <w:rFonts w:asciiTheme="majorBidi" w:hAnsiTheme="majorBidi" w:cstheme="majorBidi"/>
        </w:rPr>
      </w:pPr>
      <w:r w:rsidRPr="00734218">
        <w:drawing>
          <wp:inline distT="0" distB="0" distL="0" distR="0" wp14:anchorId="4094F789" wp14:editId="2DE92873">
            <wp:extent cx="4229098" cy="981075"/>
            <wp:effectExtent l="0" t="0" r="635" b="0"/>
            <wp:docPr id="16066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10547" name=""/>
                    <pic:cNvPicPr/>
                  </pic:nvPicPr>
                  <pic:blipFill rotWithShape="1">
                    <a:blip r:embed="rId7"/>
                    <a:srcRect t="4425" b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90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69E39" w14:textId="77777777" w:rsidR="001E7A46" w:rsidRPr="001E7A46" w:rsidRDefault="001E7A46" w:rsidP="001E7A46">
      <w:pPr>
        <w:ind w:left="360"/>
        <w:rPr>
          <w:rFonts w:asciiTheme="majorBidi" w:hAnsiTheme="majorBidi" w:cstheme="majorBidi"/>
        </w:rPr>
      </w:pPr>
    </w:p>
    <w:p w14:paraId="7A757DE9" w14:textId="579723B0" w:rsidR="001E7A46" w:rsidRPr="001E7A46" w:rsidRDefault="001E7A46" w:rsidP="001E7A46">
      <w:pPr>
        <w:rPr>
          <w:rFonts w:asciiTheme="majorBidi" w:hAnsiTheme="majorBidi" w:cstheme="majorBidi"/>
          <w:sz w:val="28"/>
          <w:szCs w:val="28"/>
        </w:rPr>
      </w:pPr>
      <w:r w:rsidRPr="001E7A46">
        <w:rPr>
          <w:rFonts w:asciiTheme="majorBidi" w:hAnsiTheme="majorBidi" w:cstheme="majorBidi"/>
          <w:sz w:val="28"/>
          <w:szCs w:val="28"/>
        </w:rPr>
        <w:t>6. Data Structure &amp; Sync</w:t>
      </w:r>
    </w:p>
    <w:p w14:paraId="086C581F" w14:textId="77777777" w:rsidR="001E7A46" w:rsidRPr="001E7A46" w:rsidRDefault="001E7A46" w:rsidP="001E7A46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 xml:space="preserve">The cached log data uses a JSON structure for clarity. When you send a </w:t>
      </w:r>
      <w:proofErr w:type="spellStart"/>
      <w:r w:rsidRPr="001E7A46">
        <w:rPr>
          <w:rFonts w:asciiTheme="majorBidi" w:hAnsiTheme="majorBidi" w:cstheme="majorBidi"/>
        </w:rPr>
        <w:t>request_sync</w:t>
      </w:r>
      <w:proofErr w:type="spellEnd"/>
      <w:r w:rsidRPr="001E7A46">
        <w:rPr>
          <w:rFonts w:asciiTheme="majorBidi" w:hAnsiTheme="majorBidi" w:cstheme="majorBidi"/>
        </w:rPr>
        <w:t xml:space="preserve"> command, the data is received in the following format:</w:t>
      </w:r>
    </w:p>
    <w:p w14:paraId="004389DE" w14:textId="4931F803" w:rsidR="001E7A46" w:rsidRDefault="001E7A46" w:rsidP="00802014">
      <w:pPr>
        <w:spacing w:after="0"/>
        <w:rPr>
          <w:rFonts w:asciiTheme="majorBidi" w:hAnsiTheme="majorBidi" w:cstheme="majorBidi"/>
        </w:rPr>
      </w:pPr>
      <w:r w:rsidRPr="00802014">
        <w:rPr>
          <w:rFonts w:asciiTheme="majorBidi" w:hAnsiTheme="majorBidi" w:cstheme="majorBidi"/>
          <w:b/>
          <w:bCs/>
        </w:rPr>
        <w:t>J</w:t>
      </w:r>
      <w:r w:rsidRPr="001E7A46">
        <w:rPr>
          <w:rFonts w:asciiTheme="majorBidi" w:hAnsiTheme="majorBidi" w:cstheme="majorBidi"/>
          <w:b/>
          <w:bCs/>
        </w:rPr>
        <w:t>son</w:t>
      </w:r>
      <w:r w:rsidR="00802014" w:rsidRPr="00802014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802014" w14:paraId="7A8A0174" w14:textId="77777777" w:rsidTr="00802014">
        <w:trPr>
          <w:trHeight w:val="512"/>
        </w:trPr>
        <w:tc>
          <w:tcPr>
            <w:tcW w:w="9895" w:type="dxa"/>
            <w:vAlign w:val="center"/>
          </w:tcPr>
          <w:p w14:paraId="740EE592" w14:textId="479E2C08" w:rsidR="00802014" w:rsidRPr="00802014" w:rsidRDefault="00802014" w:rsidP="00802014">
            <w:pPr>
              <w:spacing w:line="278" w:lineRule="auto"/>
              <w:jc w:val="center"/>
              <w:rPr>
                <w:rFonts w:asciiTheme="majorBidi" w:hAnsiTheme="majorBidi" w:cstheme="majorBidi"/>
              </w:rPr>
            </w:pPr>
            <w:r w:rsidRPr="001E7A46">
              <w:rPr>
                <w:rFonts w:asciiTheme="majorBidi" w:hAnsiTheme="majorBidi" w:cstheme="majorBidi"/>
              </w:rPr>
              <w:t>{"</w:t>
            </w:r>
            <w:proofErr w:type="spellStart"/>
            <w:r w:rsidRPr="001E7A46">
              <w:rPr>
                <w:rFonts w:asciiTheme="majorBidi" w:hAnsiTheme="majorBidi" w:cstheme="majorBidi"/>
              </w:rPr>
              <w:t>ts</w:t>
            </w:r>
            <w:proofErr w:type="spellEnd"/>
            <w:r w:rsidRPr="001E7A46">
              <w:rPr>
                <w:rFonts w:asciiTheme="majorBidi" w:hAnsiTheme="majorBidi" w:cstheme="majorBidi"/>
              </w:rPr>
              <w:t>": 1769073375, "type": "T", "</w:t>
            </w:r>
            <w:proofErr w:type="spellStart"/>
            <w:r w:rsidRPr="001E7A46">
              <w:rPr>
                <w:rFonts w:asciiTheme="majorBidi" w:hAnsiTheme="majorBidi" w:cstheme="majorBidi"/>
              </w:rPr>
              <w:t>evnt</w:t>
            </w:r>
            <w:proofErr w:type="spellEnd"/>
            <w:r w:rsidRPr="001E7A46">
              <w:rPr>
                <w:rFonts w:asciiTheme="majorBidi" w:hAnsiTheme="majorBidi" w:cstheme="majorBidi"/>
              </w:rPr>
              <w:t>": "OUTSIDE_WINDOW_CHANGE", "</w:t>
            </w:r>
            <w:proofErr w:type="spellStart"/>
            <w:r w:rsidRPr="001E7A46">
              <w:rPr>
                <w:rFonts w:asciiTheme="majorBidi" w:hAnsiTheme="majorBidi" w:cstheme="majorBidi"/>
              </w:rPr>
              <w:t>chng</w:t>
            </w:r>
            <w:proofErr w:type="spellEnd"/>
            <w:r w:rsidRPr="001E7A46">
              <w:rPr>
                <w:rFonts w:asciiTheme="majorBidi" w:hAnsiTheme="majorBidi" w:cstheme="majorBidi"/>
              </w:rPr>
              <w:t>": 1, "</w:t>
            </w:r>
            <w:proofErr w:type="spellStart"/>
            <w:r w:rsidRPr="001E7A46">
              <w:rPr>
                <w:rFonts w:asciiTheme="majorBidi" w:hAnsiTheme="majorBidi" w:cstheme="majorBidi"/>
              </w:rPr>
              <w:t>cnt</w:t>
            </w:r>
            <w:proofErr w:type="spellEnd"/>
            <w:r w:rsidRPr="001E7A46">
              <w:rPr>
                <w:rFonts w:asciiTheme="majorBidi" w:hAnsiTheme="majorBidi" w:cstheme="majorBidi"/>
              </w:rPr>
              <w:t>": 6}</w:t>
            </w:r>
          </w:p>
        </w:tc>
      </w:tr>
    </w:tbl>
    <w:p w14:paraId="4C72D234" w14:textId="77777777" w:rsidR="00802014" w:rsidRPr="001E7A46" w:rsidRDefault="00802014" w:rsidP="001E7A46">
      <w:pPr>
        <w:rPr>
          <w:rFonts w:asciiTheme="majorBidi" w:hAnsiTheme="majorBidi" w:cstheme="majorBidi"/>
        </w:rPr>
      </w:pPr>
    </w:p>
    <w:p w14:paraId="65E3513D" w14:textId="602B2456" w:rsidR="001E7A46" w:rsidRPr="001E7A46" w:rsidRDefault="001E7A46" w:rsidP="001E7A46">
      <w:pPr>
        <w:rPr>
          <w:rFonts w:asciiTheme="majorBidi" w:hAnsiTheme="majorBidi" w:cstheme="majorBidi"/>
          <w:color w:val="1F3864" w:themeColor="accent1" w:themeShade="80"/>
        </w:rPr>
      </w:pPr>
      <w:r w:rsidRPr="001E7A46">
        <w:rPr>
          <w:rFonts w:asciiTheme="majorBidi" w:hAnsiTheme="majorBidi" w:cstheme="majorBidi"/>
          <w:i/>
          <w:iCs/>
          <w:color w:val="1F3864" w:themeColor="accent1" w:themeShade="80"/>
        </w:rPr>
        <w:t xml:space="preserve">Note: The </w:t>
      </w:r>
      <w:proofErr w:type="spellStart"/>
      <w:r w:rsidRPr="001E7A46">
        <w:rPr>
          <w:rFonts w:asciiTheme="majorBidi" w:hAnsiTheme="majorBidi" w:cstheme="majorBidi"/>
          <w:i/>
          <w:iCs/>
          <w:color w:val="1F3864" w:themeColor="accent1" w:themeShade="80"/>
        </w:rPr>
        <w:t>chng</w:t>
      </w:r>
      <w:proofErr w:type="spellEnd"/>
      <w:r w:rsidRPr="001E7A46">
        <w:rPr>
          <w:rFonts w:asciiTheme="majorBidi" w:hAnsiTheme="majorBidi" w:cstheme="majorBidi"/>
          <w:i/>
          <w:iCs/>
          <w:color w:val="1F3864" w:themeColor="accent1" w:themeShade="80"/>
        </w:rPr>
        <w:t xml:space="preserve"> (change) and </w:t>
      </w:r>
      <w:proofErr w:type="spellStart"/>
      <w:r w:rsidRPr="001E7A46">
        <w:rPr>
          <w:rFonts w:asciiTheme="majorBidi" w:hAnsiTheme="majorBidi" w:cstheme="majorBidi"/>
          <w:i/>
          <w:iCs/>
          <w:color w:val="1F3864" w:themeColor="accent1" w:themeShade="80"/>
        </w:rPr>
        <w:t>cnt</w:t>
      </w:r>
      <w:proofErr w:type="spellEnd"/>
      <w:r w:rsidRPr="001E7A46">
        <w:rPr>
          <w:rFonts w:asciiTheme="majorBidi" w:hAnsiTheme="majorBidi" w:cstheme="majorBidi"/>
          <w:i/>
          <w:iCs/>
          <w:color w:val="1F3864" w:themeColor="accent1" w:themeShade="80"/>
        </w:rPr>
        <w:t xml:space="preserve"> (count) fields are only included </w:t>
      </w:r>
      <w:r w:rsidRPr="00802014">
        <w:rPr>
          <w:rFonts w:asciiTheme="majorBidi" w:hAnsiTheme="majorBidi" w:cstheme="majorBidi"/>
          <w:i/>
          <w:iCs/>
          <w:color w:val="1F3864" w:themeColor="accent1" w:themeShade="80"/>
        </w:rPr>
        <w:t>in Normal and Tamper events.</w:t>
      </w:r>
    </w:p>
    <w:p w14:paraId="09096E54" w14:textId="77777777" w:rsidR="00802014" w:rsidRDefault="001E7A46" w:rsidP="00802014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 xml:space="preserve">Debugging Command: </w:t>
      </w:r>
    </w:p>
    <w:p w14:paraId="5CB085F9" w14:textId="299660B9" w:rsidR="001E7A46" w:rsidRDefault="001E7A46" w:rsidP="00802014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I added an independent command</w:t>
      </w:r>
      <w:r w:rsidR="00802014">
        <w:rPr>
          <w:rFonts w:asciiTheme="majorBidi" w:hAnsiTheme="majorBidi" w:cstheme="majorBidi"/>
        </w:rPr>
        <w:t>s</w:t>
      </w:r>
      <w:r w:rsidRPr="001E7A46">
        <w:rPr>
          <w:rFonts w:asciiTheme="majorBidi" w:hAnsiTheme="majorBidi" w:cstheme="majorBidi"/>
        </w:rPr>
        <w:t xml:space="preserve">, </w:t>
      </w:r>
      <w:r w:rsidR="00802014" w:rsidRPr="00802014">
        <w:rPr>
          <w:rFonts w:asciiTheme="majorBidi" w:hAnsiTheme="majorBidi" w:cstheme="majorBidi"/>
        </w:rPr>
        <w:t>READ_LOG_FILE</w:t>
      </w:r>
      <w:r w:rsidR="00802014">
        <w:rPr>
          <w:rFonts w:asciiTheme="majorBidi" w:hAnsiTheme="majorBidi" w:cstheme="majorBidi"/>
        </w:rPr>
        <w:t xml:space="preserve"> </w:t>
      </w:r>
      <w:r w:rsidRPr="001E7A46">
        <w:rPr>
          <w:rFonts w:asciiTheme="majorBidi" w:hAnsiTheme="majorBidi" w:cstheme="majorBidi"/>
        </w:rPr>
        <w:t>(0x33)</w:t>
      </w:r>
      <w:r w:rsidR="00802014">
        <w:rPr>
          <w:rFonts w:asciiTheme="majorBidi" w:hAnsiTheme="majorBidi" w:cstheme="majorBidi"/>
        </w:rPr>
        <w:t xml:space="preserve"> and DELETE</w:t>
      </w:r>
      <w:r w:rsidR="00802014" w:rsidRPr="00802014">
        <w:rPr>
          <w:rFonts w:asciiTheme="majorBidi" w:hAnsiTheme="majorBidi" w:cstheme="majorBidi"/>
        </w:rPr>
        <w:t>_LOG_FILE</w:t>
      </w:r>
      <w:r w:rsidR="00802014">
        <w:rPr>
          <w:rFonts w:asciiTheme="majorBidi" w:hAnsiTheme="majorBidi" w:cstheme="majorBidi"/>
        </w:rPr>
        <w:t xml:space="preserve"> (0x34)</w:t>
      </w:r>
      <w:r w:rsidRPr="001E7A46">
        <w:rPr>
          <w:rFonts w:asciiTheme="majorBidi" w:hAnsiTheme="majorBidi" w:cstheme="majorBidi"/>
        </w:rPr>
        <w:t>, which</w:t>
      </w:r>
      <w:r w:rsidR="00802014">
        <w:rPr>
          <w:rFonts w:asciiTheme="majorBidi" w:hAnsiTheme="majorBidi" w:cstheme="majorBidi"/>
        </w:rPr>
        <w:t xml:space="preserve"> both</w:t>
      </w:r>
      <w:r w:rsidRPr="001E7A46">
        <w:rPr>
          <w:rFonts w:asciiTheme="majorBidi" w:hAnsiTheme="majorBidi" w:cstheme="majorBidi"/>
        </w:rPr>
        <w:t xml:space="preserve"> requires an auth key. This </w:t>
      </w:r>
      <w:r w:rsidR="00802014">
        <w:rPr>
          <w:rFonts w:asciiTheme="majorBidi" w:hAnsiTheme="majorBidi" w:cstheme="majorBidi"/>
        </w:rPr>
        <w:t xml:space="preserve">first </w:t>
      </w:r>
      <w:r w:rsidRPr="001E7A46">
        <w:rPr>
          <w:rFonts w:asciiTheme="majorBidi" w:hAnsiTheme="majorBidi" w:cstheme="majorBidi"/>
        </w:rPr>
        <w:t>command reads the cached log file and prints it</w:t>
      </w:r>
      <w:r w:rsidR="00802014">
        <w:rPr>
          <w:rFonts w:asciiTheme="majorBidi" w:hAnsiTheme="majorBidi" w:cstheme="majorBidi"/>
        </w:rPr>
        <w:t xml:space="preserve"> and the second one deletes the file</w:t>
      </w:r>
      <w:r w:rsidRPr="001E7A46">
        <w:rPr>
          <w:rFonts w:asciiTheme="majorBidi" w:hAnsiTheme="majorBidi" w:cstheme="majorBidi"/>
        </w:rPr>
        <w:t xml:space="preserve">. </w:t>
      </w:r>
      <w:r w:rsidR="00802014">
        <w:rPr>
          <w:rFonts w:asciiTheme="majorBidi" w:hAnsiTheme="majorBidi" w:cstheme="majorBidi"/>
        </w:rPr>
        <w:t>These commands are</w:t>
      </w:r>
      <w:r w:rsidRPr="001E7A46">
        <w:rPr>
          <w:rFonts w:asciiTheme="majorBidi" w:hAnsiTheme="majorBidi" w:cstheme="majorBidi"/>
        </w:rPr>
        <w:t xml:space="preserve"> intended solely for debugging and </w:t>
      </w:r>
      <w:r w:rsidR="00802014">
        <w:rPr>
          <w:rFonts w:asciiTheme="majorBidi" w:hAnsiTheme="majorBidi" w:cstheme="majorBidi"/>
        </w:rPr>
        <w:t>are</w:t>
      </w:r>
      <w:r w:rsidRPr="001E7A46">
        <w:rPr>
          <w:rFonts w:asciiTheme="majorBidi" w:hAnsiTheme="majorBidi" w:cstheme="majorBidi"/>
        </w:rPr>
        <w:t xml:space="preserve"> separate from the standard sync commands.</w:t>
      </w:r>
    </w:p>
    <w:p w14:paraId="66F73E7A" w14:textId="567407C9" w:rsidR="001E7A46" w:rsidRDefault="00802014" w:rsidP="00802014">
      <w:pPr>
        <w:jc w:val="center"/>
        <w:rPr>
          <w:rFonts w:asciiTheme="majorBidi" w:hAnsiTheme="majorBidi" w:cstheme="majorBidi"/>
        </w:rPr>
      </w:pPr>
      <w:r w:rsidRPr="00734218">
        <w:rPr>
          <w:rFonts w:asciiTheme="majorBidi" w:hAnsiTheme="majorBidi" w:cstheme="majorBidi"/>
        </w:rPr>
        <w:lastRenderedPageBreak/>
        <w:drawing>
          <wp:inline distT="0" distB="0" distL="0" distR="0" wp14:anchorId="3C5B9CF6" wp14:editId="21A15546">
            <wp:extent cx="4601217" cy="2429214"/>
            <wp:effectExtent l="0" t="0" r="8890" b="9525"/>
            <wp:docPr id="3283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2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AF5D" w14:textId="77777777" w:rsidR="00802014" w:rsidRPr="001E7A46" w:rsidRDefault="00802014" w:rsidP="00802014">
      <w:pPr>
        <w:jc w:val="center"/>
        <w:rPr>
          <w:rFonts w:asciiTheme="majorBidi" w:hAnsiTheme="majorBidi" w:cstheme="majorBidi"/>
        </w:rPr>
      </w:pPr>
    </w:p>
    <w:p w14:paraId="7B10821C" w14:textId="77777777" w:rsidR="001E7A46" w:rsidRPr="001E7A46" w:rsidRDefault="001E7A46" w:rsidP="001E7A46">
      <w:pPr>
        <w:rPr>
          <w:rFonts w:asciiTheme="majorBidi" w:hAnsiTheme="majorBidi" w:cstheme="majorBidi"/>
          <w:sz w:val="32"/>
          <w:szCs w:val="32"/>
        </w:rPr>
      </w:pPr>
      <w:r w:rsidRPr="001E7A46">
        <w:rPr>
          <w:rFonts w:asciiTheme="majorBidi" w:hAnsiTheme="majorBidi" w:cstheme="majorBidi"/>
          <w:sz w:val="32"/>
          <w:szCs w:val="32"/>
        </w:rPr>
        <w:t>7. Important Note on Load Cell Behavior</w:t>
      </w:r>
    </w:p>
    <w:p w14:paraId="435C7883" w14:textId="77777777" w:rsidR="001E7A46" w:rsidRPr="001E7A46" w:rsidRDefault="001E7A46" w:rsidP="001E7A46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Based on my testing, it is important to note two inherent characteristics of the load cells and the HX711 ADC module:</w:t>
      </w:r>
    </w:p>
    <w:p w14:paraId="4D881BAC" w14:textId="77777777" w:rsidR="001E7A46" w:rsidRPr="001E7A46" w:rsidRDefault="001E7A46" w:rsidP="001E7A46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Voltage Sensitivity</w:t>
      </w:r>
      <w:r w:rsidRPr="001E7A46">
        <w:rPr>
          <w:rFonts w:asciiTheme="majorBidi" w:hAnsiTheme="majorBidi" w:cstheme="majorBidi"/>
          <w:rtl/>
        </w:rPr>
        <w:t xml:space="preserve">: </w:t>
      </w:r>
      <w:r w:rsidRPr="001E7A46">
        <w:rPr>
          <w:rFonts w:asciiTheme="majorBidi" w:hAnsiTheme="majorBidi" w:cstheme="majorBidi"/>
        </w:rPr>
        <w:t>The HX711 is highly dependent on supply voltage. Any fluctuation in the supply voltage will directly result in reading errors for the load cell and, consequently, incorrect pill weight calculations</w:t>
      </w:r>
      <w:r w:rsidRPr="001E7A46">
        <w:rPr>
          <w:rFonts w:asciiTheme="majorBidi" w:hAnsiTheme="majorBidi" w:cstheme="majorBidi"/>
          <w:rtl/>
        </w:rPr>
        <w:t>.</w:t>
      </w:r>
    </w:p>
    <w:p w14:paraId="799A6667" w14:textId="77777777" w:rsidR="001E7A46" w:rsidRPr="001E7A46" w:rsidRDefault="001E7A46" w:rsidP="001E7A46">
      <w:pPr>
        <w:numPr>
          <w:ilvl w:val="0"/>
          <w:numId w:val="15"/>
        </w:numPr>
        <w:rPr>
          <w:rFonts w:asciiTheme="majorBidi" w:hAnsiTheme="majorBidi" w:cstheme="majorBidi"/>
          <w:rtl/>
        </w:rPr>
      </w:pPr>
      <w:r w:rsidRPr="001E7A46">
        <w:rPr>
          <w:rFonts w:asciiTheme="majorBidi" w:hAnsiTheme="majorBidi" w:cstheme="majorBidi"/>
        </w:rPr>
        <w:t>Mechanical Creep</w:t>
      </w:r>
      <w:r w:rsidRPr="001E7A46">
        <w:rPr>
          <w:rFonts w:asciiTheme="majorBidi" w:hAnsiTheme="majorBidi" w:cstheme="majorBidi"/>
          <w:rtl/>
        </w:rPr>
        <w:t xml:space="preserve">: </w:t>
      </w:r>
      <w:r w:rsidRPr="001E7A46">
        <w:rPr>
          <w:rFonts w:asciiTheme="majorBidi" w:hAnsiTheme="majorBidi" w:cstheme="majorBidi"/>
        </w:rPr>
        <w:t>After placing pills on the load cell, the read value tends to increase over time. This is due to a material property known in engineering as</w:t>
      </w:r>
      <w:r w:rsidRPr="001E7A46">
        <w:rPr>
          <w:rFonts w:asciiTheme="majorBidi" w:hAnsiTheme="majorBidi" w:cstheme="majorBidi"/>
          <w:rtl/>
        </w:rPr>
        <w:t xml:space="preserve"> "</w:t>
      </w:r>
      <w:r w:rsidRPr="001E7A46">
        <w:rPr>
          <w:rFonts w:asciiTheme="majorBidi" w:hAnsiTheme="majorBidi" w:cstheme="majorBidi"/>
        </w:rPr>
        <w:t>Creep</w:t>
      </w:r>
      <w:r w:rsidRPr="001E7A46">
        <w:rPr>
          <w:rFonts w:asciiTheme="majorBidi" w:hAnsiTheme="majorBidi" w:cstheme="majorBidi"/>
          <w:rtl/>
        </w:rPr>
        <w:t xml:space="preserve">" </w:t>
      </w:r>
      <w:r w:rsidRPr="001E7A46">
        <w:rPr>
          <w:rFonts w:asciiTheme="majorBidi" w:hAnsiTheme="majorBidi" w:cstheme="majorBidi"/>
        </w:rPr>
        <w:t>(the tendency of a solid material to move slowly or deform permanently under the influence of mechanical stresses). This is a fundamental characteristic of the load cell mechanism, and unfortunately, it cannot be fully corrected via software</w:t>
      </w:r>
      <w:r w:rsidRPr="001E7A46">
        <w:rPr>
          <w:rFonts w:asciiTheme="majorBidi" w:hAnsiTheme="majorBidi" w:cstheme="majorBidi"/>
          <w:rtl/>
        </w:rPr>
        <w:t>.</w:t>
      </w:r>
    </w:p>
    <w:p w14:paraId="5D27EC10" w14:textId="77777777" w:rsidR="00734218" w:rsidRDefault="00734218">
      <w:pPr>
        <w:rPr>
          <w:rFonts w:asciiTheme="majorBidi" w:hAnsiTheme="majorBidi" w:cstheme="majorBidi"/>
          <w:b/>
          <w:bCs/>
        </w:rPr>
      </w:pPr>
    </w:p>
    <w:p w14:paraId="0DB0026B" w14:textId="21DF4C80" w:rsidR="001E7A46" w:rsidRDefault="001E7A46" w:rsidP="001E7A46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All details we discussed have been implemented as requested. Please let me know if you have any questions regarding these updates.</w:t>
      </w:r>
    </w:p>
    <w:p w14:paraId="58BE94EF" w14:textId="77777777" w:rsidR="001E7A46" w:rsidRPr="001E7A46" w:rsidRDefault="001E7A46" w:rsidP="001E7A46">
      <w:pPr>
        <w:rPr>
          <w:rFonts w:asciiTheme="majorBidi" w:hAnsiTheme="majorBidi" w:cstheme="majorBidi"/>
        </w:rPr>
      </w:pPr>
    </w:p>
    <w:p w14:paraId="02385E76" w14:textId="4659BAB0" w:rsidR="001E7A46" w:rsidRPr="00802014" w:rsidRDefault="001E7A46" w:rsidP="00802014">
      <w:pPr>
        <w:rPr>
          <w:rFonts w:asciiTheme="majorBidi" w:hAnsiTheme="majorBidi" w:cstheme="majorBidi"/>
        </w:rPr>
      </w:pPr>
      <w:r w:rsidRPr="001E7A46">
        <w:rPr>
          <w:rFonts w:asciiTheme="majorBidi" w:hAnsiTheme="majorBidi" w:cstheme="majorBidi"/>
        </w:rPr>
        <w:t>Be</w:t>
      </w:r>
      <w:r w:rsidR="00802014">
        <w:rPr>
          <w:rFonts w:asciiTheme="majorBidi" w:hAnsiTheme="majorBidi" w:cstheme="majorBidi"/>
        </w:rPr>
        <w:t>st</w:t>
      </w:r>
      <w:r w:rsidRPr="001E7A46">
        <w:rPr>
          <w:rFonts w:asciiTheme="majorBidi" w:hAnsiTheme="majorBidi" w:cstheme="majorBidi"/>
        </w:rPr>
        <w:t xml:space="preserve"> Regard,</w:t>
      </w:r>
      <w:r w:rsidRPr="001E7A46">
        <w:rPr>
          <w:rFonts w:asciiTheme="majorBidi" w:hAnsiTheme="majorBidi" w:cstheme="majorBidi"/>
        </w:rPr>
        <w:br/>
        <w:t>Alireza</w:t>
      </w:r>
      <w:r w:rsidRPr="001E7A46">
        <w:rPr>
          <w:rFonts w:asciiTheme="majorBidi" w:hAnsiTheme="majorBidi" w:cstheme="majorBidi"/>
        </w:rPr>
        <w:br/>
        <w:t>M-Bytron Electronics Team</w:t>
      </w:r>
    </w:p>
    <w:sectPr w:rsidR="001E7A46" w:rsidRPr="00802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7C9"/>
    <w:multiLevelType w:val="multilevel"/>
    <w:tmpl w:val="8EF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131"/>
    <w:multiLevelType w:val="multilevel"/>
    <w:tmpl w:val="3DB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18D"/>
    <w:multiLevelType w:val="multilevel"/>
    <w:tmpl w:val="FD5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045C76"/>
    <w:multiLevelType w:val="hybridMultilevel"/>
    <w:tmpl w:val="E6DA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7105D"/>
    <w:multiLevelType w:val="multilevel"/>
    <w:tmpl w:val="FD1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64566"/>
    <w:multiLevelType w:val="multilevel"/>
    <w:tmpl w:val="5D0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F0982"/>
    <w:multiLevelType w:val="multilevel"/>
    <w:tmpl w:val="CA9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A03E4F"/>
    <w:multiLevelType w:val="multilevel"/>
    <w:tmpl w:val="2BF6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C2783"/>
    <w:multiLevelType w:val="multilevel"/>
    <w:tmpl w:val="2C8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F6A6E"/>
    <w:multiLevelType w:val="multilevel"/>
    <w:tmpl w:val="77F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F0E61"/>
    <w:multiLevelType w:val="multilevel"/>
    <w:tmpl w:val="AD7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E7774"/>
    <w:multiLevelType w:val="multilevel"/>
    <w:tmpl w:val="BC4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74BE7"/>
    <w:multiLevelType w:val="multilevel"/>
    <w:tmpl w:val="1D8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563D8"/>
    <w:multiLevelType w:val="multilevel"/>
    <w:tmpl w:val="5C2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E1FC5"/>
    <w:multiLevelType w:val="multilevel"/>
    <w:tmpl w:val="1BF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6209091">
    <w:abstractNumId w:val="12"/>
  </w:num>
  <w:num w:numId="2" w16cid:durableId="485779236">
    <w:abstractNumId w:val="0"/>
  </w:num>
  <w:num w:numId="3" w16cid:durableId="157230541">
    <w:abstractNumId w:val="13"/>
  </w:num>
  <w:num w:numId="4" w16cid:durableId="1312128324">
    <w:abstractNumId w:val="11"/>
  </w:num>
  <w:num w:numId="5" w16cid:durableId="606037153">
    <w:abstractNumId w:val="10"/>
  </w:num>
  <w:num w:numId="6" w16cid:durableId="889535174">
    <w:abstractNumId w:val="9"/>
  </w:num>
  <w:num w:numId="7" w16cid:durableId="526800085">
    <w:abstractNumId w:val="1"/>
  </w:num>
  <w:num w:numId="8" w16cid:durableId="1972055507">
    <w:abstractNumId w:val="3"/>
  </w:num>
  <w:num w:numId="9" w16cid:durableId="1015158688">
    <w:abstractNumId w:val="8"/>
  </w:num>
  <w:num w:numId="10" w16cid:durableId="1102455272">
    <w:abstractNumId w:val="5"/>
  </w:num>
  <w:num w:numId="11" w16cid:durableId="1439912964">
    <w:abstractNumId w:val="14"/>
  </w:num>
  <w:num w:numId="12" w16cid:durableId="507910166">
    <w:abstractNumId w:val="6"/>
  </w:num>
  <w:num w:numId="13" w16cid:durableId="1208641119">
    <w:abstractNumId w:val="4"/>
  </w:num>
  <w:num w:numId="14" w16cid:durableId="1838963359">
    <w:abstractNumId w:val="2"/>
  </w:num>
  <w:num w:numId="15" w16cid:durableId="471291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46"/>
    <w:rsid w:val="000D1473"/>
    <w:rsid w:val="001041C1"/>
    <w:rsid w:val="001176BD"/>
    <w:rsid w:val="00154646"/>
    <w:rsid w:val="0018189E"/>
    <w:rsid w:val="001E7A46"/>
    <w:rsid w:val="00220381"/>
    <w:rsid w:val="00351C57"/>
    <w:rsid w:val="00525797"/>
    <w:rsid w:val="005B5650"/>
    <w:rsid w:val="006127A6"/>
    <w:rsid w:val="0061418A"/>
    <w:rsid w:val="006263A7"/>
    <w:rsid w:val="00663E68"/>
    <w:rsid w:val="006C3E26"/>
    <w:rsid w:val="00714F40"/>
    <w:rsid w:val="00734218"/>
    <w:rsid w:val="007D5655"/>
    <w:rsid w:val="007F58E2"/>
    <w:rsid w:val="00802014"/>
    <w:rsid w:val="0082519C"/>
    <w:rsid w:val="00A274A7"/>
    <w:rsid w:val="00B132A1"/>
    <w:rsid w:val="00B24244"/>
    <w:rsid w:val="00BC73F4"/>
    <w:rsid w:val="00BD3782"/>
    <w:rsid w:val="00C54183"/>
    <w:rsid w:val="00C5504D"/>
    <w:rsid w:val="00C95185"/>
    <w:rsid w:val="00D05EA3"/>
    <w:rsid w:val="00DA3700"/>
    <w:rsid w:val="00EC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B189"/>
  <w15:chartTrackingRefBased/>
  <w15:docId w15:val="{F4264F74-056E-4FC6-A201-FE450ACB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Tooghi</dc:creator>
  <cp:keywords/>
  <dc:description/>
  <cp:lastModifiedBy>Alireza Tooghi</cp:lastModifiedBy>
  <cp:revision>4</cp:revision>
  <cp:lastPrinted>2025-12-21T05:21:00Z</cp:lastPrinted>
  <dcterms:created xsi:type="dcterms:W3CDTF">2026-01-22T07:50:00Z</dcterms:created>
  <dcterms:modified xsi:type="dcterms:W3CDTF">2026-01-22T10:22:00Z</dcterms:modified>
</cp:coreProperties>
</file>