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17196" w14:textId="761F57D6" w:rsidR="0095020A" w:rsidRDefault="002E216B" w:rsidP="00C95A1F">
      <w:proofErr w:type="spellStart"/>
      <w:r w:rsidRPr="002E216B">
        <w:t>Optimise</w:t>
      </w:r>
      <w:proofErr w:type="spellEnd"/>
      <w:r w:rsidRPr="002E216B">
        <w:t xml:space="preserve"> Performance, Security and Privacy</w:t>
      </w:r>
    </w:p>
    <w:p w14:paraId="5CB459CF" w14:textId="77777777" w:rsidR="002E216B" w:rsidRDefault="002E216B" w:rsidP="00C95A1F"/>
    <w:p w14:paraId="53CEB0A6" w14:textId="3CA2CFD8" w:rsidR="002E216B" w:rsidRDefault="002E216B" w:rsidP="00C95A1F">
      <w:proofErr w:type="spellStart"/>
      <w:r w:rsidRPr="002E216B">
        <w:t>Optimise</w:t>
      </w:r>
      <w:proofErr w:type="spellEnd"/>
      <w:r w:rsidRPr="002E216B">
        <w:t xml:space="preserve"> Performance</w:t>
      </w:r>
    </w:p>
    <w:p w14:paraId="6D4D2C19" w14:textId="4BBA1F80" w:rsidR="002E216B" w:rsidRDefault="002E216B" w:rsidP="00C95A1F">
      <w:r w:rsidRPr="002E216B">
        <w:t>To optimize performance, SoundSync Pro will focus on minimizing latency and ensuring fast, reliable access to real-time collaboration features, regardless of user location or device. This includes optimizing network protocols for low-latency audio and data transmission, as well as ensuring the platform scales effectively to handle a growing number of users without sacrificing performance. Efficient load balancing, caching mechanisms, and the use of high-performance cloud infrastructure will be employed to reduce response times and prevent bottlenecks during peak usage. Regular performance monitoring and optimization will ensure that users experience smooth, uninterrupted collaboration, even in complex sessions.</w:t>
      </w:r>
    </w:p>
    <w:p w14:paraId="66385661" w14:textId="77777777" w:rsidR="00E15F3E" w:rsidRDefault="00E15F3E" w:rsidP="00C95A1F"/>
    <w:p w14:paraId="0A821604" w14:textId="290CAA2D" w:rsidR="00E15F3E" w:rsidRDefault="00E15F3E" w:rsidP="00C95A1F">
      <w:r w:rsidRPr="00E15F3E">
        <w:t>System Bottlenecks</w:t>
      </w:r>
    </w:p>
    <w:p w14:paraId="445273D1" w14:textId="235F1317" w:rsidR="00E15F3E" w:rsidRDefault="00E15F3E" w:rsidP="00C95A1F">
      <w:r w:rsidRPr="00E15F3E">
        <w:t>System bottlenecks in SoundSync Pro can occur when the platform experiences high user loads, particularly during real-time collaboration sessions involving large audio files and multiple participants. These bottlenecks may manifest as increased latency, slower data synchronization, or reduced audio quality, potentially disrupting the user experience. Common causes include inadequate network bandwidth, inefficient load distribution across servers, and under-optimized processing of AI-generated content. To mitigate these issues, the system must implement dynamic load balancing, optimize resource allocation, and ensure scalable cloud infrastructure. Continuous monitoring and identifying potential bottlenecks will allow for quick resolution and better overall performance during peak times.</w:t>
      </w:r>
    </w:p>
    <w:p w14:paraId="7C3A5642" w14:textId="77777777" w:rsidR="00E15F3E" w:rsidRDefault="00E15F3E" w:rsidP="00C95A1F"/>
    <w:p w14:paraId="1E0F2A75" w14:textId="77777777" w:rsidR="00E15F3E" w:rsidRDefault="00E15F3E" w:rsidP="00C95A1F"/>
    <w:p w14:paraId="08B512A3" w14:textId="5DB19518" w:rsidR="002E216B" w:rsidRDefault="00E15F3E" w:rsidP="00C95A1F">
      <w:r w:rsidRPr="00E15F3E">
        <w:t>System Monitoring Tools</w:t>
      </w:r>
    </w:p>
    <w:p w14:paraId="371D8AA2" w14:textId="790B82DB" w:rsidR="00E15F3E" w:rsidRDefault="00E15F3E" w:rsidP="00C95A1F">
      <w:r w:rsidRPr="00E15F3E">
        <w:t xml:space="preserve">To ensure optimal performance and reliability, SoundSync Pro will employ advanced system monitoring tools that provide real-time insights into the platform’s health. These tools will track key metrics such as server load, network latency, CPU and memory usage, and data transfer rates, allowing for early detection of issues before they impact users. Automated alerts will notify administrators of potential bottlenecks, security threats, or performance drops, enabling swift intervention. Additionally, monitoring tools will analyze </w:t>
      </w:r>
      <w:r w:rsidRPr="00E15F3E">
        <w:lastRenderedPageBreak/>
        <w:t>usage patterns to help optimize resource allocation, ensuring smooth operations during peak times. Continuous monitoring will be essential for maintaining high availability, minimizing downtime, and ensuring a seamless user experience.</w:t>
      </w:r>
    </w:p>
    <w:p w14:paraId="1674D92B" w14:textId="77777777" w:rsidR="00C74BB6" w:rsidRDefault="00C74BB6" w:rsidP="00C95A1F"/>
    <w:p w14:paraId="569190E1" w14:textId="27C32E0C" w:rsidR="00C74BB6" w:rsidRDefault="00C74BB6" w:rsidP="00C74BB6">
      <w:r w:rsidRPr="00C74BB6">
        <w:t>Caching Strategies</w:t>
      </w:r>
    </w:p>
    <w:p w14:paraId="1875E03A" w14:textId="296FEDCB" w:rsidR="00C74BB6" w:rsidRDefault="00C74BB6" w:rsidP="00C74BB6">
      <w:r>
        <w:t>Caching strategies in SoundSync Pro will play a crucial role in enhancing performance and reducing latency during real-time collaboration. By temporarily storing frequently accessed data, such as user profiles, project metadata, and commonly used AI-generated music patterns, the platform can significantly speed up data retrieval and reduce server load. SoundSync Pro will implement both client-side and server-side caching to ensure that users experience minimal delays when accessing repeated resources. Additionally, caching strategies like content delivery networks (CDNs) will be utilized to distribute cached data across multiple locations, ensuring faster access for global users. Cache invalidation techniques will also be in place to ensure that updated content is reflected promptly while maintaining optimal performance.</w:t>
      </w:r>
    </w:p>
    <w:p w14:paraId="63EAD28D" w14:textId="77777777" w:rsidR="00C74BB6" w:rsidRDefault="00C74BB6" w:rsidP="00C74BB6"/>
    <w:p w14:paraId="01DB53ED" w14:textId="1F3D3298" w:rsidR="00C74BB6" w:rsidRDefault="00C74BB6" w:rsidP="00C74BB6">
      <w:r w:rsidRPr="00C74BB6">
        <w:t>Security and Performance Trade-offs</w:t>
      </w:r>
    </w:p>
    <w:p w14:paraId="3ADBF4C4" w14:textId="6FC18735" w:rsidR="00C74BB6" w:rsidRPr="00C95A1F" w:rsidRDefault="00C74BB6" w:rsidP="00C74BB6">
      <w:r w:rsidRPr="00C74BB6">
        <w:t>In SoundSync Pro, balancing security and performance presents a key trade-off. Strong security measures, such as end-to-end encryption, multi-factor authentication, and frequent security checks, are essential for protecting user data and intellectual property. However, these measures can add overhead to system processes, potentially increasing latency and impacting performance, especially during real-time collaboration. To manage this trade-off, SoundSync Pro will implement optimized encryption protocols and lightweight security layers that protect data without significantly slowing down the system. The platform will continuously evaluate and adjust the balance between ensuring robust security and maintaining high performance to deliver a seamless and secure user experience.</w:t>
      </w:r>
    </w:p>
    <w:sectPr w:rsidR="00C74BB6" w:rsidRPr="00C95A1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E0A41" w14:textId="77777777" w:rsidR="002866B1" w:rsidRDefault="002866B1">
      <w:pPr>
        <w:spacing w:after="0" w:line="240" w:lineRule="auto"/>
      </w:pPr>
      <w:r>
        <w:separator/>
      </w:r>
    </w:p>
  </w:endnote>
  <w:endnote w:type="continuationSeparator" w:id="0">
    <w:p w14:paraId="5FEF1884" w14:textId="77777777" w:rsidR="002866B1" w:rsidRDefault="0028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3AE37" w14:textId="32CE335D" w:rsidR="0091671D" w:rsidRDefault="00000000">
    <w:pPr>
      <w:pStyle w:val="BodyText"/>
      <w:spacing w:line="14" w:lineRule="auto"/>
      <w:ind w:left="0"/>
      <w:rPr>
        <w:sz w:val="20"/>
      </w:rPr>
    </w:pPr>
    <w:r>
      <w:rPr>
        <w:noProof/>
      </w:rPr>
      <w:pict w14:anchorId="4FACF3ED">
        <v:shape id="Graphic 1" o:spid="_x0000_s1026" style="position:absolute;margin-left:0;margin-top:789.9pt;width:595.25pt;height:1.4pt;z-index:-251659264;visibility:visible;mso-wrap-style:square;mso-wrap-distance-left:0;mso-wrap-distance-top:0;mso-wrap-distance-right:0;mso-wrap-distance-bottom:0;mso-position-horizontal:absolute;mso-position-horizontal-relative:page;mso-position-vertical:absolute;mso-position-vertical-relative:page;v-text-anchor:top" coordsize="755967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" path="m7559675,l,,,17780r7559675,l7559675,xe" fillcolor="#69e8ed" stroked="f">
          <v:path arrowok="t"/>
          <w10:wrap anchorx="page" anchory="page"/>
        </v:shape>
      </w:pict>
    </w:r>
    <w:r>
      <w:rPr>
        <w:noProof/>
      </w:rPr>
      <w:pict w14:anchorId="3C41FE0D">
        <v:shapetype id="_x0000_t202" coordsize="21600,21600" o:spt="202" path="m,l,21600r21600,l21600,xe">
          <v:stroke joinstyle="miter"/>
          <v:path gradientshapeok="t" o:connecttype="rect"/>
        </v:shapetype>
        <v:shape id="Textbox 2" o:spid="_x0000_s1025" type="#_x0000_t202" style="position:absolute;margin-left:488.55pt;margin-top:762.3pt;width:39.1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" filled="f" stroked="f">
          <v:textbox inset="0,0,0,0">
            <w:txbxContent>
              <w:p w14:paraId="6FE5A39D" w14:textId="77777777" w:rsidR="0091671D" w:rsidRDefault="00000000">
                <w:pPr>
                  <w:spacing w:before="10"/>
                  <w:ind w:left="20"/>
                </w:pPr>
                <w:r>
                  <w:rPr>
                    <w:color w:val="464646"/>
                    <w:sz w:val="20"/>
                  </w:rPr>
                  <w:t>Page</w:t>
                </w:r>
                <w:r>
                  <w:rPr>
                    <w:color w:val="464646"/>
                    <w:spacing w:val="-2"/>
                    <w:sz w:val="20"/>
                  </w:rPr>
                  <w:t xml:space="preserve"> </w:t>
                </w:r>
                <w:r>
                  <w:rPr>
                    <w:color w:val="464646"/>
                    <w:spacing w:val="-5"/>
                  </w:rPr>
                  <w:fldChar w:fldCharType="begin"/>
                </w:r>
                <w:r>
                  <w:rPr>
                    <w:color w:val="464646"/>
                    <w:spacing w:val="-5"/>
                  </w:rPr>
                  <w:instrText xml:space="preserve"> PAGE </w:instrText>
                </w:r>
                <w:r>
                  <w:rPr>
                    <w:color w:val="464646"/>
                    <w:spacing w:val="-5"/>
                  </w:rPr>
                  <w:fldChar w:fldCharType="separate"/>
                </w:r>
                <w:r>
                  <w:rPr>
                    <w:color w:val="464646"/>
                    <w:spacing w:val="-5"/>
                  </w:rPr>
                  <w:t>74</w:t>
                </w:r>
                <w:r>
                  <w:rPr>
                    <w:color w:val="464646"/>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C57FF" w14:textId="77777777" w:rsidR="002866B1" w:rsidRDefault="002866B1">
      <w:pPr>
        <w:spacing w:after="0" w:line="240" w:lineRule="auto"/>
      </w:pPr>
      <w:r>
        <w:separator/>
      </w:r>
    </w:p>
  </w:footnote>
  <w:footnote w:type="continuationSeparator" w:id="0">
    <w:p w14:paraId="1241F5A2" w14:textId="77777777" w:rsidR="002866B1" w:rsidRDefault="002866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2E87"/>
    <w:rsid w:val="00041024"/>
    <w:rsid w:val="0004409F"/>
    <w:rsid w:val="0010048A"/>
    <w:rsid w:val="001112CF"/>
    <w:rsid w:val="00114C11"/>
    <w:rsid w:val="002137BD"/>
    <w:rsid w:val="0023248D"/>
    <w:rsid w:val="00244CD2"/>
    <w:rsid w:val="002866B1"/>
    <w:rsid w:val="002E216B"/>
    <w:rsid w:val="00357036"/>
    <w:rsid w:val="005556A4"/>
    <w:rsid w:val="00561548"/>
    <w:rsid w:val="005B47B0"/>
    <w:rsid w:val="006602BE"/>
    <w:rsid w:val="007E6199"/>
    <w:rsid w:val="008C0649"/>
    <w:rsid w:val="008E2E87"/>
    <w:rsid w:val="0091671D"/>
    <w:rsid w:val="0095020A"/>
    <w:rsid w:val="00A4052F"/>
    <w:rsid w:val="00B13D76"/>
    <w:rsid w:val="00B934CE"/>
    <w:rsid w:val="00C246CD"/>
    <w:rsid w:val="00C33F68"/>
    <w:rsid w:val="00C74BB6"/>
    <w:rsid w:val="00C95A1F"/>
    <w:rsid w:val="00CE4507"/>
    <w:rsid w:val="00E15F3E"/>
    <w:rsid w:val="00E821CF"/>
    <w:rsid w:val="00EE2F01"/>
    <w:rsid w:val="00F4012A"/>
    <w:rsid w:val="00F91577"/>
    <w:rsid w:val="00FB61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7842C"/>
  <w15:chartTrackingRefBased/>
  <w15:docId w15:val="{06372C55-FF0E-4E13-A8EB-62B9A925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2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E87"/>
    <w:rPr>
      <w:rFonts w:eastAsiaTheme="majorEastAsia" w:cstheme="majorBidi"/>
      <w:color w:val="272727" w:themeColor="text1" w:themeTint="D8"/>
    </w:rPr>
  </w:style>
  <w:style w:type="paragraph" w:styleId="Title">
    <w:name w:val="Title"/>
    <w:basedOn w:val="Normal"/>
    <w:next w:val="Normal"/>
    <w:link w:val="TitleChar"/>
    <w:uiPriority w:val="10"/>
    <w:qFormat/>
    <w:rsid w:val="008E2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E87"/>
    <w:pPr>
      <w:spacing w:before="160"/>
      <w:jc w:val="center"/>
    </w:pPr>
    <w:rPr>
      <w:i/>
      <w:iCs/>
      <w:color w:val="404040" w:themeColor="text1" w:themeTint="BF"/>
    </w:rPr>
  </w:style>
  <w:style w:type="character" w:customStyle="1" w:styleId="QuoteChar">
    <w:name w:val="Quote Char"/>
    <w:basedOn w:val="DefaultParagraphFont"/>
    <w:link w:val="Quote"/>
    <w:uiPriority w:val="29"/>
    <w:rsid w:val="008E2E87"/>
    <w:rPr>
      <w:i/>
      <w:iCs/>
      <w:color w:val="404040" w:themeColor="text1" w:themeTint="BF"/>
    </w:rPr>
  </w:style>
  <w:style w:type="paragraph" w:styleId="ListParagraph">
    <w:name w:val="List Paragraph"/>
    <w:basedOn w:val="Normal"/>
    <w:uiPriority w:val="1"/>
    <w:qFormat/>
    <w:rsid w:val="008E2E87"/>
    <w:pPr>
      <w:ind w:left="720"/>
      <w:contextualSpacing/>
    </w:pPr>
  </w:style>
  <w:style w:type="character" w:styleId="IntenseEmphasis">
    <w:name w:val="Intense Emphasis"/>
    <w:basedOn w:val="DefaultParagraphFont"/>
    <w:uiPriority w:val="21"/>
    <w:qFormat/>
    <w:rsid w:val="008E2E87"/>
    <w:rPr>
      <w:i/>
      <w:iCs/>
      <w:color w:val="0F4761" w:themeColor="accent1" w:themeShade="BF"/>
    </w:rPr>
  </w:style>
  <w:style w:type="paragraph" w:styleId="IntenseQuote">
    <w:name w:val="Intense Quote"/>
    <w:basedOn w:val="Normal"/>
    <w:next w:val="Normal"/>
    <w:link w:val="IntenseQuoteChar"/>
    <w:uiPriority w:val="30"/>
    <w:qFormat/>
    <w:rsid w:val="008E2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E87"/>
    <w:rPr>
      <w:i/>
      <w:iCs/>
      <w:color w:val="0F4761" w:themeColor="accent1" w:themeShade="BF"/>
    </w:rPr>
  </w:style>
  <w:style w:type="character" w:styleId="IntenseReference">
    <w:name w:val="Intense Reference"/>
    <w:basedOn w:val="DefaultParagraphFont"/>
    <w:uiPriority w:val="32"/>
    <w:qFormat/>
    <w:rsid w:val="008E2E87"/>
    <w:rPr>
      <w:b/>
      <w:bCs/>
      <w:smallCaps/>
      <w:color w:val="0F4761" w:themeColor="accent1" w:themeShade="BF"/>
      <w:spacing w:val="5"/>
    </w:rPr>
  </w:style>
  <w:style w:type="paragraph" w:styleId="BodyText">
    <w:name w:val="Body Text"/>
    <w:basedOn w:val="Normal"/>
    <w:link w:val="BodyTextChar"/>
    <w:uiPriority w:val="1"/>
    <w:qFormat/>
    <w:rsid w:val="00041024"/>
    <w:pPr>
      <w:widowControl w:val="0"/>
      <w:autoSpaceDE w:val="0"/>
      <w:autoSpaceDN w:val="0"/>
      <w:spacing w:after="0" w:line="240" w:lineRule="auto"/>
      <w:ind w:left="220"/>
    </w:pPr>
    <w:rPr>
      <w:rFonts w:ascii="Times New Roman" w:eastAsia="Times New Roman" w:hAnsi="Times New Roman" w:cs="Times New Roman"/>
      <w:kern w:val="0"/>
      <w:lang w:eastAsia="en-US"/>
    </w:rPr>
  </w:style>
  <w:style w:type="character" w:customStyle="1" w:styleId="BodyTextChar">
    <w:name w:val="Body Text Char"/>
    <w:basedOn w:val="DefaultParagraphFont"/>
    <w:link w:val="BodyText"/>
    <w:uiPriority w:val="1"/>
    <w:rsid w:val="00041024"/>
    <w:rPr>
      <w:rFonts w:ascii="Times New Roman" w:eastAsia="Times New Roman" w:hAnsi="Times New Roman" w:cs="Times New Roman"/>
      <w:kern w:val="0"/>
      <w:lang w:eastAsia="en-US"/>
    </w:rPr>
  </w:style>
  <w:style w:type="paragraph" w:customStyle="1" w:styleId="TableParagraph">
    <w:name w:val="Table Paragraph"/>
    <w:basedOn w:val="Normal"/>
    <w:uiPriority w:val="1"/>
    <w:qFormat/>
    <w:rsid w:val="00041024"/>
    <w:pPr>
      <w:widowControl w:val="0"/>
      <w:autoSpaceDE w:val="0"/>
      <w:autoSpaceDN w:val="0"/>
      <w:spacing w:after="0" w:line="240" w:lineRule="auto"/>
      <w:ind w:left="110"/>
    </w:pPr>
    <w:rPr>
      <w:rFonts w:ascii="Times New Roman" w:eastAsia="Times New Roman" w:hAnsi="Times New Roman"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461</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13</cp:revision>
  <dcterms:created xsi:type="dcterms:W3CDTF">2024-10-07T02:30:00Z</dcterms:created>
  <dcterms:modified xsi:type="dcterms:W3CDTF">2024-10-07T10:17:00Z</dcterms:modified>
</cp:coreProperties>
</file>