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EBB" w:rsidRPr="008D2EBB" w:rsidRDefault="008D2EBB" w:rsidP="008D2EBB">
      <w:pPr>
        <w:rPr>
          <w:rFonts w:ascii="Times New Roman" w:hAnsi="Times New Roman"/>
        </w:rPr>
      </w:pPr>
      <w:r w:rsidRPr="008D2EBB">
        <w:rPr>
          <w:rFonts w:ascii="Times New Roman" w:hAnsi="Times New Roman"/>
        </w:rPr>
        <w:t>Predictive Analytics and Machine Learning Project Report</w:t>
      </w:r>
    </w:p>
    <w:p w:rsidR="008D2EBB" w:rsidRPr="008D2EBB" w:rsidRDefault="008D2EBB" w:rsidP="008D2EBB">
      <w:pPr>
        <w:rPr>
          <w:rFonts w:ascii="Times New Roman" w:hAnsi="Times New Roman"/>
        </w:rPr>
      </w:pPr>
    </w:p>
    <w:p w:rsidR="008D2EBB" w:rsidRPr="008D2EBB" w:rsidRDefault="008D2EBB" w:rsidP="008D2EBB">
      <w:pPr>
        <w:rPr>
          <w:rFonts w:ascii="Times New Roman" w:hAnsi="Times New Roman"/>
        </w:rPr>
      </w:pPr>
      <w:r w:rsidRPr="008D2EBB">
        <w:rPr>
          <w:rFonts w:ascii="Times New Roman" w:hAnsi="Times New Roman"/>
        </w:rPr>
        <w:t>Introduction</w:t>
      </w:r>
    </w:p>
    <w:p w:rsidR="008D2EBB" w:rsidRPr="008D2EBB" w:rsidRDefault="008D2EBB" w:rsidP="008D2EBB">
      <w:pPr>
        <w:rPr>
          <w:rFonts w:ascii="Times New Roman" w:hAnsi="Times New Roman"/>
        </w:rPr>
      </w:pPr>
      <w:r w:rsidRPr="008D2EBB">
        <w:rPr>
          <w:rFonts w:ascii="Times New Roman" w:hAnsi="Times New Roman"/>
        </w:rPr>
        <w:t>Sustainability in the credit risk assessment is essential. Therefore, predictive analytics and machine learning have become crucial in navigating the dynamic finance terrain (Gensler, G. and Bailey, L., 2020). This introduction centers the banks as the core factor in the current credit risk appraisal, underpinning the importance of data-driven decision-making.</w:t>
      </w:r>
    </w:p>
    <w:p w:rsidR="008D2EBB" w:rsidRPr="008D2EBB" w:rsidRDefault="008D2EBB" w:rsidP="008D2EBB">
      <w:pPr>
        <w:rPr>
          <w:rFonts w:ascii="Times New Roman" w:hAnsi="Times New Roman"/>
        </w:rPr>
      </w:pPr>
    </w:p>
    <w:p w:rsidR="008D2EBB" w:rsidRPr="008D2EBB" w:rsidRDefault="008D2EBB" w:rsidP="008D2EBB">
      <w:pPr>
        <w:rPr>
          <w:rFonts w:ascii="Times New Roman" w:hAnsi="Times New Roman"/>
        </w:rPr>
      </w:pPr>
      <w:r w:rsidRPr="008D2EBB">
        <w:rPr>
          <w:rFonts w:ascii="Times New Roman" w:hAnsi="Times New Roman"/>
        </w:rPr>
        <w:t xml:space="preserve">Significance </w:t>
      </w:r>
    </w:p>
    <w:p w:rsidR="008D2EBB" w:rsidRPr="008D2EBB" w:rsidRDefault="008D2EBB" w:rsidP="008D2EBB">
      <w:pPr>
        <w:rPr>
          <w:rFonts w:ascii="Times New Roman" w:hAnsi="Times New Roman"/>
        </w:rPr>
      </w:pPr>
    </w:p>
    <w:p w:rsidR="008D2EBB" w:rsidRPr="008D2EBB" w:rsidRDefault="008D2EBB" w:rsidP="008D2EBB">
      <w:pPr>
        <w:rPr>
          <w:rFonts w:ascii="Times New Roman" w:hAnsi="Times New Roman"/>
        </w:rPr>
      </w:pPr>
      <w:r w:rsidRPr="008D2EBB">
        <w:rPr>
          <w:rFonts w:ascii="Times New Roman" w:hAnsi="Times New Roman"/>
        </w:rPr>
        <w:t>With this approach tools in place, credit risk assessment underwent a revolution by analyzing deep datasets and looking for insights. Complexities in borrower behavior and market trends make traditional credit scoring models struggle. Advanced techniques allow the precise estimation of the risks of default or delinquency, applying historical and macroeconomic data. An act of forecasting prevents many risks, such as losses, optimization of the portfolio, and regulatory compliance.</w:t>
      </w:r>
    </w:p>
    <w:p w:rsidR="008D2EBB" w:rsidRPr="008D2EBB" w:rsidRDefault="008D2EBB" w:rsidP="008D2EBB">
      <w:pPr>
        <w:rPr>
          <w:rFonts w:ascii="Times New Roman" w:hAnsi="Times New Roman"/>
        </w:rPr>
      </w:pPr>
      <w:r w:rsidRPr="008D2EBB">
        <w:rPr>
          <w:rFonts w:ascii="Times New Roman" w:hAnsi="Times New Roman"/>
        </w:rPr>
        <w:t>Description of the Business Problem</w:t>
      </w:r>
    </w:p>
    <w:p w:rsidR="008D2EBB" w:rsidRPr="008D2EBB" w:rsidRDefault="008D2EBB" w:rsidP="008D2EBB">
      <w:pPr>
        <w:rPr>
          <w:rFonts w:ascii="Times New Roman" w:hAnsi="Times New Roman"/>
        </w:rPr>
      </w:pPr>
    </w:p>
    <w:p w:rsidR="008D2EBB" w:rsidRPr="008D2EBB" w:rsidRDefault="008D2EBB" w:rsidP="008D2EBB">
      <w:pPr>
        <w:rPr>
          <w:rFonts w:ascii="Times New Roman" w:hAnsi="Times New Roman"/>
        </w:rPr>
      </w:pPr>
      <w:r w:rsidRPr="008D2EBB">
        <w:rPr>
          <w:rFonts w:ascii="Times New Roman" w:hAnsi="Times New Roman"/>
        </w:rPr>
        <w:t>Financial institutions balance between assessing borrower creditworthiness and risk and profitability. Traditional credit scoring approaches utilize static scores and historical data, which may ignore the new borrower's behavior. This technological approach helps improve credit risk assessment models by integrating transactional and social media data as data sources. The integration provides for informed lending and sound risk management approaches.</w:t>
      </w:r>
    </w:p>
    <w:p w:rsidR="008D2EBB" w:rsidRPr="008D2EBB" w:rsidRDefault="008D2EBB" w:rsidP="008D2EBB">
      <w:pPr>
        <w:rPr>
          <w:rFonts w:ascii="Times New Roman" w:hAnsi="Times New Roman"/>
        </w:rPr>
      </w:pPr>
    </w:p>
    <w:p w:rsidR="008D2EBB" w:rsidRPr="008D2EBB" w:rsidRDefault="008D2EBB" w:rsidP="008D2EBB">
      <w:pPr>
        <w:rPr>
          <w:rFonts w:ascii="Times New Roman" w:hAnsi="Times New Roman"/>
        </w:rPr>
      </w:pPr>
      <w:r w:rsidRPr="008D2EBB">
        <w:rPr>
          <w:rFonts w:ascii="Times New Roman" w:hAnsi="Times New Roman"/>
        </w:rPr>
        <w:t>Problem Formulation</w:t>
      </w:r>
    </w:p>
    <w:p w:rsidR="008D2EBB" w:rsidRPr="008D2EBB" w:rsidRDefault="008D2EBB" w:rsidP="008D2EBB">
      <w:pPr>
        <w:rPr>
          <w:rFonts w:ascii="Times New Roman" w:hAnsi="Times New Roman"/>
        </w:rPr>
      </w:pPr>
      <w:r w:rsidRPr="008D2EBB">
        <w:rPr>
          <w:rFonts w:ascii="Times New Roman" w:hAnsi="Times New Roman"/>
        </w:rPr>
        <w:t xml:space="preserve">Credit risk evaluation is one of the critical elements of financial operations; the specific problem of interest is employing predictive analytics with machine learning techniques to improve the precision of risk credit </w:t>
      </w:r>
      <w:proofErr w:type="gramStart"/>
      <w:r w:rsidRPr="008D2EBB">
        <w:rPr>
          <w:rFonts w:ascii="Times New Roman" w:hAnsi="Times New Roman"/>
        </w:rPr>
        <w:t>scoring(</w:t>
      </w:r>
      <w:proofErr w:type="gramEnd"/>
      <w:r w:rsidRPr="008D2EBB">
        <w:rPr>
          <w:rFonts w:ascii="Times New Roman" w:hAnsi="Times New Roman"/>
        </w:rPr>
        <w:t>Bhatore, S., Mohan, L. and Reddy, Y.R., 2020). The project aims to create effective models that can foresee the probability of loan borrowers defaulting on repayment of loans with higher accuracy and confidence.</w:t>
      </w:r>
    </w:p>
    <w:p w:rsidR="008D2EBB" w:rsidRPr="008D2EBB" w:rsidRDefault="008D2EBB" w:rsidP="008D2EBB">
      <w:pPr>
        <w:rPr>
          <w:rFonts w:ascii="Times New Roman" w:hAnsi="Times New Roman"/>
        </w:rPr>
      </w:pPr>
      <w:r w:rsidRPr="008D2EBB">
        <w:rPr>
          <w:rFonts w:ascii="Times New Roman" w:hAnsi="Times New Roman"/>
        </w:rPr>
        <w:t>When business matters are concerned, it becomes an urgent problem requiring solving everywhere. Firstly, responsible credit risk assessment is the basis for protecting and making financial institutions safe and profitable by avoiding default risk and its financial consequences. By employing this technique, lenders can refine their risk analysis processes, reducing their exposure to high-risk borrowers and, consequently, the default risk.</w:t>
      </w:r>
    </w:p>
    <w:p w:rsidR="008D2EBB" w:rsidRPr="008D2EBB" w:rsidRDefault="008D2EBB" w:rsidP="008D2EBB">
      <w:pPr>
        <w:rPr>
          <w:rFonts w:ascii="Times New Roman" w:hAnsi="Times New Roman"/>
        </w:rPr>
      </w:pPr>
      <w:r w:rsidRPr="008D2EBB">
        <w:rPr>
          <w:rFonts w:ascii="Times New Roman" w:hAnsi="Times New Roman"/>
        </w:rPr>
        <w:lastRenderedPageBreak/>
        <w:t>Additionally, accurate credit risk measurement ensures that financial institutions can fine-tune their lending practices, making it possible for creditworthy borrowers to enjoy favorable terms and rates and reduce the risk of delinquent assets. In this way, portfolio management is encouraged, and at the same time, long-term growth is advanced with the acquisition and retention of profitable clients. Lastly, credit risk management and accessibility are two areas where banks have a competitive advantage. Lenders make themselves unique by offering individualized lending deals through predictive analytics solutions using machine learning methods to generate customer satisfaction and increase market share. In simple terms, these approaches utilize predictive analytics and machine learning for financial institutions to be more reactive. Credit risk assessment that instills stakeholder trust and compliance with regulations ensures financial market performance in the medium and long term.</w:t>
      </w:r>
    </w:p>
    <w:p w:rsidR="008D2EBB" w:rsidRPr="008D2EBB" w:rsidRDefault="008D2EBB" w:rsidP="008D2EBB">
      <w:pPr>
        <w:rPr>
          <w:rFonts w:ascii="Times New Roman" w:hAnsi="Times New Roman"/>
        </w:rPr>
      </w:pPr>
      <w:r w:rsidRPr="008D2EBB">
        <w:rPr>
          <w:rFonts w:ascii="Times New Roman" w:hAnsi="Times New Roman"/>
        </w:rPr>
        <w:t>Data Collection and Preparation:</w:t>
      </w:r>
    </w:p>
    <w:p w:rsidR="008D2EBB" w:rsidRPr="008D2EBB" w:rsidRDefault="008D2EBB" w:rsidP="008D2EBB">
      <w:pPr>
        <w:rPr>
          <w:rFonts w:ascii="Times New Roman" w:hAnsi="Times New Roman"/>
        </w:rPr>
      </w:pPr>
      <w:r w:rsidRPr="008D2EBB">
        <w:rPr>
          <w:rFonts w:ascii="Times New Roman" w:hAnsi="Times New Roman"/>
        </w:rPr>
        <w:t>Data collection and planning during the credit risk assessment is crucial; it lays the foundation for building predictive models in the long run. For this project, a credit assessment dataset downloaded from Kaggle contains a complete list of borrower characteristics, credit history, and loan repayment details. The dataset includes structured data, which include numerical and categorical variables that should be preprocessed before analysis.</w:t>
      </w:r>
    </w:p>
    <w:p w:rsidR="008D2EBB" w:rsidRPr="008D2EBB" w:rsidRDefault="008D2EBB" w:rsidP="008D2EBB">
      <w:pPr>
        <w:rPr>
          <w:rFonts w:ascii="Times New Roman" w:hAnsi="Times New Roman"/>
        </w:rPr>
      </w:pPr>
    </w:p>
    <w:p w:rsidR="008D2EBB" w:rsidRPr="008D2EBB" w:rsidRDefault="008D2EBB" w:rsidP="008D2EBB">
      <w:pPr>
        <w:rPr>
          <w:rFonts w:ascii="Times New Roman" w:hAnsi="Times New Roman"/>
        </w:rPr>
      </w:pPr>
      <w:r w:rsidRPr="008D2EBB">
        <w:rPr>
          <w:rFonts w:ascii="Times New Roman" w:hAnsi="Times New Roman"/>
        </w:rPr>
        <w:t>First, the dataset was read into the Python environment via Pandas, a versatile data manipulation and analysis library. The following snippet illustrates the data-loading process:</w:t>
      </w:r>
    </w:p>
    <w:p w:rsidR="008D2EBB" w:rsidRPr="008D2EBB" w:rsidRDefault="008D2EBB" w:rsidP="008D2EBB">
      <w:pPr>
        <w:rPr>
          <w:rFonts w:ascii="Times New Roman" w:hAnsi="Times New Roman"/>
        </w:rPr>
      </w:pPr>
    </w:p>
    <w:p w:rsidR="008D2EBB" w:rsidRPr="008D2EBB" w:rsidRDefault="008D2EBB" w:rsidP="008D2EBB">
      <w:pPr>
        <w:rPr>
          <w:rFonts w:ascii="Times New Roman" w:hAnsi="Times New Roman"/>
        </w:rPr>
      </w:pPr>
      <w:r w:rsidRPr="008D2EBB">
        <w:rPr>
          <w:rFonts w:ascii="Times New Roman" w:hAnsi="Times New Roman"/>
        </w:rPr>
        <w:t>Title: Data Preprocessing and Train-Test Splitting Code</w:t>
      </w:r>
    </w:p>
    <w:p w:rsidR="008D2EBB" w:rsidRPr="008D2EBB" w:rsidRDefault="008D2EBB" w:rsidP="008D2EBB">
      <w:pPr>
        <w:rPr>
          <w:rFonts w:ascii="Times New Roman" w:hAnsi="Times New Roman"/>
        </w:rPr>
      </w:pPr>
      <w:r w:rsidRPr="008D2EBB">
        <w:rPr>
          <w:rFonts w:ascii="Times New Roman" w:hAnsi="Times New Roman"/>
        </w:rPr>
        <w:t>When loading the dataset, exploration started, which provided the structure, missing values, and outliers found in the dataset. Subsequently, data preprocessing commenced, which involved several key steps: The market product changes over time; thus, for a deeper mechanism of the competitive analysis of a broader market or for a more extensive evaluation channel to be done, it should be placed correctly.</w:t>
      </w:r>
    </w:p>
    <w:p w:rsidR="008D2EBB" w:rsidRPr="008D2EBB" w:rsidRDefault="008D2EBB" w:rsidP="008D2EBB">
      <w:pPr>
        <w:rPr>
          <w:rFonts w:ascii="Times New Roman" w:hAnsi="Times New Roman"/>
        </w:rPr>
      </w:pPr>
    </w:p>
    <w:p w:rsidR="008D2EBB" w:rsidRPr="008D2EBB" w:rsidRDefault="008D2EBB" w:rsidP="008D2EBB">
      <w:pPr>
        <w:rPr>
          <w:rFonts w:ascii="Times New Roman" w:hAnsi="Times New Roman"/>
        </w:rPr>
      </w:pPr>
      <w:r w:rsidRPr="008D2EBB">
        <w:rPr>
          <w:rFonts w:ascii="Times New Roman" w:hAnsi="Times New Roman"/>
        </w:rPr>
        <w:t>1. Dealing with absent values: For the numeric features, missing values were imputed using mean, and for the categorical features, missing values were replaced with the mode. Similarly, a row/column with a large amount of missing values was also considered, in case this one affected the dataset completeness.</w:t>
      </w:r>
    </w:p>
    <w:p w:rsidR="008D2EBB" w:rsidRPr="008D2EBB" w:rsidRDefault="008D2EBB" w:rsidP="008D2EBB">
      <w:pPr>
        <w:rPr>
          <w:rFonts w:ascii="Times New Roman" w:hAnsi="Times New Roman"/>
        </w:rPr>
      </w:pPr>
      <w:r w:rsidRPr="008D2EBB">
        <w:rPr>
          <w:rFonts w:ascii="Times New Roman" w:hAnsi="Times New Roman"/>
        </w:rPr>
        <w:t>2. Converting categorical variables: Since machine learning algorithms require numerical input, categorical variables were one-hot or label converted. It lets categorical features be a part of the predictive models.</w:t>
      </w:r>
    </w:p>
    <w:p w:rsidR="008D2EBB" w:rsidRPr="008D2EBB" w:rsidRDefault="008D2EBB" w:rsidP="008D2EBB">
      <w:pPr>
        <w:rPr>
          <w:rFonts w:ascii="Times New Roman" w:hAnsi="Times New Roman"/>
        </w:rPr>
      </w:pPr>
      <w:r w:rsidRPr="008D2EBB">
        <w:rPr>
          <w:rFonts w:ascii="Times New Roman" w:hAnsi="Times New Roman"/>
        </w:rPr>
        <w:t>3. Feature scaling: In ensuring uniform feature magnitude, feature scaling was done mostly through standardization or normalization. This step prevents global properties from not permeating the model training process and being the overriding one.</w:t>
      </w:r>
    </w:p>
    <w:p w:rsidR="008D2EBB" w:rsidRPr="008D2EBB" w:rsidRDefault="008D2EBB" w:rsidP="008D2EBB">
      <w:pPr>
        <w:rPr>
          <w:rFonts w:ascii="Times New Roman" w:hAnsi="Times New Roman"/>
        </w:rPr>
      </w:pPr>
      <w:r w:rsidRPr="008D2EBB">
        <w:rPr>
          <w:rFonts w:ascii="Times New Roman" w:hAnsi="Times New Roman"/>
        </w:rPr>
        <w:lastRenderedPageBreak/>
        <w:t>4. Splitting the dataset: The dataset was partitioned into training and testing segments to evaluate the model results accurately. This fragment assures us that models are trained on one set and validated on another; hence, overfitting is minimized, and we get an accurate forecast.</w:t>
      </w:r>
    </w:p>
    <w:p w:rsidR="008D2EBB" w:rsidRPr="008D2EBB" w:rsidRDefault="008D2EBB" w:rsidP="008D2EBB">
      <w:pPr>
        <w:rPr>
          <w:rFonts w:ascii="Times New Roman" w:hAnsi="Times New Roman"/>
        </w:rPr>
      </w:pPr>
      <w:r w:rsidRPr="008D2EBB">
        <w:rPr>
          <w:rFonts w:ascii="Times New Roman" w:hAnsi="Times New Roman"/>
        </w:rPr>
        <w:t>Here is a snippet illustrating the preprocessing steps:</w:t>
      </w:r>
    </w:p>
    <w:p w:rsidR="008D2EBB" w:rsidRPr="008D2EBB" w:rsidRDefault="008D2EBB" w:rsidP="008D2EBB">
      <w:pPr>
        <w:rPr>
          <w:rFonts w:ascii="Times New Roman" w:hAnsi="Times New Roman"/>
        </w:rPr>
      </w:pPr>
      <w:r w:rsidRPr="008D2EBB">
        <w:rPr>
          <w:rFonts w:ascii="Times New Roman" w:hAnsi="Times New Roman"/>
        </w:rPr>
        <w:t>#Import the credit assessment data</w:t>
      </w:r>
    </w:p>
    <w:p w:rsidR="008D2EBB" w:rsidRPr="008D2EBB" w:rsidRDefault="008D2EBB" w:rsidP="008D2EBB">
      <w:pPr>
        <w:rPr>
          <w:rFonts w:ascii="Times New Roman" w:hAnsi="Times New Roman"/>
        </w:rPr>
      </w:pPr>
      <w:r w:rsidRPr="008D2EBB">
        <w:rPr>
          <w:rFonts w:ascii="Times New Roman" w:hAnsi="Times New Roman"/>
        </w:rPr>
        <w:t>credit_data = pd.read_</w:t>
      </w:r>
      <w:proofErr w:type="gramStart"/>
      <w:r w:rsidRPr="008D2EBB">
        <w:rPr>
          <w:rFonts w:ascii="Times New Roman" w:hAnsi="Times New Roman"/>
        </w:rPr>
        <w:t>csv(</w:t>
      </w:r>
      <w:proofErr w:type="gramEnd"/>
      <w:r w:rsidRPr="008D2EBB">
        <w:rPr>
          <w:rFonts w:ascii="Times New Roman" w:hAnsi="Times New Roman"/>
        </w:rPr>
        <w:t>'credit_risk_dataset.CSV)</w:t>
      </w:r>
    </w:p>
    <w:p w:rsidR="008D2EBB" w:rsidRPr="008D2EBB" w:rsidRDefault="008D2EBB" w:rsidP="008D2EBB">
      <w:pPr>
        <w:rPr>
          <w:rFonts w:ascii="Times New Roman" w:hAnsi="Times New Roman"/>
        </w:rPr>
      </w:pPr>
      <w:r w:rsidRPr="008D2EBB">
        <w:rPr>
          <w:rFonts w:ascii="Times New Roman" w:hAnsi="Times New Roman"/>
        </w:rPr>
        <w:t xml:space="preserve"># </w:t>
      </w:r>
      <w:proofErr w:type="gramStart"/>
      <w:r w:rsidRPr="008D2EBB">
        <w:rPr>
          <w:rFonts w:ascii="Times New Roman" w:hAnsi="Times New Roman"/>
        </w:rPr>
        <w:t>Fixing</w:t>
      </w:r>
      <w:proofErr w:type="gramEnd"/>
      <w:r w:rsidRPr="008D2EBB">
        <w:rPr>
          <w:rFonts w:ascii="Times New Roman" w:hAnsi="Times New Roman"/>
        </w:rPr>
        <w:t xml:space="preserve"> issues with missing values</w:t>
      </w:r>
    </w:p>
    <w:p w:rsidR="008D2EBB" w:rsidRPr="008D2EBB" w:rsidRDefault="008D2EBB" w:rsidP="008D2EBB">
      <w:pPr>
        <w:rPr>
          <w:rFonts w:ascii="Times New Roman" w:hAnsi="Times New Roman"/>
        </w:rPr>
      </w:pPr>
      <w:r w:rsidRPr="008D2EBB">
        <w:rPr>
          <w:rFonts w:ascii="Times New Roman" w:hAnsi="Times New Roman"/>
        </w:rPr>
        <w:t>credit_</w:t>
      </w:r>
      <w:proofErr w:type="gramStart"/>
      <w:r w:rsidRPr="008D2EBB">
        <w:rPr>
          <w:rFonts w:ascii="Times New Roman" w:hAnsi="Times New Roman"/>
        </w:rPr>
        <w:t>data.drop(</w:t>
      </w:r>
      <w:proofErr w:type="gramEnd"/>
      <w:r w:rsidRPr="008D2EBB">
        <w:rPr>
          <w:rFonts w:ascii="Times New Roman" w:hAnsi="Times New Roman"/>
        </w:rPr>
        <w:t>inplace=True) # Drop rows that are NaN</w:t>
      </w:r>
    </w:p>
    <w:p w:rsidR="008D2EBB" w:rsidRPr="008D2EBB" w:rsidRDefault="008D2EBB" w:rsidP="008D2EBB">
      <w:pPr>
        <w:rPr>
          <w:rFonts w:ascii="Times New Roman" w:hAnsi="Times New Roman"/>
        </w:rPr>
      </w:pPr>
      <w:r w:rsidRPr="008D2EBB">
        <w:rPr>
          <w:rFonts w:ascii="Times New Roman" w:hAnsi="Times New Roman"/>
        </w:rPr>
        <w:t># Step 2: Encoding of categorical variables</w:t>
      </w:r>
    </w:p>
    <w:p w:rsidR="008D2EBB" w:rsidRPr="008D2EBB" w:rsidRDefault="008D2EBB" w:rsidP="008D2EBB">
      <w:pPr>
        <w:rPr>
          <w:rFonts w:ascii="Times New Roman" w:hAnsi="Times New Roman"/>
        </w:rPr>
      </w:pPr>
      <w:r w:rsidRPr="008D2EBB">
        <w:rPr>
          <w:rFonts w:ascii="Times New Roman" w:hAnsi="Times New Roman"/>
        </w:rPr>
        <w:t>credit_data_encoded = pd.get_</w:t>
      </w:r>
      <w:proofErr w:type="gramStart"/>
      <w:r w:rsidRPr="008D2EBB">
        <w:rPr>
          <w:rFonts w:ascii="Times New Roman" w:hAnsi="Times New Roman"/>
        </w:rPr>
        <w:t>dummies(</w:t>
      </w:r>
      <w:proofErr w:type="gramEnd"/>
      <w:r w:rsidRPr="008D2EBB">
        <w:rPr>
          <w:rFonts w:ascii="Times New Roman" w:hAnsi="Times New Roman"/>
        </w:rPr>
        <w:t>credit_data, columns=['person_home_ownership', 'loan_intent', 'cb_person_default_on_file'])</w:t>
      </w:r>
    </w:p>
    <w:p w:rsidR="008D2EBB" w:rsidRPr="008D2EBB" w:rsidRDefault="008D2EBB" w:rsidP="008D2EBB">
      <w:pPr>
        <w:rPr>
          <w:rFonts w:ascii="Times New Roman" w:hAnsi="Times New Roman"/>
        </w:rPr>
      </w:pPr>
      <w:r w:rsidRPr="008D2EBB">
        <w:rPr>
          <w:rFonts w:ascii="Times New Roman" w:hAnsi="Times New Roman"/>
        </w:rPr>
        <w:t>The steps ensured that the edit assessment datasets were adequately prepared for analysis and model building, resulting in succeeding credit risk prediction.</w:t>
      </w:r>
    </w:p>
    <w:p w:rsidR="008D2EBB" w:rsidRPr="008D2EBB" w:rsidRDefault="008D2EBB" w:rsidP="008D2EBB">
      <w:pPr>
        <w:rPr>
          <w:rFonts w:ascii="Times New Roman" w:hAnsi="Times New Roman"/>
        </w:rPr>
      </w:pPr>
    </w:p>
    <w:p w:rsidR="008D2EBB" w:rsidRPr="008D2EBB" w:rsidRDefault="008D2EBB" w:rsidP="008D2EBB">
      <w:pPr>
        <w:rPr>
          <w:rFonts w:ascii="Times New Roman" w:hAnsi="Times New Roman"/>
        </w:rPr>
      </w:pPr>
      <w:r w:rsidRPr="008D2EBB">
        <w:rPr>
          <w:rFonts w:ascii="Times New Roman" w:hAnsi="Times New Roman"/>
        </w:rPr>
        <w:t xml:space="preserve"> </w:t>
      </w:r>
    </w:p>
    <w:p w:rsidR="008D2EBB" w:rsidRPr="008D2EBB" w:rsidRDefault="008D2EBB" w:rsidP="008D2EBB">
      <w:pPr>
        <w:rPr>
          <w:rFonts w:ascii="Times New Roman" w:hAnsi="Times New Roman"/>
        </w:rPr>
      </w:pPr>
      <w:r w:rsidRPr="008D2EBB">
        <w:rPr>
          <w:rFonts w:ascii="Times New Roman" w:hAnsi="Times New Roman"/>
        </w:rPr>
        <w:t>Explanatory Data Analysis (EDA) is crucial in identifying features and patterns within a dataset, especially for credit risk assessment. Through EDA, analysts aim to discover insights that would be used in modeling decisions and formulating risk management strategies.</w:t>
      </w:r>
    </w:p>
    <w:p w:rsidR="008D2EBB" w:rsidRPr="008D2EBB" w:rsidRDefault="008D2EBB" w:rsidP="008D2EBB">
      <w:pPr>
        <w:rPr>
          <w:rFonts w:ascii="Times New Roman" w:hAnsi="Times New Roman"/>
        </w:rPr>
      </w:pPr>
    </w:p>
    <w:p w:rsidR="008D2EBB" w:rsidRPr="008D2EBB" w:rsidRDefault="008D2EBB" w:rsidP="008D2EBB">
      <w:pPr>
        <w:rPr>
          <w:rFonts w:ascii="Times New Roman" w:hAnsi="Times New Roman"/>
        </w:rPr>
      </w:pPr>
      <w:r w:rsidRPr="008D2EBB">
        <w:rPr>
          <w:rFonts w:ascii="Times New Roman" w:hAnsi="Times New Roman"/>
        </w:rPr>
        <w:t>1. Distribution of Loan Statuses</w:t>
      </w:r>
    </w:p>
    <w:p w:rsidR="008D2EBB" w:rsidRPr="008D2EBB" w:rsidRDefault="008D2EBB" w:rsidP="008D2EBB">
      <w:pPr>
        <w:rPr>
          <w:rFonts w:ascii="Times New Roman" w:hAnsi="Times New Roman"/>
        </w:rPr>
      </w:pPr>
      <w:r w:rsidRPr="008D2EBB">
        <w:rPr>
          <w:rFonts w:ascii="Times New Roman" w:hAnsi="Times New Roman"/>
        </w:rPr>
        <w:t xml:space="preserve"> Visualization of the loan status distribution with default and non-default as case labels shows that data is very imbalanced and class distribution. It enables loss-given default estimation and credit risk assessment models.</w:t>
      </w:r>
    </w:p>
    <w:p w:rsidR="008D2EBB" w:rsidRPr="008D2EBB" w:rsidRDefault="008D2EBB" w:rsidP="008D2EBB">
      <w:pPr>
        <w:rPr>
          <w:rFonts w:ascii="Times New Roman" w:hAnsi="Times New Roman"/>
        </w:rPr>
      </w:pPr>
      <w:r w:rsidRPr="008D2EBB">
        <w:rPr>
          <w:rFonts w:ascii="Times New Roman" w:hAnsi="Times New Roman"/>
        </w:rPr>
        <w:t>2. Correlation analysis:</w:t>
      </w:r>
    </w:p>
    <w:p w:rsidR="008D2EBB" w:rsidRPr="008D2EBB" w:rsidRDefault="008D2EBB" w:rsidP="008D2EBB">
      <w:pPr>
        <w:rPr>
          <w:rFonts w:ascii="Times New Roman" w:hAnsi="Times New Roman"/>
        </w:rPr>
      </w:pPr>
      <w:r w:rsidRPr="008D2EBB">
        <w:rPr>
          <w:rFonts w:ascii="Times New Roman" w:hAnsi="Times New Roman"/>
        </w:rPr>
        <w:t>A feature analysis concerning the target variable (loan status) reveals predictors of credit risk. Heatmaps or correlation matrices can be utilized to identify relationships between variables, which will show which features significantly impact loan default.</w:t>
      </w:r>
    </w:p>
    <w:p w:rsidR="008D2EBB" w:rsidRPr="008D2EBB" w:rsidRDefault="008D2EBB" w:rsidP="008D2EBB">
      <w:pPr>
        <w:rPr>
          <w:rFonts w:ascii="Times New Roman" w:hAnsi="Times New Roman"/>
        </w:rPr>
      </w:pPr>
    </w:p>
    <w:p w:rsidR="008D2EBB" w:rsidRPr="008D2EBB" w:rsidRDefault="008D2EBB" w:rsidP="008D2EBB">
      <w:pPr>
        <w:rPr>
          <w:rFonts w:ascii="Times New Roman" w:hAnsi="Times New Roman"/>
        </w:rPr>
      </w:pPr>
      <w:r w:rsidRPr="008D2EBB">
        <w:rPr>
          <w:rFonts w:ascii="Times New Roman" w:hAnsi="Times New Roman"/>
        </w:rPr>
        <w:t>3. Feature Importance:</w:t>
      </w:r>
    </w:p>
    <w:p w:rsidR="008D2EBB" w:rsidRPr="008D2EBB" w:rsidRDefault="008D2EBB" w:rsidP="008D2EBB">
      <w:pPr>
        <w:rPr>
          <w:rFonts w:ascii="Times New Roman" w:hAnsi="Times New Roman"/>
        </w:rPr>
      </w:pPr>
      <w:r w:rsidRPr="008D2EBB">
        <w:rPr>
          <w:rFonts w:ascii="Times New Roman" w:hAnsi="Times New Roman"/>
        </w:rPr>
        <w:lastRenderedPageBreak/>
        <w:t>Feature importance analysis allows for finding the most important variables, the sources of credit risk information. Tree-based feature importance or permutation importance measures what features have the most significant impact on the model's prediction ability.</w:t>
      </w:r>
    </w:p>
    <w:p w:rsidR="008D2EBB" w:rsidRPr="008D2EBB" w:rsidRDefault="008D2EBB" w:rsidP="008D2EBB">
      <w:pPr>
        <w:rPr>
          <w:rFonts w:ascii="Times New Roman" w:hAnsi="Times New Roman"/>
        </w:rPr>
      </w:pPr>
    </w:p>
    <w:p w:rsidR="008D2EBB" w:rsidRPr="008D2EBB" w:rsidRDefault="008D2EBB" w:rsidP="008D2EBB">
      <w:pPr>
        <w:rPr>
          <w:rFonts w:ascii="Times New Roman" w:hAnsi="Times New Roman"/>
        </w:rPr>
      </w:pPr>
      <w:r w:rsidRPr="008D2EBB">
        <w:rPr>
          <w:rFonts w:ascii="Times New Roman" w:hAnsi="Times New Roman"/>
        </w:rPr>
        <w:t>4. Visualization of Continuous Variable</w:t>
      </w:r>
    </w:p>
    <w:p w:rsidR="008D2EBB" w:rsidRPr="008D2EBB" w:rsidRDefault="008D2EBB" w:rsidP="008D2EBB">
      <w:pPr>
        <w:rPr>
          <w:rFonts w:ascii="Times New Roman" w:hAnsi="Times New Roman"/>
        </w:rPr>
      </w:pPr>
      <w:r w:rsidRPr="008D2EBB">
        <w:rPr>
          <w:rFonts w:ascii="Times New Roman" w:hAnsi="Times New Roman"/>
        </w:rPr>
        <w:t>Correctly visualizing the distribution of continuous variables, including income, loan amounts, and interest, with the help of histograms and box plots, helps to detect outliers and see the data variance. Knowing the dispersion and average of these variables is essential to assess the creditworthiness and risk.</w:t>
      </w:r>
    </w:p>
    <w:p w:rsidR="008D2EBB" w:rsidRPr="008D2EBB" w:rsidRDefault="008D2EBB" w:rsidP="008D2EBB">
      <w:pPr>
        <w:rPr>
          <w:rFonts w:ascii="Times New Roman" w:hAnsi="Times New Roman"/>
        </w:rPr>
      </w:pPr>
    </w:p>
    <w:p w:rsidR="008D2EBB" w:rsidRPr="008D2EBB" w:rsidRDefault="008D2EBB" w:rsidP="008D2EBB">
      <w:pPr>
        <w:rPr>
          <w:rFonts w:ascii="Times New Roman" w:hAnsi="Times New Roman"/>
        </w:rPr>
      </w:pPr>
      <w:r w:rsidRPr="008D2EBB">
        <w:rPr>
          <w:rFonts w:ascii="Times New Roman" w:hAnsi="Times New Roman"/>
        </w:rPr>
        <w:t>5. Analysis of Categorical Variables:</w:t>
      </w:r>
    </w:p>
    <w:p w:rsidR="008D2EBB" w:rsidRPr="008D2EBB" w:rsidRDefault="008D2EBB" w:rsidP="008D2EBB">
      <w:pPr>
        <w:rPr>
          <w:rFonts w:ascii="Times New Roman" w:hAnsi="Times New Roman"/>
        </w:rPr>
      </w:pPr>
      <w:r w:rsidRPr="008D2EBB">
        <w:rPr>
          <w:rFonts w:ascii="Times New Roman" w:hAnsi="Times New Roman"/>
        </w:rPr>
        <w:t>The borrower aspects and behavior can be illustrated from categorical variables such as loan purpose, home ownership status, and credit history through bar charts or frequency tables.</w:t>
      </w:r>
    </w:p>
    <w:p w:rsidR="008D2EBB" w:rsidRPr="008D2EBB" w:rsidRDefault="008D2EBB" w:rsidP="008D2EBB">
      <w:pPr>
        <w:rPr>
          <w:rFonts w:ascii="Times New Roman" w:hAnsi="Times New Roman"/>
        </w:rPr>
      </w:pPr>
      <w:r w:rsidRPr="008D2EBB">
        <w:rPr>
          <w:rFonts w:ascii="Times New Roman" w:hAnsi="Times New Roman"/>
        </w:rPr>
        <w:t>Discovering the patterns across the different classes assists in borrower segmentation and their credit risk profile.</w:t>
      </w:r>
    </w:p>
    <w:p w:rsidR="008D2EBB" w:rsidRPr="008D2EBB" w:rsidRDefault="008D2EBB" w:rsidP="008D2EBB">
      <w:pPr>
        <w:rPr>
          <w:rFonts w:ascii="Times New Roman" w:hAnsi="Times New Roman"/>
        </w:rPr>
      </w:pPr>
      <w:r w:rsidRPr="008D2EBB">
        <w:rPr>
          <w:rFonts w:ascii="Times New Roman" w:hAnsi="Times New Roman"/>
        </w:rPr>
        <w:t>Analyzing data enables the analysts to discover the structure and all intricacies of the credit risk data set, which is from the point of view of developing precise models and processes for risk measurement.</w:t>
      </w:r>
    </w:p>
    <w:p w:rsidR="008D2EBB" w:rsidRPr="008D2EBB" w:rsidRDefault="008D2EBB" w:rsidP="008D2EBB">
      <w:pPr>
        <w:rPr>
          <w:rFonts w:ascii="Times New Roman" w:hAnsi="Times New Roman"/>
        </w:rPr>
      </w:pPr>
      <w:r w:rsidRPr="008D2EBB">
        <w:rPr>
          <w:rFonts w:ascii="Times New Roman" w:hAnsi="Times New Roman"/>
        </w:rPr>
        <w:t>The insights thus contribute to making better decisions and, in the long run, assist financial institutions to manage credit risk effectively.</w:t>
      </w:r>
    </w:p>
    <w:p w:rsidR="008D2EBB" w:rsidRPr="008D2EBB" w:rsidRDefault="008D2EBB" w:rsidP="008D2EBB">
      <w:pPr>
        <w:rPr>
          <w:rFonts w:ascii="Times New Roman" w:hAnsi="Times New Roman"/>
        </w:rPr>
      </w:pPr>
      <w:r w:rsidRPr="008D2EBB">
        <w:rPr>
          <w:rFonts w:ascii="Times New Roman" w:hAnsi="Times New Roman"/>
        </w:rPr>
        <w:t>Model Selection and Implementation in Credit Risk Assessment</w:t>
      </w:r>
    </w:p>
    <w:p w:rsidR="008D2EBB" w:rsidRPr="008D2EBB" w:rsidRDefault="008D2EBB" w:rsidP="008D2EBB">
      <w:pPr>
        <w:rPr>
          <w:rFonts w:ascii="Times New Roman" w:hAnsi="Times New Roman"/>
        </w:rPr>
      </w:pPr>
      <w:r w:rsidRPr="008D2EBB">
        <w:rPr>
          <w:rFonts w:ascii="Times New Roman" w:hAnsi="Times New Roman"/>
        </w:rPr>
        <w:t>Selecting accurate ML models and algorithms for credit risk risk management and prediction is paramount. The selection of models used in this section and their implementation using Python are discussed here, and any feature selection or hyperparameter tuning techniques are applied.</w:t>
      </w:r>
    </w:p>
    <w:p w:rsidR="008D2EBB" w:rsidRPr="008D2EBB" w:rsidRDefault="008D2EBB" w:rsidP="008D2EBB">
      <w:pPr>
        <w:rPr>
          <w:rFonts w:ascii="Times New Roman" w:hAnsi="Times New Roman"/>
        </w:rPr>
      </w:pPr>
      <w:r w:rsidRPr="008D2EBB">
        <w:rPr>
          <w:rFonts w:ascii="Times New Roman" w:hAnsi="Times New Roman"/>
        </w:rPr>
        <w:t>Machine Learning Models:</w:t>
      </w:r>
    </w:p>
    <w:p w:rsidR="008D2EBB" w:rsidRPr="008D2EBB" w:rsidRDefault="008D2EBB" w:rsidP="008D2EBB">
      <w:pPr>
        <w:rPr>
          <w:rFonts w:ascii="Times New Roman" w:hAnsi="Times New Roman"/>
        </w:rPr>
      </w:pPr>
      <w:r w:rsidRPr="008D2EBB">
        <w:rPr>
          <w:rFonts w:ascii="Times New Roman" w:hAnsi="Times New Roman"/>
        </w:rPr>
        <w:t>1. Logistic Regression:</w:t>
      </w:r>
    </w:p>
    <w:p w:rsidR="008D2EBB" w:rsidRPr="008D2EBB" w:rsidRDefault="008D2EBB" w:rsidP="008D2EBB">
      <w:pPr>
        <w:rPr>
          <w:rFonts w:ascii="Times New Roman" w:hAnsi="Times New Roman"/>
        </w:rPr>
      </w:pPr>
      <w:r w:rsidRPr="008D2EBB">
        <w:rPr>
          <w:rFonts w:ascii="Times New Roman" w:hAnsi="Times New Roman"/>
        </w:rPr>
        <w:t xml:space="preserve"> Logistic regression is the base model for binary classification tasks such as credit risk assessment. It gives the default probability of the borrower and the loan particulars.</w:t>
      </w:r>
    </w:p>
    <w:p w:rsidR="008D2EBB" w:rsidRPr="008D2EBB" w:rsidRDefault="008D2EBB" w:rsidP="008D2EBB">
      <w:pPr>
        <w:rPr>
          <w:rFonts w:ascii="Times New Roman" w:hAnsi="Times New Roman"/>
        </w:rPr>
      </w:pPr>
      <w:r w:rsidRPr="008D2EBB">
        <w:rPr>
          <w:rFonts w:ascii="Times New Roman" w:hAnsi="Times New Roman"/>
        </w:rPr>
        <w:t>2. Random Forest Classifier:</w:t>
      </w:r>
    </w:p>
    <w:p w:rsidR="008D2EBB" w:rsidRPr="008D2EBB" w:rsidRDefault="008D2EBB" w:rsidP="008D2EBB">
      <w:pPr>
        <w:rPr>
          <w:rFonts w:ascii="Times New Roman" w:hAnsi="Times New Roman"/>
        </w:rPr>
      </w:pPr>
      <w:r w:rsidRPr="008D2EBB">
        <w:rPr>
          <w:rFonts w:ascii="Times New Roman" w:hAnsi="Times New Roman"/>
        </w:rPr>
        <w:t xml:space="preserve"> Random forest is a collection learning method involving strong robustness and the ability to handle complicated data. It consists of several Decision Trees to raise the classification accuracy and generalization.</w:t>
      </w:r>
    </w:p>
    <w:p w:rsidR="008D2EBB" w:rsidRPr="008D2EBB" w:rsidRDefault="008D2EBB" w:rsidP="008D2EBB">
      <w:pPr>
        <w:rPr>
          <w:rFonts w:ascii="Times New Roman" w:hAnsi="Times New Roman"/>
        </w:rPr>
      </w:pPr>
      <w:r w:rsidRPr="008D2EBB">
        <w:rPr>
          <w:rFonts w:ascii="Times New Roman" w:hAnsi="Times New Roman"/>
        </w:rPr>
        <w:t>3. Gradient Boosting Classifier:</w:t>
      </w:r>
    </w:p>
    <w:p w:rsidR="008D2EBB" w:rsidRPr="008D2EBB" w:rsidRDefault="008D2EBB" w:rsidP="008D2EBB">
      <w:pPr>
        <w:rPr>
          <w:rFonts w:ascii="Times New Roman" w:hAnsi="Times New Roman"/>
        </w:rPr>
      </w:pPr>
      <w:r w:rsidRPr="008D2EBB">
        <w:rPr>
          <w:rFonts w:ascii="Times New Roman" w:hAnsi="Times New Roman"/>
        </w:rPr>
        <w:lastRenderedPageBreak/>
        <w:t>The other ensemble approach is Gradient Boosting, which sequentially fits trees. Every tree corrects the errors made by the previous one. It means high discriminative ability and is suitable for credit risk assessment tasks.</w:t>
      </w:r>
    </w:p>
    <w:p w:rsidR="008D2EBB" w:rsidRPr="008D2EBB" w:rsidRDefault="008D2EBB" w:rsidP="008D2EBB">
      <w:pPr>
        <w:rPr>
          <w:rFonts w:ascii="Times New Roman" w:hAnsi="Times New Roman"/>
        </w:rPr>
      </w:pPr>
      <w:r w:rsidRPr="008D2EBB">
        <w:rPr>
          <w:rFonts w:ascii="Times New Roman" w:hAnsi="Times New Roman"/>
        </w:rPr>
        <w:t>Implementation using Python:</w:t>
      </w:r>
    </w:p>
    <w:p w:rsidR="008D2EBB" w:rsidRPr="008D2EBB" w:rsidRDefault="008D2EBB" w:rsidP="008D2EBB">
      <w:pPr>
        <w:rPr>
          <w:rFonts w:ascii="Times New Roman" w:hAnsi="Times New Roman"/>
        </w:rPr>
      </w:pPr>
      <w:r w:rsidRPr="008D2EBB">
        <w:rPr>
          <w:rFonts w:ascii="Times New Roman" w:hAnsi="Times New Roman"/>
        </w:rPr>
        <w:t>The scikit-learn library in Python includes effective utilities for developing machine-learning models for credit risk scoring.</w:t>
      </w:r>
    </w:p>
    <w:p w:rsidR="008D2EBB" w:rsidRPr="008D2EBB" w:rsidRDefault="008D2EBB" w:rsidP="008D2EBB">
      <w:pPr>
        <w:rPr>
          <w:rFonts w:ascii="Times New Roman" w:hAnsi="Times New Roman"/>
        </w:rPr>
      </w:pPr>
      <w:r w:rsidRPr="008D2EBB">
        <w:rPr>
          <w:rFonts w:ascii="Times New Roman" w:hAnsi="Times New Roman"/>
        </w:rPr>
        <w:t xml:space="preserve"> Logistic regression, random forest, and gradient boosting classifiers are examples of those available in sci-kit-learn; hence, implementation is easy. Categorical variable encoding and numerical feature scaling were done with the scikit-learn preprocessing module.</w:t>
      </w:r>
    </w:p>
    <w:p w:rsidR="008D2EBB" w:rsidRPr="008D2EBB" w:rsidRDefault="008D2EBB" w:rsidP="008D2EBB">
      <w:pPr>
        <w:rPr>
          <w:rFonts w:ascii="Times New Roman" w:hAnsi="Times New Roman"/>
        </w:rPr>
      </w:pPr>
      <w:r w:rsidRPr="008D2EBB">
        <w:rPr>
          <w:rFonts w:ascii="Times New Roman" w:hAnsi="Times New Roman"/>
        </w:rPr>
        <w:t>Hyperparameter Tuning and Feature Selection:</w:t>
      </w:r>
    </w:p>
    <w:p w:rsidR="008D2EBB" w:rsidRPr="008D2EBB" w:rsidRDefault="008D2EBB" w:rsidP="008D2EBB">
      <w:pPr>
        <w:rPr>
          <w:rFonts w:ascii="Times New Roman" w:hAnsi="Times New Roman"/>
        </w:rPr>
      </w:pPr>
      <w:r w:rsidRPr="008D2EBB">
        <w:rPr>
          <w:rFonts w:ascii="Times New Roman" w:hAnsi="Times New Roman"/>
        </w:rPr>
        <w:t>Hyperparameter tuning deals with finding optimum model parameters to have improved performance. Grid Search CV and Randomized Search CV are used to search the best hyperparameters systematically.</w:t>
      </w:r>
    </w:p>
    <w:p w:rsidR="008D2EBB" w:rsidRPr="008D2EBB" w:rsidRDefault="008D2EBB" w:rsidP="008D2EBB">
      <w:pPr>
        <w:rPr>
          <w:rFonts w:ascii="Times New Roman" w:hAnsi="Times New Roman"/>
        </w:rPr>
      </w:pPr>
      <w:r w:rsidRPr="008D2EBB">
        <w:rPr>
          <w:rFonts w:ascii="Times New Roman" w:hAnsi="Times New Roman"/>
        </w:rPr>
        <w:t>The feature selection methods, such as Recursive Feature Elimination (RFE) or feature importance scores from ensembles, aid in selecting essential features for credit risk prediction. Cross-validation methods promote model generalization by evaluating the performance of random subsets of data.</w:t>
      </w:r>
    </w:p>
    <w:p w:rsidR="008D2EBB" w:rsidRPr="008D2EBB" w:rsidRDefault="008D2EBB" w:rsidP="008D2EBB">
      <w:pPr>
        <w:rPr>
          <w:rFonts w:ascii="Times New Roman" w:hAnsi="Times New Roman"/>
        </w:rPr>
      </w:pPr>
    </w:p>
    <w:p w:rsidR="008D2EBB" w:rsidRPr="008D2EBB" w:rsidRDefault="008D2EBB" w:rsidP="008D2EBB">
      <w:pPr>
        <w:rPr>
          <w:rFonts w:ascii="Times New Roman" w:hAnsi="Times New Roman"/>
        </w:rPr>
      </w:pPr>
      <w:r w:rsidRPr="008D2EBB">
        <w:rPr>
          <w:rFonts w:ascii="Times New Roman" w:hAnsi="Times New Roman"/>
        </w:rPr>
        <w:t>Title: Data Preprocessing and Train-Test Splitting for Credit Risk Assessment Model</w:t>
      </w:r>
    </w:p>
    <w:p w:rsidR="008D2EBB" w:rsidRPr="008D2EBB" w:rsidRDefault="008D2EBB" w:rsidP="008D2EBB">
      <w:pPr>
        <w:rPr>
          <w:rFonts w:ascii="Times New Roman" w:hAnsi="Times New Roman"/>
        </w:rPr>
      </w:pPr>
    </w:p>
    <w:p w:rsidR="008D2EBB" w:rsidRPr="008D2EBB" w:rsidRDefault="008D2EBB" w:rsidP="008D2EBB">
      <w:pPr>
        <w:rPr>
          <w:rFonts w:ascii="Times New Roman" w:hAnsi="Times New Roman"/>
        </w:rPr>
      </w:pPr>
      <w:r w:rsidRPr="008D2EBB">
        <w:rPr>
          <w:rFonts w:ascii="Times New Roman" w:hAnsi="Times New Roman"/>
        </w:rPr>
        <w:t>Title: Model Training, Prediction, and Evaluation for Credit Risk Assessment</w:t>
      </w:r>
    </w:p>
    <w:p w:rsidR="008D2EBB" w:rsidRPr="008D2EBB" w:rsidRDefault="008D2EBB" w:rsidP="008D2EBB">
      <w:pPr>
        <w:rPr>
          <w:rFonts w:ascii="Times New Roman" w:hAnsi="Times New Roman"/>
        </w:rPr>
      </w:pPr>
      <w:r w:rsidRPr="008D2EBB">
        <w:rPr>
          <w:rFonts w:ascii="Times New Roman" w:hAnsi="Times New Roman"/>
        </w:rPr>
        <w:t>Code Explanation</w:t>
      </w:r>
    </w:p>
    <w:p w:rsidR="008D2EBB" w:rsidRPr="008D2EBB" w:rsidRDefault="008D2EBB" w:rsidP="008D2EBB">
      <w:pPr>
        <w:rPr>
          <w:rFonts w:ascii="Times New Roman" w:hAnsi="Times New Roman"/>
        </w:rPr>
      </w:pPr>
      <w:r w:rsidRPr="008D2EBB">
        <w:rPr>
          <w:rFonts w:ascii="Times New Roman" w:hAnsi="Times New Roman"/>
        </w:rPr>
        <w:t>This code snippet shows the procedure on how to train, predict and evaluate machine learning models for credit risk assessment. Here is a brief explanation of each step:</w:t>
      </w:r>
    </w:p>
    <w:p w:rsidR="008D2EBB" w:rsidRPr="008D2EBB" w:rsidRDefault="008D2EBB" w:rsidP="008D2EBB">
      <w:pPr>
        <w:rPr>
          <w:rFonts w:ascii="Times New Roman" w:hAnsi="Times New Roman"/>
        </w:rPr>
      </w:pPr>
      <w:r w:rsidRPr="008D2EBB">
        <w:rPr>
          <w:rFonts w:ascii="Times New Roman" w:hAnsi="Times New Roman"/>
        </w:rPr>
        <w:t xml:space="preserve"> 1. Standardize the Features: Features (X_train and X_test) are standardized using StandardScaler, so all features have a mean of 0 and a standard deviation of 1.</w:t>
      </w:r>
    </w:p>
    <w:p w:rsidR="008D2EBB" w:rsidRPr="008D2EBB" w:rsidRDefault="008D2EBB" w:rsidP="008D2EBB">
      <w:pPr>
        <w:rPr>
          <w:rFonts w:ascii="Times New Roman" w:hAnsi="Times New Roman"/>
        </w:rPr>
      </w:pPr>
      <w:r w:rsidRPr="008D2EBB">
        <w:rPr>
          <w:rFonts w:ascii="Times New Roman" w:hAnsi="Times New Roman"/>
        </w:rPr>
        <w:t>2. Initialize and Train the Models: Three distinct machine learning models are initialized and trained. This includes Logistic Regression, Random Forest and Gradient Boosting</w:t>
      </w:r>
    </w:p>
    <w:p w:rsidR="008D2EBB" w:rsidRPr="008D2EBB" w:rsidRDefault="008D2EBB" w:rsidP="008D2EBB">
      <w:pPr>
        <w:rPr>
          <w:rFonts w:ascii="Times New Roman" w:hAnsi="Times New Roman"/>
        </w:rPr>
      </w:pPr>
      <w:r w:rsidRPr="008D2EBB">
        <w:rPr>
          <w:rFonts w:ascii="Times New Roman" w:hAnsi="Times New Roman"/>
        </w:rPr>
        <w:t>3. Make Predictions: The trained models are used to predict the test dataset, which is X_test_scaled.</w:t>
      </w:r>
    </w:p>
    <w:p w:rsidR="008D2EBB" w:rsidRPr="008D2EBB" w:rsidRDefault="008D2EBB" w:rsidP="008D2EBB">
      <w:pPr>
        <w:rPr>
          <w:rFonts w:ascii="Times New Roman" w:hAnsi="Times New Roman"/>
        </w:rPr>
      </w:pPr>
      <w:r w:rsidRPr="008D2EBB">
        <w:rPr>
          <w:rFonts w:ascii="Times New Roman" w:hAnsi="Times New Roman"/>
        </w:rPr>
        <w:t>4. Model Evaluation: The classification_report function from sci-kit-learn produces a detailed report including precision, recall, F1-score, and support for each class. This report aids in the assessment of individual model performances.</w:t>
      </w:r>
    </w:p>
    <w:p w:rsidR="008D2EBB" w:rsidRPr="008D2EBB" w:rsidRDefault="008D2EBB" w:rsidP="008D2EBB">
      <w:pPr>
        <w:rPr>
          <w:rFonts w:ascii="Times New Roman" w:hAnsi="Times New Roman"/>
        </w:rPr>
      </w:pPr>
      <w:r w:rsidRPr="008D2EBB">
        <w:rPr>
          <w:rFonts w:ascii="Times New Roman" w:hAnsi="Times New Roman"/>
        </w:rPr>
        <w:t>5. Confusion Matrix: The confusion matrix is printed for each model to give a detailed segmentation of true positives, true negatives, false positives and false negatives.</w:t>
      </w:r>
    </w:p>
    <w:p w:rsidR="008D2EBB" w:rsidRPr="008D2EBB" w:rsidRDefault="008D2EBB" w:rsidP="008D2EBB">
      <w:pPr>
        <w:rPr>
          <w:rFonts w:ascii="Times New Roman" w:hAnsi="Times New Roman"/>
        </w:rPr>
      </w:pPr>
      <w:r w:rsidRPr="008D2EBB">
        <w:rPr>
          <w:rFonts w:ascii="Times New Roman" w:hAnsi="Times New Roman"/>
        </w:rPr>
        <w:lastRenderedPageBreak/>
        <w:t>The comparison between different machine learning models and their predictive learning capacity based on the provided properties can be achieved by implementing these steps.</w:t>
      </w:r>
    </w:p>
    <w:p w:rsidR="008D2EBB" w:rsidRPr="008D2EBB" w:rsidRDefault="008D2EBB" w:rsidP="008D2EBB">
      <w:pPr>
        <w:rPr>
          <w:rFonts w:ascii="Times New Roman" w:hAnsi="Times New Roman"/>
        </w:rPr>
      </w:pPr>
    </w:p>
    <w:p w:rsidR="008D2EBB" w:rsidRPr="008D2EBB" w:rsidRDefault="008D2EBB" w:rsidP="008D2EBB">
      <w:pPr>
        <w:rPr>
          <w:rFonts w:ascii="Times New Roman" w:hAnsi="Times New Roman"/>
        </w:rPr>
      </w:pPr>
      <w:r w:rsidRPr="008D2EBB">
        <w:rPr>
          <w:rFonts w:ascii="Times New Roman" w:hAnsi="Times New Roman"/>
        </w:rPr>
        <w:t>Model Evaluation</w:t>
      </w:r>
    </w:p>
    <w:p w:rsidR="008D2EBB" w:rsidRPr="008D2EBB" w:rsidRDefault="008D2EBB" w:rsidP="008D2EBB">
      <w:pPr>
        <w:rPr>
          <w:rFonts w:ascii="Times New Roman" w:hAnsi="Times New Roman"/>
        </w:rPr>
      </w:pPr>
      <w:r w:rsidRPr="008D2EBB">
        <w:rPr>
          <w:rFonts w:ascii="Times New Roman" w:hAnsi="Times New Roman"/>
        </w:rPr>
        <w:t>One of the essential items in credit risk assessment is model evaluation, which indicates whether the ML models can predict default or non-default cases correctly (Adelabu, B.O., 2021.). We discuss the results of our machine learning models in this section, and their ability to handle credit risk assessment problems is analyzed.</w:t>
      </w:r>
    </w:p>
    <w:p w:rsidR="008D2EBB" w:rsidRPr="008D2EBB" w:rsidRDefault="008D2EBB" w:rsidP="008D2EBB">
      <w:pPr>
        <w:rPr>
          <w:rFonts w:ascii="Times New Roman" w:hAnsi="Times New Roman"/>
        </w:rPr>
      </w:pPr>
      <w:r w:rsidRPr="008D2EBB">
        <w:rPr>
          <w:rFonts w:ascii="Times New Roman" w:hAnsi="Times New Roman"/>
        </w:rPr>
        <w:t>Results and Evaluation Metrics:</w:t>
      </w:r>
    </w:p>
    <w:p w:rsidR="008D2EBB" w:rsidRPr="008D2EBB" w:rsidRDefault="008D2EBB" w:rsidP="008D2EBB">
      <w:pPr>
        <w:rPr>
          <w:rFonts w:ascii="Times New Roman" w:hAnsi="Times New Roman"/>
        </w:rPr>
      </w:pPr>
      <w:r w:rsidRPr="008D2EBB">
        <w:rPr>
          <w:rFonts w:ascii="Times New Roman" w:hAnsi="Times New Roman"/>
        </w:rPr>
        <w:t>We trained three machine learning models: Logistic regression, random forest, and gradient boosting. Specifically, the conventional evaluation metrics of accuracy, precision, recall, and F1-score were used for every model. The logistic regression model obtained a result of an accuracy of 0.84 accuracy score having precision, recall, and F1-score, respectively 0.86, 0.95, and 0.90. The random forest model did slightly better, having an accuracy score of 0.92. It gave precision, recall, and F1 scores of 0.92, 0.99, and 0.95, respectively. Gradient boosting demonstrated the best performance of the three models, with an accuracy equaling 0.92. It got the accuracy, recall, and F1 scores of 0.91, 0.99, and 0.95.</w:t>
      </w:r>
    </w:p>
    <w:p w:rsidR="008D2EBB" w:rsidRPr="008D2EBB" w:rsidRDefault="008D2EBB" w:rsidP="008D2EBB">
      <w:pPr>
        <w:rPr>
          <w:rFonts w:ascii="Times New Roman" w:hAnsi="Times New Roman"/>
        </w:rPr>
      </w:pPr>
    </w:p>
    <w:p w:rsidR="008D2EBB" w:rsidRPr="008D2EBB" w:rsidRDefault="008D2EBB" w:rsidP="008D2EBB">
      <w:pPr>
        <w:rPr>
          <w:rFonts w:ascii="Times New Roman" w:hAnsi="Times New Roman"/>
        </w:rPr>
      </w:pPr>
      <w:r w:rsidRPr="008D2EBB">
        <w:rPr>
          <w:rFonts w:ascii="Times New Roman" w:hAnsi="Times New Roman"/>
        </w:rPr>
        <w:t>Comparison of Models:</w:t>
      </w:r>
    </w:p>
    <w:p w:rsidR="008D2EBB" w:rsidRPr="008D2EBB" w:rsidRDefault="008D2EBB" w:rsidP="008D2EBB">
      <w:pPr>
        <w:rPr>
          <w:rFonts w:ascii="Times New Roman" w:hAnsi="Times New Roman"/>
        </w:rPr>
      </w:pPr>
      <w:r w:rsidRPr="008D2EBB">
        <w:rPr>
          <w:rFonts w:ascii="Times New Roman" w:hAnsi="Times New Roman"/>
        </w:rPr>
        <w:t>Upon analyzing the model's performance, the Gradient Boosting model has higher accuracy and F1-score than the Logistic Regression and Random Forest models. The Random Forest approach produced a remarkable result, but the Gradient Boosting technique scored higher on all the evaluation metrics.</w:t>
      </w:r>
    </w:p>
    <w:p w:rsidR="008D2EBB" w:rsidRPr="008D2EBB" w:rsidRDefault="008D2EBB" w:rsidP="008D2EBB">
      <w:pPr>
        <w:rPr>
          <w:rFonts w:ascii="Times New Roman" w:hAnsi="Times New Roman"/>
        </w:rPr>
      </w:pPr>
      <w:r w:rsidRPr="008D2EBB">
        <w:rPr>
          <w:rFonts w:ascii="Times New Roman" w:hAnsi="Times New Roman"/>
        </w:rPr>
        <w:t>Relative to the logistic regression and random forest model, the gradient boosting performs better in terms of higher accuracy and the F1-score, which suggests that it is more capable of correctly classifying the possible default cases. Therefore, Gradient Boosting may perform better in finding the complex relations and patterns in the data, leading to improved predictions.</w:t>
      </w:r>
    </w:p>
    <w:p w:rsidR="008D2EBB" w:rsidRPr="008D2EBB" w:rsidRDefault="008D2EBB" w:rsidP="008D2EBB">
      <w:pPr>
        <w:rPr>
          <w:rFonts w:ascii="Times New Roman" w:hAnsi="Times New Roman"/>
        </w:rPr>
      </w:pPr>
    </w:p>
    <w:p w:rsidR="008D2EBB" w:rsidRPr="008D2EBB" w:rsidRDefault="008D2EBB" w:rsidP="008D2EBB">
      <w:pPr>
        <w:rPr>
          <w:rFonts w:ascii="Times New Roman" w:hAnsi="Times New Roman"/>
        </w:rPr>
      </w:pPr>
      <w:r w:rsidRPr="008D2EBB">
        <w:rPr>
          <w:rFonts w:ascii="Times New Roman" w:hAnsi="Times New Roman"/>
        </w:rPr>
        <w:t>Implications and Business Insights:</w:t>
      </w:r>
    </w:p>
    <w:p w:rsidR="008D2EBB" w:rsidRPr="008D2EBB" w:rsidRDefault="008D2EBB" w:rsidP="008D2EBB">
      <w:pPr>
        <w:rPr>
          <w:rFonts w:ascii="Times New Roman" w:hAnsi="Times New Roman"/>
        </w:rPr>
      </w:pPr>
      <w:r w:rsidRPr="008D2EBB">
        <w:rPr>
          <w:rFonts w:ascii="Times New Roman" w:hAnsi="Times New Roman"/>
        </w:rPr>
        <w:t xml:space="preserve">The performance of machine learning models in credit risk assessment impacts banks (Lappas, P.Z. and Yannacopoulos, A.N., 2021). If the model becomes highly accurate, precise, recall, and F1 score, it can correctly categorize the cases that might lead to default. Such models can help financial institutions make a wise decision resulting in the reduction of the chances of default and an increase in the portfolio profits. Correct credit evaluation allows creditors to prevent significant losses and follow the rules. Moreover, the great success of Gradient Boosting proves its suitability to be applied to actual credit risk estimation. Identifying noisy associations and the linkage effects between the data elements enhances its predictive capability and stability. Finally, the credit risk assessment barrier faced by financial firms is overcome by </w:t>
      </w:r>
      <w:r w:rsidRPr="008D2EBB">
        <w:rPr>
          <w:rFonts w:ascii="Times New Roman" w:hAnsi="Times New Roman"/>
        </w:rPr>
        <w:lastRenderedPageBreak/>
        <w:t>the evaluation of machine learning models where they are proven relevant. For the endurance of the lending ecosystem, resilient models need to be created.</w:t>
      </w:r>
    </w:p>
    <w:p w:rsidR="008D2EBB" w:rsidRPr="008D2EBB" w:rsidRDefault="008D2EBB" w:rsidP="008D2EBB">
      <w:pPr>
        <w:rPr>
          <w:rFonts w:ascii="Times New Roman" w:hAnsi="Times New Roman"/>
        </w:rPr>
      </w:pPr>
      <w:r w:rsidRPr="008D2EBB">
        <w:rPr>
          <w:rFonts w:ascii="Times New Roman" w:hAnsi="Times New Roman"/>
        </w:rPr>
        <w:t>Conclusion and Recommendations</w:t>
      </w:r>
    </w:p>
    <w:p w:rsidR="008D2EBB" w:rsidRPr="008D2EBB" w:rsidRDefault="008D2EBB" w:rsidP="008D2EBB">
      <w:pPr>
        <w:rPr>
          <w:rFonts w:ascii="Times New Roman" w:hAnsi="Times New Roman"/>
        </w:rPr>
      </w:pPr>
      <w:r w:rsidRPr="008D2EBB">
        <w:rPr>
          <w:rFonts w:ascii="Times New Roman" w:hAnsi="Times New Roman"/>
        </w:rPr>
        <w:t>In summary, the prospective analytics approach with a principal focus on credit risk assessment has shown encouraging outcomes and consequences in improving decision-making procedures within financial organizations (Sadok, H., Sakka, F. and El Maknouzi, M.E.H., 2022). Implementing machine learning algorithms allowed us to design reliable models that precisely determine credit default risks, solving the existing enterprise issue.</w:t>
      </w:r>
    </w:p>
    <w:p w:rsidR="008D2EBB" w:rsidRPr="008D2EBB" w:rsidRDefault="008D2EBB" w:rsidP="008D2EBB">
      <w:pPr>
        <w:rPr>
          <w:rFonts w:ascii="Times New Roman" w:hAnsi="Times New Roman"/>
        </w:rPr>
      </w:pPr>
      <w:r w:rsidRPr="008D2EBB">
        <w:rPr>
          <w:rFonts w:ascii="Times New Roman" w:hAnsi="Times New Roman"/>
        </w:rPr>
        <w:t>Our findings manifest the importance of utilizing predictive analytics and machine learning to improve credit risk evaluation techniques. The application of advanced algorithms like Gradient Boosting has shown to be very effective in enhancing prediction accuracy and reliability. Hence</w:t>
      </w:r>
      <w:proofErr w:type="gramStart"/>
      <w:r w:rsidRPr="008D2EBB">
        <w:rPr>
          <w:rFonts w:ascii="Times New Roman" w:hAnsi="Times New Roman"/>
        </w:rPr>
        <w:t>,,,</w:t>
      </w:r>
      <w:proofErr w:type="gramEnd"/>
      <w:r w:rsidRPr="008D2EBB">
        <w:rPr>
          <w:rFonts w:ascii="Times New Roman" w:hAnsi="Times New Roman"/>
        </w:rPr>
        <w:t xml:space="preserve"> financial institutions can make wise lending decisions minimizing the inherent risks.</w:t>
      </w:r>
    </w:p>
    <w:p w:rsidR="008D2EBB" w:rsidRPr="008D2EBB" w:rsidRDefault="008D2EBB" w:rsidP="008D2EBB">
      <w:pPr>
        <w:rPr>
          <w:rFonts w:ascii="Times New Roman" w:hAnsi="Times New Roman"/>
        </w:rPr>
      </w:pPr>
      <w:r w:rsidRPr="008D2EBB">
        <w:rPr>
          <w:rFonts w:ascii="Times New Roman" w:hAnsi="Times New Roman"/>
        </w:rPr>
        <w:t>Our analysis offers the following recommendations for addressing the identified business problem and optimizing the credit risk assessment process.</w:t>
      </w:r>
    </w:p>
    <w:p w:rsidR="008D2EBB" w:rsidRPr="008D2EBB" w:rsidRDefault="008D2EBB" w:rsidP="008D2EBB">
      <w:pPr>
        <w:rPr>
          <w:rFonts w:ascii="Times New Roman" w:hAnsi="Times New Roman"/>
        </w:rPr>
      </w:pPr>
    </w:p>
    <w:p w:rsidR="008D2EBB" w:rsidRPr="008D2EBB" w:rsidRDefault="008D2EBB" w:rsidP="008D2EBB">
      <w:pPr>
        <w:rPr>
          <w:rFonts w:ascii="Times New Roman" w:hAnsi="Times New Roman"/>
        </w:rPr>
      </w:pPr>
      <w:r w:rsidRPr="008D2EBB">
        <w:rPr>
          <w:rFonts w:ascii="Times New Roman" w:hAnsi="Times New Roman"/>
        </w:rPr>
        <w:t>1. Continuous Model Refinement: To remain ever-relevant and consequently be of value to financial institutions, a continuous model fine-tuning and validation approach should be applied in the predictive analytics solution. Continuous monitoring and models update allows tracking of trends' evolution and countering model degradation over time.</w:t>
      </w:r>
    </w:p>
    <w:p w:rsidR="008D2EBB" w:rsidRPr="008D2EBB" w:rsidRDefault="008D2EBB" w:rsidP="008D2EBB">
      <w:pPr>
        <w:rPr>
          <w:rFonts w:ascii="Times New Roman" w:hAnsi="Times New Roman"/>
        </w:rPr>
      </w:pPr>
      <w:r w:rsidRPr="008D2EBB">
        <w:rPr>
          <w:rFonts w:ascii="Times New Roman" w:hAnsi="Times New Roman"/>
        </w:rPr>
        <w:t>2. Integration of Alternative Data Sources: An example of alternative data sources that can be integrated into the predictive power of credit risk assessment models are social media data, transactional data, and behavioral analytics. Therefore, diverse data sources could yield deeper borrower behavior insights and improve the model's generalization ability.</w:t>
      </w:r>
    </w:p>
    <w:p w:rsidR="008D2EBB" w:rsidRPr="008D2EBB" w:rsidRDefault="008D2EBB" w:rsidP="008D2EBB">
      <w:pPr>
        <w:rPr>
          <w:rFonts w:ascii="Times New Roman" w:hAnsi="Times New Roman"/>
        </w:rPr>
      </w:pPr>
      <w:r w:rsidRPr="008D2EBB">
        <w:rPr>
          <w:rFonts w:ascii="Times New Roman" w:hAnsi="Times New Roman"/>
        </w:rPr>
        <w:t>3. Emphasis on Transparency and Interpretability: Machine learning models' transparency and interpretability enhancement is crucial for building trust and transparency in decision-making processes. Developing prediction models that make the predictive factors explicitly clear is a priority of financial institutions. The stakeholders can understand the driving mechanisms of credit risk assessments.</w:t>
      </w:r>
    </w:p>
    <w:p w:rsidR="008D2EBB" w:rsidRPr="008D2EBB" w:rsidRDefault="008D2EBB" w:rsidP="008D2EBB">
      <w:pPr>
        <w:rPr>
          <w:rFonts w:ascii="Times New Roman" w:hAnsi="Times New Roman"/>
        </w:rPr>
      </w:pPr>
      <w:r w:rsidRPr="008D2EBB">
        <w:rPr>
          <w:rFonts w:ascii="Times New Roman" w:hAnsi="Times New Roman"/>
        </w:rPr>
        <w:t>Through the above recommendations, financial institutions can best use predictive analytics solutions to improve credit risk assessment, control risks efficiently, and improve lending strategies for long-term growth and profitability. Via ongoing innovation and an intelligent combination of predictive analytics, business entities can sail through financial situations with precaution and sight.</w:t>
      </w:r>
    </w:p>
    <w:p w:rsidR="008D2EBB" w:rsidRPr="008D2EBB" w:rsidRDefault="008D2EBB" w:rsidP="008D2EBB">
      <w:pPr>
        <w:rPr>
          <w:rFonts w:ascii="Times New Roman" w:hAnsi="Times New Roman"/>
        </w:rPr>
      </w:pPr>
      <w:r w:rsidRPr="008D2EBB">
        <w:rPr>
          <w:rFonts w:ascii="Times New Roman" w:hAnsi="Times New Roman"/>
        </w:rPr>
        <w:t>Project Reflection:</w:t>
      </w:r>
    </w:p>
    <w:p w:rsidR="008D2EBB" w:rsidRPr="008D2EBB" w:rsidRDefault="008D2EBB" w:rsidP="008D2EBB">
      <w:pPr>
        <w:rPr>
          <w:rFonts w:ascii="Times New Roman" w:hAnsi="Times New Roman"/>
        </w:rPr>
      </w:pPr>
      <w:r w:rsidRPr="008D2EBB">
        <w:rPr>
          <w:rFonts w:ascii="Times New Roman" w:hAnsi="Times New Roman"/>
        </w:rPr>
        <w:t>The project faced numerous challenges, which proved informative and formative in predictive analytics for credit risk assessment. A significant challenge was dataset preprocessing, which revolved around treating missing values and converting categorical variables. This stage demanded careful handling and methods to guarantee data integrity and model efficacy.</w:t>
      </w:r>
    </w:p>
    <w:p w:rsidR="008D2EBB" w:rsidRPr="008D2EBB" w:rsidRDefault="008D2EBB" w:rsidP="008D2EBB">
      <w:pPr>
        <w:rPr>
          <w:rFonts w:ascii="Times New Roman" w:hAnsi="Times New Roman"/>
        </w:rPr>
      </w:pPr>
      <w:r w:rsidRPr="008D2EBB">
        <w:rPr>
          <w:rFonts w:ascii="Times New Roman" w:hAnsi="Times New Roman"/>
        </w:rPr>
        <w:lastRenderedPageBreak/>
        <w:t>The choice of model and their tuning is another problem added, requiring in-depth examination of algorithms and parameter fine-tuning. This required finding a trade-off between model complexity and interpretability, highlighting the inevitable trade-offs of different machine learning methods.</w:t>
      </w:r>
    </w:p>
    <w:p w:rsidR="008D2EBB" w:rsidRPr="008D2EBB" w:rsidRDefault="008D2EBB" w:rsidP="008D2EBB">
      <w:pPr>
        <w:rPr>
          <w:rFonts w:ascii="Times New Roman" w:hAnsi="Times New Roman"/>
        </w:rPr>
      </w:pPr>
      <w:r w:rsidRPr="008D2EBB">
        <w:rPr>
          <w:rFonts w:ascii="Times New Roman" w:hAnsi="Times New Roman"/>
        </w:rPr>
        <w:t>On thinking, there is scope for further advancement. Transparency enhancement of the model is fundamental for enabling stakeholders to take informed actions and increasing trust in the decision-making process. Applying sophisticated algorithms, like ensemble learning and feature engineering, may improve model accuracy and precision.</w:t>
      </w:r>
    </w:p>
    <w:p w:rsidR="008D2EBB" w:rsidRPr="008D2EBB" w:rsidRDefault="008D2EBB" w:rsidP="008D2EBB">
      <w:pPr>
        <w:rPr>
          <w:rFonts w:ascii="Times New Roman" w:hAnsi="Times New Roman"/>
        </w:rPr>
      </w:pPr>
    </w:p>
    <w:p w:rsidR="008D2EBB" w:rsidRPr="008D2EBB" w:rsidRDefault="008D2EBB" w:rsidP="008D2EBB">
      <w:pPr>
        <w:rPr>
          <w:rFonts w:ascii="Times New Roman" w:hAnsi="Times New Roman"/>
        </w:rPr>
      </w:pPr>
      <w:r w:rsidRPr="008D2EBB">
        <w:rPr>
          <w:rFonts w:ascii="Times New Roman" w:hAnsi="Times New Roman"/>
        </w:rPr>
        <w:t>When revisiting the project, the research goal would be to get more data sources and bring some aster to selecting features to reflect all borrowers' behavior. Enabling interdisciplinary cooperation and knowledge exchange among teams will result in innovation and constantly improving predictive analytics strategies.</w:t>
      </w:r>
    </w:p>
    <w:p w:rsidR="008D2EBB" w:rsidRPr="008D2EBB" w:rsidRDefault="008D2EBB" w:rsidP="008D2EBB">
      <w:pPr>
        <w:rPr>
          <w:rFonts w:ascii="Times New Roman" w:hAnsi="Times New Roman"/>
        </w:rPr>
      </w:pPr>
    </w:p>
    <w:p w:rsidR="008D2EBB" w:rsidRPr="008D2EBB" w:rsidRDefault="008D2EBB" w:rsidP="008D2EBB">
      <w:pPr>
        <w:rPr>
          <w:rFonts w:ascii="Times New Roman" w:hAnsi="Times New Roman"/>
        </w:rPr>
      </w:pPr>
    </w:p>
    <w:p w:rsidR="008D2EBB" w:rsidRPr="008D2EBB" w:rsidRDefault="008D2EBB" w:rsidP="008D2EBB">
      <w:pPr>
        <w:rPr>
          <w:rFonts w:ascii="Times New Roman" w:hAnsi="Times New Roman"/>
        </w:rPr>
      </w:pPr>
    </w:p>
    <w:p w:rsidR="008D2EBB" w:rsidRPr="008D2EBB" w:rsidRDefault="008D2EBB" w:rsidP="008D2EBB">
      <w:pPr>
        <w:rPr>
          <w:rFonts w:ascii="Times New Roman" w:hAnsi="Times New Roman"/>
        </w:rPr>
      </w:pPr>
      <w:r w:rsidRPr="008D2EBB">
        <w:rPr>
          <w:rFonts w:ascii="Times New Roman" w:hAnsi="Times New Roman"/>
        </w:rPr>
        <w:t>Reference</w:t>
      </w:r>
    </w:p>
    <w:p w:rsidR="008D2EBB" w:rsidRPr="008D2EBB" w:rsidRDefault="008D2EBB" w:rsidP="008D2EBB">
      <w:pPr>
        <w:rPr>
          <w:rFonts w:ascii="Times New Roman" w:hAnsi="Times New Roman"/>
        </w:rPr>
      </w:pPr>
      <w:r w:rsidRPr="008D2EBB">
        <w:rPr>
          <w:rFonts w:ascii="Times New Roman" w:hAnsi="Times New Roman"/>
        </w:rPr>
        <w:t xml:space="preserve">Gensler, G. and Bailey, L., 2020. </w:t>
      </w:r>
      <w:proofErr w:type="gramStart"/>
      <w:r w:rsidRPr="008D2EBB">
        <w:rPr>
          <w:rFonts w:ascii="Times New Roman" w:hAnsi="Times New Roman"/>
        </w:rPr>
        <w:t>Deep learning and financial stability.</w:t>
      </w:r>
      <w:proofErr w:type="gramEnd"/>
      <w:r w:rsidRPr="008D2EBB">
        <w:rPr>
          <w:rFonts w:ascii="Times New Roman" w:hAnsi="Times New Roman"/>
        </w:rPr>
        <w:t xml:space="preserve"> </w:t>
      </w:r>
      <w:proofErr w:type="gramStart"/>
      <w:r w:rsidRPr="008D2EBB">
        <w:rPr>
          <w:rFonts w:ascii="Times New Roman" w:hAnsi="Times New Roman"/>
        </w:rPr>
        <w:t>Available at SSRN 3723132.</w:t>
      </w:r>
      <w:proofErr w:type="gramEnd"/>
    </w:p>
    <w:p w:rsidR="008D2EBB" w:rsidRPr="008D2EBB" w:rsidRDefault="008D2EBB" w:rsidP="008D2EBB">
      <w:pPr>
        <w:rPr>
          <w:rFonts w:ascii="Times New Roman" w:hAnsi="Times New Roman"/>
        </w:rPr>
      </w:pPr>
      <w:proofErr w:type="gramStart"/>
      <w:r w:rsidRPr="008D2EBB">
        <w:rPr>
          <w:rFonts w:ascii="Times New Roman" w:hAnsi="Times New Roman"/>
        </w:rPr>
        <w:t>Bhatore, S., Mohan, L. and Reddy, Y.R., 2020.</w:t>
      </w:r>
      <w:proofErr w:type="gramEnd"/>
      <w:r w:rsidRPr="008D2EBB">
        <w:rPr>
          <w:rFonts w:ascii="Times New Roman" w:hAnsi="Times New Roman"/>
        </w:rPr>
        <w:t xml:space="preserve"> Machine learning techniques for credit risk evaluation: a systematic literature review. </w:t>
      </w:r>
      <w:proofErr w:type="gramStart"/>
      <w:r w:rsidRPr="008D2EBB">
        <w:rPr>
          <w:rFonts w:ascii="Times New Roman" w:hAnsi="Times New Roman"/>
        </w:rPr>
        <w:t>Journal of Banking and Financial Technology, 4, pp.111-138.</w:t>
      </w:r>
      <w:proofErr w:type="gramEnd"/>
    </w:p>
    <w:p w:rsidR="008D2EBB" w:rsidRPr="008D2EBB" w:rsidRDefault="008D2EBB" w:rsidP="008D2EBB">
      <w:pPr>
        <w:rPr>
          <w:rFonts w:ascii="Times New Roman" w:hAnsi="Times New Roman"/>
        </w:rPr>
      </w:pPr>
      <w:proofErr w:type="gramStart"/>
      <w:r w:rsidRPr="008D2EBB">
        <w:rPr>
          <w:rFonts w:ascii="Times New Roman" w:hAnsi="Times New Roman"/>
        </w:rPr>
        <w:t>Sadok, H., Sakka, F. and El Maknouzi, M.E.H., 2022.</w:t>
      </w:r>
      <w:proofErr w:type="gramEnd"/>
      <w:r w:rsidRPr="008D2EBB">
        <w:rPr>
          <w:rFonts w:ascii="Times New Roman" w:hAnsi="Times New Roman"/>
        </w:rPr>
        <w:t xml:space="preserve"> Artificial intelligence and bank credit analysis: A review. </w:t>
      </w:r>
      <w:proofErr w:type="gramStart"/>
      <w:r w:rsidRPr="008D2EBB">
        <w:rPr>
          <w:rFonts w:ascii="Times New Roman" w:hAnsi="Times New Roman"/>
        </w:rPr>
        <w:t>Cogent Economics &amp; Finance, 10(1), p.2023262.</w:t>
      </w:r>
      <w:proofErr w:type="gramEnd"/>
    </w:p>
    <w:p w:rsidR="008D2EBB" w:rsidRPr="008D2EBB" w:rsidRDefault="008D2EBB" w:rsidP="008D2EBB">
      <w:pPr>
        <w:rPr>
          <w:rFonts w:ascii="Times New Roman" w:hAnsi="Times New Roman"/>
        </w:rPr>
      </w:pPr>
      <w:r w:rsidRPr="008D2EBB">
        <w:rPr>
          <w:rFonts w:ascii="Times New Roman" w:hAnsi="Times New Roman"/>
        </w:rPr>
        <w:t xml:space="preserve">Lappas, P.Z. and Yannacopoulos, A.N., 2021. </w:t>
      </w:r>
      <w:proofErr w:type="gramStart"/>
      <w:r w:rsidRPr="008D2EBB">
        <w:rPr>
          <w:rFonts w:ascii="Times New Roman" w:hAnsi="Times New Roman"/>
        </w:rPr>
        <w:t>A machine learning approach combining expert knowledge with genetic algorithms in feature selection for credit risk assessment—Applied Soft Computing, 107, p.107391.</w:t>
      </w:r>
      <w:proofErr w:type="gramEnd"/>
    </w:p>
    <w:p w:rsidR="006640BD" w:rsidRPr="0046711D" w:rsidRDefault="008D2EBB" w:rsidP="008D2EBB">
      <w:pPr>
        <w:rPr>
          <w:rFonts w:ascii="Times New Roman" w:hAnsi="Times New Roman"/>
        </w:rPr>
      </w:pPr>
      <w:r w:rsidRPr="008D2EBB">
        <w:rPr>
          <w:rFonts w:ascii="Times New Roman" w:hAnsi="Times New Roman"/>
        </w:rPr>
        <w:t>Adelabu, B.O., 2021. Credit Risk: Assessing Defaultability through Machine Learning Algorithms.</w:t>
      </w:r>
      <w:bookmarkStart w:id="0" w:name="_GoBack"/>
      <w:bookmarkEnd w:id="0"/>
    </w:p>
    <w:sectPr w:rsidR="006640BD" w:rsidRPr="00467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046"/>
    <w:rsid w:val="00166657"/>
    <w:rsid w:val="001D635A"/>
    <w:rsid w:val="00213D3D"/>
    <w:rsid w:val="0046711D"/>
    <w:rsid w:val="00666A0D"/>
    <w:rsid w:val="008D2EBB"/>
    <w:rsid w:val="009573AD"/>
    <w:rsid w:val="00A4481A"/>
    <w:rsid w:val="00B95C2A"/>
    <w:rsid w:val="00BE28BE"/>
    <w:rsid w:val="00CB722B"/>
    <w:rsid w:val="00D24046"/>
    <w:rsid w:val="00EC1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81A"/>
  </w:style>
  <w:style w:type="paragraph" w:styleId="Heading2">
    <w:name w:val="heading 2"/>
    <w:basedOn w:val="Normal"/>
    <w:next w:val="Normal"/>
    <w:link w:val="Heading2Char"/>
    <w:uiPriority w:val="9"/>
    <w:unhideWhenUsed/>
    <w:qFormat/>
    <w:rsid w:val="00A448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with-replacments">
    <w:name w:val="text-with-replacments"/>
    <w:basedOn w:val="DefaultParagraphFont"/>
    <w:rsid w:val="0046711D"/>
  </w:style>
  <w:style w:type="character" w:customStyle="1" w:styleId="Heading2Char">
    <w:name w:val="Heading 2 Char"/>
    <w:basedOn w:val="DefaultParagraphFont"/>
    <w:link w:val="Heading2"/>
    <w:uiPriority w:val="9"/>
    <w:rsid w:val="00A4481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81A"/>
  </w:style>
  <w:style w:type="paragraph" w:styleId="Heading2">
    <w:name w:val="heading 2"/>
    <w:basedOn w:val="Normal"/>
    <w:next w:val="Normal"/>
    <w:link w:val="Heading2Char"/>
    <w:uiPriority w:val="9"/>
    <w:unhideWhenUsed/>
    <w:qFormat/>
    <w:rsid w:val="00A448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with-replacments">
    <w:name w:val="text-with-replacments"/>
    <w:basedOn w:val="DefaultParagraphFont"/>
    <w:rsid w:val="0046711D"/>
  </w:style>
  <w:style w:type="character" w:customStyle="1" w:styleId="Heading2Char">
    <w:name w:val="Heading 2 Char"/>
    <w:basedOn w:val="DefaultParagraphFont"/>
    <w:link w:val="Heading2"/>
    <w:uiPriority w:val="9"/>
    <w:rsid w:val="00A4481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7512">
      <w:bodyDiv w:val="1"/>
      <w:marLeft w:val="0"/>
      <w:marRight w:val="0"/>
      <w:marTop w:val="0"/>
      <w:marBottom w:val="0"/>
      <w:divBdr>
        <w:top w:val="none" w:sz="0" w:space="0" w:color="auto"/>
        <w:left w:val="none" w:sz="0" w:space="0" w:color="auto"/>
        <w:bottom w:val="none" w:sz="0" w:space="0" w:color="auto"/>
        <w:right w:val="none" w:sz="0" w:space="0" w:color="auto"/>
      </w:divBdr>
      <w:divsChild>
        <w:div w:id="461848137">
          <w:marLeft w:val="0"/>
          <w:marRight w:val="0"/>
          <w:marTop w:val="0"/>
          <w:marBottom w:val="0"/>
          <w:divBdr>
            <w:top w:val="single" w:sz="6" w:space="0" w:color="auto"/>
            <w:left w:val="single" w:sz="6" w:space="0" w:color="auto"/>
            <w:bottom w:val="single" w:sz="6" w:space="0" w:color="auto"/>
            <w:right w:val="single" w:sz="6" w:space="0" w:color="auto"/>
          </w:divBdr>
        </w:div>
      </w:divsChild>
    </w:div>
    <w:div w:id="295838367">
      <w:bodyDiv w:val="1"/>
      <w:marLeft w:val="0"/>
      <w:marRight w:val="0"/>
      <w:marTop w:val="0"/>
      <w:marBottom w:val="0"/>
      <w:divBdr>
        <w:top w:val="none" w:sz="0" w:space="0" w:color="auto"/>
        <w:left w:val="none" w:sz="0" w:space="0" w:color="auto"/>
        <w:bottom w:val="none" w:sz="0" w:space="0" w:color="auto"/>
        <w:right w:val="none" w:sz="0" w:space="0" w:color="auto"/>
      </w:divBdr>
      <w:divsChild>
        <w:div w:id="894775435">
          <w:marLeft w:val="0"/>
          <w:marRight w:val="0"/>
          <w:marTop w:val="0"/>
          <w:marBottom w:val="0"/>
          <w:divBdr>
            <w:top w:val="single" w:sz="6" w:space="0" w:color="auto"/>
            <w:left w:val="single" w:sz="6" w:space="0" w:color="auto"/>
            <w:bottom w:val="single" w:sz="6" w:space="0" w:color="auto"/>
            <w:right w:val="single" w:sz="6" w:space="0" w:color="auto"/>
          </w:divBdr>
        </w:div>
      </w:divsChild>
    </w:div>
    <w:div w:id="414322365">
      <w:bodyDiv w:val="1"/>
      <w:marLeft w:val="0"/>
      <w:marRight w:val="0"/>
      <w:marTop w:val="0"/>
      <w:marBottom w:val="0"/>
      <w:divBdr>
        <w:top w:val="none" w:sz="0" w:space="0" w:color="auto"/>
        <w:left w:val="none" w:sz="0" w:space="0" w:color="auto"/>
        <w:bottom w:val="none" w:sz="0" w:space="0" w:color="auto"/>
        <w:right w:val="none" w:sz="0" w:space="0" w:color="auto"/>
      </w:divBdr>
      <w:divsChild>
        <w:div w:id="1456216350">
          <w:marLeft w:val="0"/>
          <w:marRight w:val="0"/>
          <w:marTop w:val="0"/>
          <w:marBottom w:val="0"/>
          <w:divBdr>
            <w:top w:val="single" w:sz="6" w:space="0" w:color="auto"/>
            <w:left w:val="single" w:sz="6" w:space="0" w:color="auto"/>
            <w:bottom w:val="single" w:sz="6" w:space="0" w:color="auto"/>
            <w:right w:val="single" w:sz="6" w:space="0" w:color="auto"/>
          </w:divBdr>
        </w:div>
      </w:divsChild>
    </w:div>
    <w:div w:id="436607913">
      <w:bodyDiv w:val="1"/>
      <w:marLeft w:val="0"/>
      <w:marRight w:val="0"/>
      <w:marTop w:val="0"/>
      <w:marBottom w:val="0"/>
      <w:divBdr>
        <w:top w:val="none" w:sz="0" w:space="0" w:color="auto"/>
        <w:left w:val="none" w:sz="0" w:space="0" w:color="auto"/>
        <w:bottom w:val="none" w:sz="0" w:space="0" w:color="auto"/>
        <w:right w:val="none" w:sz="0" w:space="0" w:color="auto"/>
      </w:divBdr>
      <w:divsChild>
        <w:div w:id="187918066">
          <w:marLeft w:val="0"/>
          <w:marRight w:val="0"/>
          <w:marTop w:val="0"/>
          <w:marBottom w:val="0"/>
          <w:divBdr>
            <w:top w:val="single" w:sz="6" w:space="0" w:color="auto"/>
            <w:left w:val="single" w:sz="6" w:space="0" w:color="auto"/>
            <w:bottom w:val="single" w:sz="6" w:space="0" w:color="auto"/>
            <w:right w:val="single" w:sz="6" w:space="0" w:color="auto"/>
          </w:divBdr>
        </w:div>
      </w:divsChild>
    </w:div>
    <w:div w:id="565451818">
      <w:bodyDiv w:val="1"/>
      <w:marLeft w:val="0"/>
      <w:marRight w:val="0"/>
      <w:marTop w:val="0"/>
      <w:marBottom w:val="0"/>
      <w:divBdr>
        <w:top w:val="none" w:sz="0" w:space="0" w:color="auto"/>
        <w:left w:val="none" w:sz="0" w:space="0" w:color="auto"/>
        <w:bottom w:val="none" w:sz="0" w:space="0" w:color="auto"/>
        <w:right w:val="none" w:sz="0" w:space="0" w:color="auto"/>
      </w:divBdr>
      <w:divsChild>
        <w:div w:id="489441449">
          <w:marLeft w:val="0"/>
          <w:marRight w:val="0"/>
          <w:marTop w:val="0"/>
          <w:marBottom w:val="0"/>
          <w:divBdr>
            <w:top w:val="single" w:sz="6" w:space="0" w:color="auto"/>
            <w:left w:val="single" w:sz="6" w:space="0" w:color="auto"/>
            <w:bottom w:val="single" w:sz="6" w:space="0" w:color="auto"/>
            <w:right w:val="single" w:sz="6" w:space="0" w:color="auto"/>
          </w:divBdr>
        </w:div>
      </w:divsChild>
    </w:div>
    <w:div w:id="717167578">
      <w:bodyDiv w:val="1"/>
      <w:marLeft w:val="0"/>
      <w:marRight w:val="0"/>
      <w:marTop w:val="0"/>
      <w:marBottom w:val="0"/>
      <w:divBdr>
        <w:top w:val="none" w:sz="0" w:space="0" w:color="auto"/>
        <w:left w:val="none" w:sz="0" w:space="0" w:color="auto"/>
        <w:bottom w:val="none" w:sz="0" w:space="0" w:color="auto"/>
        <w:right w:val="none" w:sz="0" w:space="0" w:color="auto"/>
      </w:divBdr>
      <w:divsChild>
        <w:div w:id="228542957">
          <w:marLeft w:val="0"/>
          <w:marRight w:val="0"/>
          <w:marTop w:val="0"/>
          <w:marBottom w:val="0"/>
          <w:divBdr>
            <w:top w:val="single" w:sz="6" w:space="0" w:color="auto"/>
            <w:left w:val="single" w:sz="6" w:space="0" w:color="auto"/>
            <w:bottom w:val="single" w:sz="6" w:space="0" w:color="auto"/>
            <w:right w:val="single" w:sz="6" w:space="0" w:color="auto"/>
          </w:divBdr>
        </w:div>
      </w:divsChild>
    </w:div>
    <w:div w:id="728379993">
      <w:bodyDiv w:val="1"/>
      <w:marLeft w:val="0"/>
      <w:marRight w:val="0"/>
      <w:marTop w:val="0"/>
      <w:marBottom w:val="0"/>
      <w:divBdr>
        <w:top w:val="none" w:sz="0" w:space="0" w:color="auto"/>
        <w:left w:val="none" w:sz="0" w:space="0" w:color="auto"/>
        <w:bottom w:val="none" w:sz="0" w:space="0" w:color="auto"/>
        <w:right w:val="none" w:sz="0" w:space="0" w:color="auto"/>
      </w:divBdr>
      <w:divsChild>
        <w:div w:id="1162694502">
          <w:marLeft w:val="0"/>
          <w:marRight w:val="0"/>
          <w:marTop w:val="0"/>
          <w:marBottom w:val="0"/>
          <w:divBdr>
            <w:top w:val="single" w:sz="6" w:space="0" w:color="auto"/>
            <w:left w:val="single" w:sz="6" w:space="0" w:color="auto"/>
            <w:bottom w:val="single" w:sz="6" w:space="0" w:color="auto"/>
            <w:right w:val="single" w:sz="6" w:space="0" w:color="auto"/>
          </w:divBdr>
        </w:div>
      </w:divsChild>
    </w:div>
    <w:div w:id="801730269">
      <w:bodyDiv w:val="1"/>
      <w:marLeft w:val="0"/>
      <w:marRight w:val="0"/>
      <w:marTop w:val="0"/>
      <w:marBottom w:val="0"/>
      <w:divBdr>
        <w:top w:val="none" w:sz="0" w:space="0" w:color="auto"/>
        <w:left w:val="none" w:sz="0" w:space="0" w:color="auto"/>
        <w:bottom w:val="none" w:sz="0" w:space="0" w:color="auto"/>
        <w:right w:val="none" w:sz="0" w:space="0" w:color="auto"/>
      </w:divBdr>
      <w:divsChild>
        <w:div w:id="75174911">
          <w:marLeft w:val="0"/>
          <w:marRight w:val="0"/>
          <w:marTop w:val="0"/>
          <w:marBottom w:val="0"/>
          <w:divBdr>
            <w:top w:val="single" w:sz="6" w:space="0" w:color="auto"/>
            <w:left w:val="single" w:sz="6" w:space="0" w:color="auto"/>
            <w:bottom w:val="single" w:sz="6" w:space="0" w:color="auto"/>
            <w:right w:val="single" w:sz="6" w:space="0" w:color="auto"/>
          </w:divBdr>
        </w:div>
      </w:divsChild>
    </w:div>
    <w:div w:id="852183212">
      <w:bodyDiv w:val="1"/>
      <w:marLeft w:val="0"/>
      <w:marRight w:val="0"/>
      <w:marTop w:val="0"/>
      <w:marBottom w:val="0"/>
      <w:divBdr>
        <w:top w:val="none" w:sz="0" w:space="0" w:color="auto"/>
        <w:left w:val="none" w:sz="0" w:space="0" w:color="auto"/>
        <w:bottom w:val="none" w:sz="0" w:space="0" w:color="auto"/>
        <w:right w:val="none" w:sz="0" w:space="0" w:color="auto"/>
      </w:divBdr>
      <w:divsChild>
        <w:div w:id="907031507">
          <w:marLeft w:val="0"/>
          <w:marRight w:val="0"/>
          <w:marTop w:val="0"/>
          <w:marBottom w:val="0"/>
          <w:divBdr>
            <w:top w:val="single" w:sz="6" w:space="0" w:color="auto"/>
            <w:left w:val="single" w:sz="6" w:space="0" w:color="auto"/>
            <w:bottom w:val="single" w:sz="6" w:space="0" w:color="auto"/>
            <w:right w:val="single" w:sz="6" w:space="0" w:color="auto"/>
          </w:divBdr>
        </w:div>
      </w:divsChild>
    </w:div>
    <w:div w:id="892928229">
      <w:bodyDiv w:val="1"/>
      <w:marLeft w:val="0"/>
      <w:marRight w:val="0"/>
      <w:marTop w:val="0"/>
      <w:marBottom w:val="0"/>
      <w:divBdr>
        <w:top w:val="none" w:sz="0" w:space="0" w:color="auto"/>
        <w:left w:val="none" w:sz="0" w:space="0" w:color="auto"/>
        <w:bottom w:val="none" w:sz="0" w:space="0" w:color="auto"/>
        <w:right w:val="none" w:sz="0" w:space="0" w:color="auto"/>
      </w:divBdr>
      <w:divsChild>
        <w:div w:id="732698584">
          <w:marLeft w:val="0"/>
          <w:marRight w:val="0"/>
          <w:marTop w:val="0"/>
          <w:marBottom w:val="0"/>
          <w:divBdr>
            <w:top w:val="single" w:sz="6" w:space="0" w:color="auto"/>
            <w:left w:val="single" w:sz="6" w:space="0" w:color="auto"/>
            <w:bottom w:val="single" w:sz="6" w:space="0" w:color="auto"/>
            <w:right w:val="single" w:sz="6" w:space="0" w:color="auto"/>
          </w:divBdr>
        </w:div>
      </w:divsChild>
    </w:div>
    <w:div w:id="927541334">
      <w:bodyDiv w:val="1"/>
      <w:marLeft w:val="0"/>
      <w:marRight w:val="0"/>
      <w:marTop w:val="0"/>
      <w:marBottom w:val="0"/>
      <w:divBdr>
        <w:top w:val="none" w:sz="0" w:space="0" w:color="auto"/>
        <w:left w:val="none" w:sz="0" w:space="0" w:color="auto"/>
        <w:bottom w:val="none" w:sz="0" w:space="0" w:color="auto"/>
        <w:right w:val="none" w:sz="0" w:space="0" w:color="auto"/>
      </w:divBdr>
      <w:divsChild>
        <w:div w:id="675690110">
          <w:marLeft w:val="0"/>
          <w:marRight w:val="0"/>
          <w:marTop w:val="0"/>
          <w:marBottom w:val="0"/>
          <w:divBdr>
            <w:top w:val="single" w:sz="6" w:space="0" w:color="auto"/>
            <w:left w:val="single" w:sz="6" w:space="0" w:color="auto"/>
            <w:bottom w:val="single" w:sz="6" w:space="0" w:color="auto"/>
            <w:right w:val="single" w:sz="6" w:space="0" w:color="auto"/>
          </w:divBdr>
        </w:div>
      </w:divsChild>
    </w:div>
    <w:div w:id="968587839">
      <w:bodyDiv w:val="1"/>
      <w:marLeft w:val="0"/>
      <w:marRight w:val="0"/>
      <w:marTop w:val="0"/>
      <w:marBottom w:val="0"/>
      <w:divBdr>
        <w:top w:val="none" w:sz="0" w:space="0" w:color="auto"/>
        <w:left w:val="none" w:sz="0" w:space="0" w:color="auto"/>
        <w:bottom w:val="none" w:sz="0" w:space="0" w:color="auto"/>
        <w:right w:val="none" w:sz="0" w:space="0" w:color="auto"/>
      </w:divBdr>
      <w:divsChild>
        <w:div w:id="1358964062">
          <w:marLeft w:val="0"/>
          <w:marRight w:val="0"/>
          <w:marTop w:val="0"/>
          <w:marBottom w:val="0"/>
          <w:divBdr>
            <w:top w:val="single" w:sz="6" w:space="0" w:color="auto"/>
            <w:left w:val="single" w:sz="6" w:space="0" w:color="auto"/>
            <w:bottom w:val="single" w:sz="6" w:space="0" w:color="auto"/>
            <w:right w:val="single" w:sz="6" w:space="0" w:color="auto"/>
          </w:divBdr>
        </w:div>
      </w:divsChild>
    </w:div>
    <w:div w:id="1086682507">
      <w:bodyDiv w:val="1"/>
      <w:marLeft w:val="0"/>
      <w:marRight w:val="0"/>
      <w:marTop w:val="0"/>
      <w:marBottom w:val="0"/>
      <w:divBdr>
        <w:top w:val="none" w:sz="0" w:space="0" w:color="auto"/>
        <w:left w:val="none" w:sz="0" w:space="0" w:color="auto"/>
        <w:bottom w:val="none" w:sz="0" w:space="0" w:color="auto"/>
        <w:right w:val="none" w:sz="0" w:space="0" w:color="auto"/>
      </w:divBdr>
      <w:divsChild>
        <w:div w:id="830751530">
          <w:marLeft w:val="0"/>
          <w:marRight w:val="0"/>
          <w:marTop w:val="0"/>
          <w:marBottom w:val="0"/>
          <w:divBdr>
            <w:top w:val="single" w:sz="6" w:space="0" w:color="auto"/>
            <w:left w:val="single" w:sz="6" w:space="0" w:color="auto"/>
            <w:bottom w:val="single" w:sz="6" w:space="0" w:color="auto"/>
            <w:right w:val="single" w:sz="6" w:space="0" w:color="auto"/>
          </w:divBdr>
        </w:div>
      </w:divsChild>
    </w:div>
    <w:div w:id="1102802747">
      <w:bodyDiv w:val="1"/>
      <w:marLeft w:val="0"/>
      <w:marRight w:val="0"/>
      <w:marTop w:val="0"/>
      <w:marBottom w:val="0"/>
      <w:divBdr>
        <w:top w:val="none" w:sz="0" w:space="0" w:color="auto"/>
        <w:left w:val="none" w:sz="0" w:space="0" w:color="auto"/>
        <w:bottom w:val="none" w:sz="0" w:space="0" w:color="auto"/>
        <w:right w:val="none" w:sz="0" w:space="0" w:color="auto"/>
      </w:divBdr>
      <w:divsChild>
        <w:div w:id="133913588">
          <w:marLeft w:val="0"/>
          <w:marRight w:val="0"/>
          <w:marTop w:val="0"/>
          <w:marBottom w:val="0"/>
          <w:divBdr>
            <w:top w:val="single" w:sz="6" w:space="0" w:color="auto"/>
            <w:left w:val="single" w:sz="6" w:space="0" w:color="auto"/>
            <w:bottom w:val="single" w:sz="6" w:space="0" w:color="auto"/>
            <w:right w:val="single" w:sz="6" w:space="0" w:color="auto"/>
          </w:divBdr>
        </w:div>
      </w:divsChild>
    </w:div>
    <w:div w:id="1338263146">
      <w:bodyDiv w:val="1"/>
      <w:marLeft w:val="0"/>
      <w:marRight w:val="0"/>
      <w:marTop w:val="0"/>
      <w:marBottom w:val="0"/>
      <w:divBdr>
        <w:top w:val="none" w:sz="0" w:space="0" w:color="auto"/>
        <w:left w:val="none" w:sz="0" w:space="0" w:color="auto"/>
        <w:bottom w:val="none" w:sz="0" w:space="0" w:color="auto"/>
        <w:right w:val="none" w:sz="0" w:space="0" w:color="auto"/>
      </w:divBdr>
      <w:divsChild>
        <w:div w:id="610937120">
          <w:marLeft w:val="0"/>
          <w:marRight w:val="0"/>
          <w:marTop w:val="0"/>
          <w:marBottom w:val="0"/>
          <w:divBdr>
            <w:top w:val="single" w:sz="6" w:space="0" w:color="auto"/>
            <w:left w:val="single" w:sz="6" w:space="0" w:color="auto"/>
            <w:bottom w:val="single" w:sz="6" w:space="0" w:color="auto"/>
            <w:right w:val="single" w:sz="6" w:space="0" w:color="auto"/>
          </w:divBdr>
        </w:div>
      </w:divsChild>
    </w:div>
    <w:div w:id="1433547729">
      <w:bodyDiv w:val="1"/>
      <w:marLeft w:val="0"/>
      <w:marRight w:val="0"/>
      <w:marTop w:val="0"/>
      <w:marBottom w:val="0"/>
      <w:divBdr>
        <w:top w:val="none" w:sz="0" w:space="0" w:color="auto"/>
        <w:left w:val="none" w:sz="0" w:space="0" w:color="auto"/>
        <w:bottom w:val="none" w:sz="0" w:space="0" w:color="auto"/>
        <w:right w:val="none" w:sz="0" w:space="0" w:color="auto"/>
      </w:divBdr>
      <w:divsChild>
        <w:div w:id="1460607234">
          <w:marLeft w:val="0"/>
          <w:marRight w:val="0"/>
          <w:marTop w:val="0"/>
          <w:marBottom w:val="0"/>
          <w:divBdr>
            <w:top w:val="single" w:sz="6" w:space="0" w:color="auto"/>
            <w:left w:val="single" w:sz="6" w:space="0" w:color="auto"/>
            <w:bottom w:val="single" w:sz="6" w:space="0" w:color="auto"/>
            <w:right w:val="single" w:sz="6" w:space="0" w:color="auto"/>
          </w:divBdr>
        </w:div>
      </w:divsChild>
    </w:div>
    <w:div w:id="1504511828">
      <w:bodyDiv w:val="1"/>
      <w:marLeft w:val="0"/>
      <w:marRight w:val="0"/>
      <w:marTop w:val="0"/>
      <w:marBottom w:val="0"/>
      <w:divBdr>
        <w:top w:val="none" w:sz="0" w:space="0" w:color="auto"/>
        <w:left w:val="none" w:sz="0" w:space="0" w:color="auto"/>
        <w:bottom w:val="none" w:sz="0" w:space="0" w:color="auto"/>
        <w:right w:val="none" w:sz="0" w:space="0" w:color="auto"/>
      </w:divBdr>
      <w:divsChild>
        <w:div w:id="1385761876">
          <w:marLeft w:val="0"/>
          <w:marRight w:val="0"/>
          <w:marTop w:val="0"/>
          <w:marBottom w:val="0"/>
          <w:divBdr>
            <w:top w:val="single" w:sz="6" w:space="0" w:color="auto"/>
            <w:left w:val="single" w:sz="6" w:space="0" w:color="auto"/>
            <w:bottom w:val="single" w:sz="6" w:space="0" w:color="auto"/>
            <w:right w:val="single" w:sz="6" w:space="0" w:color="auto"/>
          </w:divBdr>
        </w:div>
      </w:divsChild>
    </w:div>
    <w:div w:id="1685016031">
      <w:bodyDiv w:val="1"/>
      <w:marLeft w:val="0"/>
      <w:marRight w:val="0"/>
      <w:marTop w:val="0"/>
      <w:marBottom w:val="0"/>
      <w:divBdr>
        <w:top w:val="none" w:sz="0" w:space="0" w:color="auto"/>
        <w:left w:val="none" w:sz="0" w:space="0" w:color="auto"/>
        <w:bottom w:val="none" w:sz="0" w:space="0" w:color="auto"/>
        <w:right w:val="none" w:sz="0" w:space="0" w:color="auto"/>
      </w:divBdr>
      <w:divsChild>
        <w:div w:id="506602776">
          <w:marLeft w:val="0"/>
          <w:marRight w:val="0"/>
          <w:marTop w:val="0"/>
          <w:marBottom w:val="0"/>
          <w:divBdr>
            <w:top w:val="single" w:sz="6" w:space="0" w:color="auto"/>
            <w:left w:val="single" w:sz="6" w:space="0" w:color="auto"/>
            <w:bottom w:val="single" w:sz="6" w:space="0" w:color="auto"/>
            <w:right w:val="single" w:sz="6" w:space="0" w:color="auto"/>
          </w:divBdr>
        </w:div>
      </w:divsChild>
    </w:div>
    <w:div w:id="1957903889">
      <w:bodyDiv w:val="1"/>
      <w:marLeft w:val="0"/>
      <w:marRight w:val="0"/>
      <w:marTop w:val="0"/>
      <w:marBottom w:val="0"/>
      <w:divBdr>
        <w:top w:val="none" w:sz="0" w:space="0" w:color="auto"/>
        <w:left w:val="none" w:sz="0" w:space="0" w:color="auto"/>
        <w:bottom w:val="none" w:sz="0" w:space="0" w:color="auto"/>
        <w:right w:val="none" w:sz="0" w:space="0" w:color="auto"/>
      </w:divBdr>
      <w:divsChild>
        <w:div w:id="337932307">
          <w:marLeft w:val="0"/>
          <w:marRight w:val="0"/>
          <w:marTop w:val="0"/>
          <w:marBottom w:val="0"/>
          <w:divBdr>
            <w:top w:val="single" w:sz="6" w:space="0" w:color="auto"/>
            <w:left w:val="single" w:sz="6" w:space="0" w:color="auto"/>
            <w:bottom w:val="single" w:sz="6" w:space="0" w:color="auto"/>
            <w:right w:val="single" w:sz="6" w:space="0" w:color="auto"/>
          </w:divBdr>
        </w:div>
      </w:divsChild>
    </w:div>
    <w:div w:id="1966350891">
      <w:bodyDiv w:val="1"/>
      <w:marLeft w:val="0"/>
      <w:marRight w:val="0"/>
      <w:marTop w:val="0"/>
      <w:marBottom w:val="0"/>
      <w:divBdr>
        <w:top w:val="none" w:sz="0" w:space="0" w:color="auto"/>
        <w:left w:val="none" w:sz="0" w:space="0" w:color="auto"/>
        <w:bottom w:val="none" w:sz="0" w:space="0" w:color="auto"/>
        <w:right w:val="none" w:sz="0" w:space="0" w:color="auto"/>
      </w:divBdr>
      <w:divsChild>
        <w:div w:id="501822426">
          <w:marLeft w:val="0"/>
          <w:marRight w:val="0"/>
          <w:marTop w:val="0"/>
          <w:marBottom w:val="0"/>
          <w:divBdr>
            <w:top w:val="single" w:sz="6" w:space="0" w:color="auto"/>
            <w:left w:val="single" w:sz="6" w:space="0" w:color="auto"/>
            <w:bottom w:val="single" w:sz="6" w:space="0" w:color="auto"/>
            <w:right w:val="single" w:sz="6" w:space="0" w:color="auto"/>
          </w:divBdr>
        </w:div>
      </w:divsChild>
    </w:div>
    <w:div w:id="1976135886">
      <w:bodyDiv w:val="1"/>
      <w:marLeft w:val="0"/>
      <w:marRight w:val="0"/>
      <w:marTop w:val="0"/>
      <w:marBottom w:val="0"/>
      <w:divBdr>
        <w:top w:val="none" w:sz="0" w:space="0" w:color="auto"/>
        <w:left w:val="none" w:sz="0" w:space="0" w:color="auto"/>
        <w:bottom w:val="none" w:sz="0" w:space="0" w:color="auto"/>
        <w:right w:val="none" w:sz="0" w:space="0" w:color="auto"/>
      </w:divBdr>
      <w:divsChild>
        <w:div w:id="1441679461">
          <w:marLeft w:val="0"/>
          <w:marRight w:val="0"/>
          <w:marTop w:val="0"/>
          <w:marBottom w:val="0"/>
          <w:divBdr>
            <w:top w:val="single" w:sz="6" w:space="0" w:color="auto"/>
            <w:left w:val="single" w:sz="6" w:space="0" w:color="auto"/>
            <w:bottom w:val="single" w:sz="6" w:space="0" w:color="auto"/>
            <w:right w:val="single" w:sz="6" w:space="0" w:color="auto"/>
          </w:divBdr>
        </w:div>
      </w:divsChild>
    </w:div>
    <w:div w:id="2036230224">
      <w:bodyDiv w:val="1"/>
      <w:marLeft w:val="0"/>
      <w:marRight w:val="0"/>
      <w:marTop w:val="0"/>
      <w:marBottom w:val="0"/>
      <w:divBdr>
        <w:top w:val="none" w:sz="0" w:space="0" w:color="auto"/>
        <w:left w:val="none" w:sz="0" w:space="0" w:color="auto"/>
        <w:bottom w:val="none" w:sz="0" w:space="0" w:color="auto"/>
        <w:right w:val="none" w:sz="0" w:space="0" w:color="auto"/>
      </w:divBdr>
      <w:divsChild>
        <w:div w:id="1603995358">
          <w:marLeft w:val="0"/>
          <w:marRight w:val="0"/>
          <w:marTop w:val="0"/>
          <w:marBottom w:val="0"/>
          <w:divBdr>
            <w:top w:val="single" w:sz="6" w:space="0" w:color="auto"/>
            <w:left w:val="single" w:sz="6" w:space="0" w:color="auto"/>
            <w:bottom w:val="single" w:sz="6" w:space="0" w:color="auto"/>
            <w:right w:val="single" w:sz="6" w:space="0" w:color="auto"/>
          </w:divBdr>
        </w:div>
      </w:divsChild>
    </w:div>
    <w:div w:id="2073186795">
      <w:bodyDiv w:val="1"/>
      <w:marLeft w:val="0"/>
      <w:marRight w:val="0"/>
      <w:marTop w:val="0"/>
      <w:marBottom w:val="0"/>
      <w:divBdr>
        <w:top w:val="none" w:sz="0" w:space="0" w:color="auto"/>
        <w:left w:val="none" w:sz="0" w:space="0" w:color="auto"/>
        <w:bottom w:val="none" w:sz="0" w:space="0" w:color="auto"/>
        <w:right w:val="none" w:sz="0" w:space="0" w:color="auto"/>
      </w:divBdr>
      <w:divsChild>
        <w:div w:id="1186141622">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8</Pages>
  <Words>2844</Words>
  <Characters>16212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legit</dc:creator>
  <cp:lastModifiedBy>legit</cp:lastModifiedBy>
  <cp:revision>1</cp:revision>
  <dcterms:created xsi:type="dcterms:W3CDTF">2024-02-11T09:08:00Z</dcterms:created>
  <dcterms:modified xsi:type="dcterms:W3CDTF">2024-02-11T14:26:00Z</dcterms:modified>
</cp:coreProperties>
</file>