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F5548" w14:textId="77777777" w:rsidR="0074527D" w:rsidRDefault="0074527D" w:rsidP="0074527D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4527D">
        <w:rPr>
          <w:rFonts w:ascii="Arial" w:hAnsi="Arial" w:cs="Arial"/>
          <w:sz w:val="24"/>
          <w:szCs w:val="24"/>
          <w:shd w:val="clear" w:color="auto" w:fill="FFFFFF"/>
        </w:rPr>
        <w:t>A ACIRV, em parceria com o CODERV, reuniu empresários, para apresentação e atualização sobre o trâmite do Projeto de Duplicação do trecho de 6,8 km da GO 174/210.</w:t>
      </w:r>
    </w:p>
    <w:p w14:paraId="4ADFC1DC" w14:textId="77777777" w:rsidR="0074527D" w:rsidRDefault="0074527D" w:rsidP="0074527D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4527D">
        <w:rPr>
          <w:rFonts w:ascii="Arial" w:hAnsi="Arial" w:cs="Arial"/>
          <w:sz w:val="24"/>
          <w:szCs w:val="24"/>
          <w:shd w:val="clear" w:color="auto" w:fill="FFFFFF"/>
        </w:rPr>
        <w:t>A Cabral Engenharia, responsável pela elaboração do projeto, e representada pelo Engenheiro Keillon Cabral, fez uma pequena cronologia do processo que foi seguido até aqui, e que aguarda aprovação pela GOINFRA – Agência Goiana de Infraestrutura e Transportes.</w:t>
      </w:r>
    </w:p>
    <w:p w14:paraId="3FC8258B" w14:textId="051D0219" w:rsidR="009B4455" w:rsidRPr="0074527D" w:rsidRDefault="0074527D" w:rsidP="0074527D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527D">
        <w:rPr>
          <w:rFonts w:ascii="Arial" w:hAnsi="Arial" w:cs="Arial"/>
          <w:sz w:val="24"/>
          <w:szCs w:val="24"/>
          <w:shd w:val="clear" w:color="auto" w:fill="FFFFFF"/>
        </w:rPr>
        <w:t>A contratação e pagamento para elaboração do projeto que contempla 6,8 km de duplicação no trecho Rio Verde – Montividiu, foi feita através da ACIRV, que juntamente com o CODERV, buscou recursos junto aos empresários da região.</w:t>
      </w:r>
      <w:r w:rsidRPr="0074527D">
        <w:rPr>
          <w:rFonts w:ascii="Arial" w:hAnsi="Arial" w:cs="Arial"/>
          <w:sz w:val="24"/>
          <w:szCs w:val="24"/>
        </w:rPr>
        <w:br/>
      </w:r>
      <w:r w:rsidRPr="0074527D">
        <w:rPr>
          <w:rFonts w:ascii="Arial" w:hAnsi="Arial" w:cs="Arial"/>
          <w:sz w:val="24"/>
          <w:szCs w:val="24"/>
          <w:shd w:val="clear" w:color="auto" w:fill="FFFFFF"/>
        </w:rPr>
        <w:t>O projeto foi doado ao município pela iniciativa privada, com o objetivo de acelerar a execução desta importante obra, pelo Governo Estadual.</w:t>
      </w:r>
      <w:r w:rsidRPr="0074527D">
        <w:rPr>
          <w:rFonts w:ascii="Arial" w:hAnsi="Arial" w:cs="Arial"/>
          <w:sz w:val="24"/>
          <w:szCs w:val="24"/>
        </w:rPr>
        <w:br/>
      </w:r>
      <w:r w:rsidRPr="0074527D">
        <w:rPr>
          <w:rFonts w:ascii="Arial" w:hAnsi="Arial" w:cs="Arial"/>
          <w:sz w:val="24"/>
          <w:szCs w:val="24"/>
          <w:shd w:val="clear" w:color="auto" w:fill="FFFFFF"/>
        </w:rPr>
        <w:t>O objetivo desta reunião, foi dar um feedback a todos que contribuíram com a elaboração do projeto e que aguardam pelo início das obras.</w:t>
      </w:r>
      <w:r w:rsidRPr="0074527D">
        <w:rPr>
          <w:rFonts w:ascii="Arial" w:hAnsi="Arial" w:cs="Arial"/>
          <w:sz w:val="24"/>
          <w:szCs w:val="24"/>
        </w:rPr>
        <w:br/>
      </w:r>
      <w:r w:rsidRPr="0074527D">
        <w:rPr>
          <w:rFonts w:ascii="Arial" w:hAnsi="Arial" w:cs="Arial"/>
          <w:sz w:val="24"/>
          <w:szCs w:val="24"/>
          <w:shd w:val="clear" w:color="auto" w:fill="FFFFFF"/>
        </w:rPr>
        <w:t>A reunião contou também com a presença do Secretário Municipal de Desenvolvimento Econômico Denimarcio, que representou Prefeito Paulo do Vale.</w:t>
      </w:r>
    </w:p>
    <w:sectPr w:rsidR="009B4455" w:rsidRPr="00745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0C"/>
    <w:rsid w:val="0054670C"/>
    <w:rsid w:val="0074527D"/>
    <w:rsid w:val="009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07A30"/>
  <w15:chartTrackingRefBased/>
  <w15:docId w15:val="{F3231D98-E10C-461C-847E-51833246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452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907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2021-12-09T18:25:00Z</dcterms:created>
  <dcterms:modified xsi:type="dcterms:W3CDTF">2021-12-09T18:26:00Z</dcterms:modified>
</cp:coreProperties>
</file>