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jc w:val="left"/>
        <w:rPr>
          <w:rFonts w:ascii="Cambria" w:cs="Cambria" w:eastAsia="Cambria" w:hAnsi="Cambria"/>
          <w:b w:val="0"/>
          <w:bCs w:val="0"/>
          <w:i w:val="1"/>
          <w:i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bCs w:val="0"/>
          <w:color w:val="ff000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bCs w:val="0"/>
          <w:color w:val="ff000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40"/>
          <w:szCs w:val="40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40"/>
          <w:szCs w:val="40"/>
          <w:u w:val="single"/>
          <w:vertAlign w:val="baseline"/>
          <w:rtl w:val="0"/>
        </w:rPr>
        <w:t xml:space="preserve">DADOS ACIRV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Razão Social: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vertAlign w:val="baseline"/>
          <w:rtl w:val="0"/>
        </w:rPr>
        <w:t xml:space="preserve">ASSOCIAÇÃO COMERCIAL E INDUSTRIAL DE RIO VERDE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CNPJ: 01.670.983/0001-36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I.E: ISENTO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Inscrição Municipal: 2546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ENDEREÇO: Rua Dona Maricota nº 199 Bairro: Jardim Marconal Rio Verde-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Cep: 75.901-580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Caixa Postal: 327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Tel: 64-3620-0198/0199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Celular: 64- 9644-1360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vertAlign w:val="baseline"/>
          <w:rtl w:val="0"/>
        </w:rPr>
        <w:t xml:space="preserve">acirv@acirv.com.br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Condomínio Centro empresarial Le Monde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End: Rua Costa Gomes com a rua João Braz Qd: R Lt: 02 S/N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Bairro: Jardim Marconal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CNPJ: 07.700.277/0001-76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Rio Verde Goiás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Banco Sicoob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Ag 3343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C/C 569-0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CONTA SUDOEXPO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BANCO SICOOB EMPRESARIAL  Nº 756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AG 3343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C/C 835-4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BANCO SICOOB EMPRESARIAL  Nº 756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AG 3343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C/C 1-9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Depósito identificado com o CNPJ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CONTA PATROCINIO PREFEITURA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BANCO SICOOB EMPRESARIAL Nº 756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AG 3343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C/C 303-4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CONTA CONVÊNIO 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BANCO CAIXA ECONÔMICA FEDERAL Nº 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AG 0566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C/C 4425-6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CONTA CONVÊNIO BANCO DO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BANCO DO BRASIL Nº 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AG 0221-6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C/C 12689-6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CLIENTE DESDE 09/1988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u w:val="single"/>
          <w:vertAlign w:val="baseline"/>
          <w:rtl w:val="0"/>
        </w:rPr>
        <w:t xml:space="preserve">Dados do Proprietário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u w:val="single"/>
          <w:vertAlign w:val="baseline"/>
          <w:rtl w:val="0"/>
        </w:rPr>
        <w:t xml:space="preserve">e Sócio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vertAlign w:val="baseline"/>
          <w:rtl w:val="0"/>
        </w:rPr>
        <w:t xml:space="preserve">CPF:</w:t>
      </w:r>
      <w:r w:rsidDel="00000000" w:rsidR="00000000" w:rsidRPr="00000000">
        <w:rPr>
          <w:rFonts w:ascii="Questrial" w:cs="Questrial" w:eastAsia="Questrial" w:hAnsi="Questrial"/>
          <w:vertAlign w:val="baseline"/>
          <w:rtl w:val="0"/>
        </w:rPr>
        <w:t xml:space="preserve"> 726.190.319-15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vertAlign w:val="baseline"/>
          <w:rtl w:val="0"/>
        </w:rPr>
        <w:t xml:space="preserve">Nome: Dejane Mara Maffissoni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vertAlign w:val="baseline"/>
          <w:rtl w:val="0"/>
        </w:rPr>
        <w:t xml:space="preserve">Endereço Residencial: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Rua Umbelino Fonseca QD 86 LT 10 Setor Morada do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b w:val="0"/>
          <w:bCs w:val="0"/>
          <w:color w:val="ff000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vertAlign w:val="baseline"/>
          <w:rtl w:val="0"/>
        </w:rPr>
        <w:t xml:space="preserve">REFERÊNCIAS COMERCIAIS: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color w:val="222222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vertAlign w:val="baseline"/>
          <w:rtl w:val="0"/>
        </w:rPr>
        <w:t xml:space="preserve">Furacão Produtos Profissionais (</w:t>
      </w:r>
      <w:r w:rsidDel="00000000" w:rsidR="00000000" w:rsidRPr="00000000">
        <w:rPr>
          <w:rFonts w:ascii="Arial" w:cs="Arial" w:eastAsia="Arial" w:hAnsi="Arial"/>
          <w:color w:val="222222"/>
          <w:vertAlign w:val="baseline"/>
          <w:rtl w:val="0"/>
        </w:rPr>
        <w:t xml:space="preserve">64) 3613-2273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color w:val="222222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color w:val="222222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22222"/>
          <w:vertAlign w:val="baseline"/>
          <w:rtl w:val="0"/>
        </w:rPr>
        <w:t xml:space="preserve">Sicoob Empresarial (64) 3620-0120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color w:val="222222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color w:val="222222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22222"/>
          <w:vertAlign w:val="baseline"/>
          <w:rtl w:val="0"/>
        </w:rPr>
        <w:t xml:space="preserve">Mercadão da Eletrônica (64) 3621-2700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color w:val="222222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color w:val="222222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22222"/>
          <w:vertAlign w:val="baseline"/>
          <w:rtl w:val="0"/>
        </w:rPr>
        <w:t xml:space="preserve">Aplauso Equipamentos (64)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Tecniprom  (62) 3267-0700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7" w:orient="portrait"/>
      <w:pgMar w:bottom="1701" w:top="2268" w:left="1701" w:right="8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Calibri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estrial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425" w:line="240" w:lineRule="auto"/>
      <w:rPr>
        <w:rFonts w:ascii="Times New Roman" w:cs="Times New Roman" w:eastAsia="Times New Roman" w:hAnsi="Times New Roman"/>
        <w:b w:val="0"/>
        <w:bCs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104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Questrial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