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360" w:lineRule="auto"/>
        <w:jc w:val="center"/>
        <w:rPr>
          <w:b w:val="1"/>
          <w:bCs w:val="1"/>
          <w:sz w:val="24"/>
          <w:szCs w:val="24"/>
        </w:rPr>
      </w:pPr>
      <w:r w:rsidDel="00000000" w:rsidR="00000000" w:rsidRPr="00000000">
        <w:rPr>
          <w:b w:val="1"/>
          <w:bCs w:val="1"/>
          <w:sz w:val="24"/>
          <w:szCs w:val="24"/>
          <w:rtl w:val="0"/>
        </w:rPr>
        <w:t xml:space="preserve">ACIRV – ASSOCIAÇÃO COMERCIAL E INDUSTRIAL DE RIO VERDE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360" w:lineRule="auto"/>
        <w:jc w:val="center"/>
        <w:rPr>
          <w:b w:val="1"/>
          <w:bCs w:val="1"/>
          <w:sz w:val="24"/>
          <w:szCs w:val="24"/>
        </w:rPr>
      </w:pPr>
      <w:r w:rsidDel="00000000" w:rsidR="00000000" w:rsidRPr="00000000">
        <w:rPr>
          <w:b w:val="1"/>
          <w:bCs w:val="1"/>
          <w:sz w:val="24"/>
          <w:szCs w:val="24"/>
          <w:rtl w:val="0"/>
        </w:rPr>
        <w:t xml:space="preserve">O SUPORTE INDISPENSÁVEL PARA SUA EMPRESA CLASSE EMPRESARIAL FORTALECIDA</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360" w:lineRule="auto"/>
        <w:ind w:firstLine="708"/>
        <w:jc w:val="both"/>
        <w:rPr>
          <w:sz w:val="24"/>
          <w:szCs w:val="24"/>
        </w:rPr>
      </w:pPr>
      <w:r w:rsidDel="00000000" w:rsidR="00000000" w:rsidRPr="00000000">
        <w:rPr>
          <w:sz w:val="24"/>
          <w:szCs w:val="24"/>
          <w:rtl w:val="0"/>
        </w:rPr>
        <w:t xml:space="preserve">O Associativismo Empresarial é a principal ferramenta de representatividade política e econômica que as empresas possuem. Nesse contexto, o associativismo ganha força e importância especial, através da união de empresas formalmente organizadas que buscam resultados de interesse comum.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360" w:lineRule="auto"/>
        <w:ind w:firstLine="708"/>
        <w:jc w:val="both"/>
        <w:rPr>
          <w:sz w:val="24"/>
          <w:szCs w:val="24"/>
        </w:rPr>
      </w:pPr>
      <w:r w:rsidDel="00000000" w:rsidR="00000000" w:rsidRPr="00000000">
        <w:rPr>
          <w:sz w:val="24"/>
          <w:szCs w:val="24"/>
          <w:rtl w:val="0"/>
        </w:rPr>
        <w:t xml:space="preserve">A globalização se faz presente e com ela as características de uma sociedade de informação se sobressaem. Uma nova visão empresarial se faz necessária para atender às mudanças características desta sociedade, especialmente da sociedade rioverdense, em razão do processo de desenvolvimento acelerado que ocorre no município.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360" w:lineRule="auto"/>
        <w:ind w:firstLine="708"/>
        <w:jc w:val="both"/>
        <w:rPr>
          <w:sz w:val="24"/>
          <w:szCs w:val="24"/>
        </w:rPr>
      </w:pPr>
      <w:r w:rsidDel="00000000" w:rsidR="00000000" w:rsidRPr="00000000">
        <w:rPr>
          <w:sz w:val="24"/>
          <w:szCs w:val="24"/>
          <w:rtl w:val="0"/>
        </w:rPr>
        <w:t xml:space="preserve">Considerando que o associativismo se caracteriza, em especial, pelo fortalecimento do trabalho em grupo, é que nos dirigimos a você, empresário e temos a honra em apresentar-lhe um pouco de nossa história e serviços.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360" w:lineRule="auto"/>
        <w:jc w:val="both"/>
        <w:rPr>
          <w:sz w:val="24"/>
          <w:szCs w:val="24"/>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360" w:lineRule="auto"/>
        <w:jc w:val="both"/>
        <w:rPr>
          <w:b w:val="1"/>
          <w:bCs w:val="1"/>
          <w:sz w:val="24"/>
          <w:szCs w:val="24"/>
        </w:rPr>
      </w:pPr>
      <w:r w:rsidDel="00000000" w:rsidR="00000000" w:rsidRPr="00000000">
        <w:rPr>
          <w:b w:val="1"/>
          <w:bCs w:val="1"/>
          <w:sz w:val="24"/>
          <w:szCs w:val="24"/>
          <w:rtl w:val="0"/>
        </w:rPr>
        <w:t xml:space="preserve">SERVIÇOS OFERECIDOS PELA ACIRV: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360" w:lineRule="auto"/>
        <w:jc w:val="both"/>
        <w:rPr>
          <w:sz w:val="24"/>
          <w:szCs w:val="24"/>
        </w:rPr>
      </w:pPr>
      <w:r w:rsidDel="00000000" w:rsidR="00000000" w:rsidRPr="00000000">
        <w:rPr>
          <w:b w:val="1"/>
          <w:bCs w:val="1"/>
          <w:sz w:val="24"/>
          <w:szCs w:val="24"/>
          <w:rtl w:val="0"/>
        </w:rPr>
        <w:t xml:space="preserve">AUDITÓRIO – </w:t>
      </w:r>
      <w:r w:rsidDel="00000000" w:rsidR="00000000" w:rsidRPr="00000000">
        <w:rPr>
          <w:sz w:val="24"/>
          <w:szCs w:val="24"/>
          <w:rtl w:val="0"/>
        </w:rPr>
        <w:t xml:space="preserve">Contamos com um auditório moderno, com capacidade para 120 pessoas sentadas, sistema de ar condicionado, bebedouro, som e outros adicionais. Para o associado é cobrada, apenas, uma taxa de manutenção.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360" w:lineRule="auto"/>
        <w:jc w:val="both"/>
        <w:rPr>
          <w:sz w:val="24"/>
          <w:szCs w:val="24"/>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360" w:lineRule="auto"/>
        <w:jc w:val="both"/>
        <w:rPr>
          <w:sz w:val="24"/>
          <w:szCs w:val="24"/>
        </w:rPr>
      </w:pPr>
      <w:r w:rsidDel="00000000" w:rsidR="00000000" w:rsidRPr="00000000">
        <w:rPr>
          <w:b w:val="1"/>
          <w:bCs w:val="1"/>
          <w:sz w:val="24"/>
          <w:szCs w:val="24"/>
          <w:rtl w:val="0"/>
        </w:rPr>
        <w:t xml:space="preserve">SERASA</w:t>
      </w:r>
      <w:r w:rsidDel="00000000" w:rsidR="00000000" w:rsidRPr="00000000">
        <w:rPr>
          <w:sz w:val="24"/>
          <w:szCs w:val="24"/>
          <w:rtl w:val="0"/>
        </w:rPr>
        <w:t xml:space="preserve"> - Sistema SERASA maior banco de dados do mundo, consultas e inclusões de documentos, tudo que você precisa saber sobre seu cliente para vender a prazo, agilidade nas consultas via on line e solicitação via email. As consultas disponibilizam informações desde pessoas físicas, como também jurídicas. Os associados pagam por consulta, alem disso recebem treinamento para o acesso ao sistema em sua empresa.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360" w:lineRule="auto"/>
        <w:jc w:val="both"/>
        <w:rPr>
          <w:sz w:val="24"/>
          <w:szCs w:val="24"/>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360" w:lineRule="auto"/>
        <w:jc w:val="both"/>
        <w:rPr>
          <w:sz w:val="24"/>
          <w:szCs w:val="24"/>
        </w:rPr>
      </w:pPr>
      <w:r w:rsidDel="00000000" w:rsidR="00000000" w:rsidRPr="00000000">
        <w:rPr>
          <w:b w:val="1"/>
          <w:bCs w:val="1"/>
          <w:sz w:val="24"/>
          <w:szCs w:val="24"/>
          <w:rtl w:val="0"/>
        </w:rPr>
        <w:t xml:space="preserve">DEPARTAMENTO DE CURSOS E TREINAMENTOS: </w:t>
      </w:r>
      <w:r w:rsidDel="00000000" w:rsidR="00000000" w:rsidRPr="00000000">
        <w:rPr>
          <w:sz w:val="24"/>
          <w:szCs w:val="24"/>
          <w:rtl w:val="0"/>
        </w:rPr>
        <w:t xml:space="preserve">Descontos diferenciados para associados;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360" w:lineRule="auto"/>
        <w:jc w:val="both"/>
        <w:rPr>
          <w:sz w:val="24"/>
          <w:szCs w:val="24"/>
        </w:rPr>
      </w:pPr>
      <w:r w:rsidDel="00000000" w:rsidR="00000000" w:rsidRPr="00000000">
        <w:rPr>
          <w:b w:val="1"/>
          <w:bCs w:val="1"/>
          <w:sz w:val="24"/>
          <w:szCs w:val="24"/>
          <w:rtl w:val="0"/>
        </w:rPr>
        <w:t xml:space="preserve">SEBRAE - </w:t>
      </w:r>
      <w:r w:rsidDel="00000000" w:rsidR="00000000" w:rsidRPr="00000000">
        <w:rPr>
          <w:sz w:val="24"/>
          <w:szCs w:val="24"/>
          <w:rtl w:val="0"/>
        </w:rPr>
        <w:t xml:space="preserve">No Estado de Goiás, buscando cumprir sua missão, o SEBRAE mapeou estrategicamente o território goiano e criou, no ano de 2009, os Escritórios Regionais, os quais têm por objetivo levar o apoio prestado pela entidade às micro e pequenas empresas de todos os municípios goianos.  Em Rio Verde está situado o Escritório Regional Sudoeste, que é responsável pela atuação do SEBRAE nos 26 municípios que compõem o Sudoeste Goiano.</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360" w:lineRule="auto"/>
        <w:jc w:val="both"/>
        <w:rPr>
          <w:b w:val="1"/>
          <w:bCs w:val="1"/>
          <w:sz w:val="24"/>
          <w:szCs w:val="24"/>
        </w:rPr>
      </w:pPr>
      <w:r w:rsidDel="00000000" w:rsidR="00000000" w:rsidRPr="00000000">
        <w:rPr>
          <w:b w:val="1"/>
          <w:bCs w:val="1"/>
          <w:sz w:val="24"/>
          <w:szCs w:val="24"/>
          <w:rtl w:val="0"/>
        </w:rPr>
        <w:t xml:space="preserve">(Maiores informações: 64-3624-2755)</w:t>
      </w:r>
    </w:p>
    <w:p w:rsidR="00000000" w:rsidDel="00000000" w:rsidP="00000000" w:rsidRDefault="00000000" w:rsidRPr="00000000" w14:paraId="00000012">
      <w:pPr>
        <w:keepNext w:val="1"/>
        <w:pageBreakBefore w:val="0"/>
        <w:pBdr>
          <w:top w:space="0" w:sz="0" w:val="nil"/>
          <w:left w:space="0" w:sz="0" w:val="nil"/>
          <w:bottom w:space="0" w:sz="0" w:val="nil"/>
          <w:right w:space="0" w:sz="0" w:val="nil"/>
          <w:between w:space="0" w:sz="0" w:val="nil"/>
        </w:pBdr>
        <w:shd w:fill="auto" w:val="clear"/>
        <w:spacing w:after="0" w:before="0"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3">
      <w:pPr>
        <w:keepNext w:val="1"/>
        <w:pageBreakBefore w:val="0"/>
        <w:pBdr>
          <w:top w:space="0" w:sz="0" w:val="nil"/>
          <w:left w:space="0" w:sz="0" w:val="nil"/>
          <w:bottom w:space="0" w:sz="0" w:val="nil"/>
          <w:right w:space="0" w:sz="0" w:val="nil"/>
          <w:between w:space="0" w:sz="0" w:val="nil"/>
        </w:pBdr>
        <w:shd w:fill="auto" w:val="clear"/>
        <w:spacing w:after="0" w:before="0" w:line="360" w:lineRule="auto"/>
        <w:jc w:val="both"/>
        <w:rPr>
          <w:rFonts w:ascii="Calibri" w:cs="Calibri" w:eastAsia="Calibri" w:hAnsi="Calibri"/>
          <w:b w:val="0"/>
          <w:bCs w:val="0"/>
          <w:sz w:val="24"/>
          <w:szCs w:val="24"/>
        </w:rPr>
      </w:pPr>
      <w:r w:rsidDel="00000000" w:rsidR="00000000" w:rsidRPr="00000000">
        <w:rPr>
          <w:rFonts w:ascii="Calibri" w:cs="Calibri" w:eastAsia="Calibri" w:hAnsi="Calibri"/>
          <w:b w:val="1"/>
          <w:bCs w:val="1"/>
          <w:sz w:val="24"/>
          <w:szCs w:val="24"/>
          <w:rtl w:val="0"/>
        </w:rPr>
        <w:t xml:space="preserve">INSTITUTO EUVALDO LODI</w:t>
      </w:r>
      <w:r w:rsidDel="00000000" w:rsidR="00000000" w:rsidRPr="00000000">
        <w:rPr>
          <w:rFonts w:ascii="Calibri" w:cs="Calibri" w:eastAsia="Calibri" w:hAnsi="Calibri"/>
          <w:b w:val="0"/>
          <w:bCs w:val="0"/>
          <w:sz w:val="24"/>
          <w:szCs w:val="24"/>
          <w:rtl w:val="0"/>
        </w:rPr>
        <w:t xml:space="preserve"> - O Instituto Euvaldo Lodi – IEL/GO criado pela FIEG, SESI e SENAI é uma entidade civil, sem fins lucrativos cujo objetivo principal é desenvolver atividades que promovam a interação entre as escolas e empresas.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before="0" w:line="360" w:lineRule="auto"/>
        <w:ind w:left="0" w:firstLine="708"/>
        <w:jc w:val="both"/>
        <w:rPr>
          <w:rFonts w:ascii="Calibri" w:cs="Calibri" w:eastAsia="Calibri" w:hAnsi="Calibri"/>
          <w:b w:val="0"/>
          <w:bCs w:val="0"/>
          <w:sz w:val="24"/>
          <w:szCs w:val="24"/>
        </w:rPr>
      </w:pPr>
      <w:r w:rsidDel="00000000" w:rsidR="00000000" w:rsidRPr="00000000">
        <w:rPr>
          <w:rFonts w:ascii="Calibri" w:cs="Calibri" w:eastAsia="Calibri" w:hAnsi="Calibri"/>
          <w:b w:val="0"/>
          <w:bCs w:val="0"/>
          <w:sz w:val="24"/>
          <w:szCs w:val="24"/>
          <w:rtl w:val="0"/>
        </w:rPr>
        <w:t xml:space="preserve">A autuação na área de pesquisa subsidia empresas de diversos segmentos como indústria, comércio, serviços, escola, governo, instituições e entidades de classe com informações que apóiem o processo gerencial na tomada de decisões. Acrescenta-se aos Projetos Especiais, que abrangem o Programa de Qualificação de Fornecedores, Benchmarking, Cursos Empresariais e o IEL Talentos.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360" w:lineRule="auto"/>
        <w:jc w:val="both"/>
        <w:rPr>
          <w:b w:val="1"/>
          <w:bCs w:val="1"/>
          <w:sz w:val="24"/>
          <w:szCs w:val="24"/>
        </w:rPr>
      </w:pPr>
      <w:r w:rsidDel="00000000" w:rsidR="00000000" w:rsidRPr="00000000">
        <w:rPr>
          <w:b w:val="1"/>
          <w:bCs w:val="1"/>
          <w:sz w:val="24"/>
          <w:szCs w:val="24"/>
          <w:rtl w:val="0"/>
        </w:rPr>
        <w:t xml:space="preserve">(Maiores informações: 64-3623-4876)</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before="0" w:line="360" w:lineRule="auto"/>
        <w:ind w:left="0" w:firstLine="708"/>
        <w:jc w:val="both"/>
        <w:rPr>
          <w:rFonts w:ascii="Calibri" w:cs="Calibri" w:eastAsia="Calibri" w:hAnsi="Calibri"/>
          <w:b w:val="0"/>
          <w:bCs w:val="0"/>
          <w:sz w:val="24"/>
          <w:szCs w:val="24"/>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360" w:lineRule="auto"/>
        <w:jc w:val="both"/>
        <w:rPr>
          <w:sz w:val="24"/>
          <w:szCs w:val="24"/>
        </w:rPr>
      </w:pPr>
      <w:r w:rsidDel="00000000" w:rsidR="00000000" w:rsidRPr="00000000">
        <w:rPr>
          <w:b w:val="1"/>
          <w:bCs w:val="1"/>
          <w:sz w:val="24"/>
          <w:szCs w:val="24"/>
          <w:rtl w:val="0"/>
        </w:rPr>
        <w:t xml:space="preserve">SICOOB EMPRESARIAL</w:t>
      </w:r>
      <w:r w:rsidDel="00000000" w:rsidR="00000000" w:rsidRPr="00000000">
        <w:rPr>
          <w:sz w:val="24"/>
          <w:szCs w:val="24"/>
          <w:rtl w:val="0"/>
        </w:rPr>
        <w:t xml:space="preserve"> – O Sicoob Empresarial é uma cooperativa de crédito que atende a empresas e empresários de todos os segmentos e portes, onde tem o objetivo de desenvolver e fomentar a atividade empresarial, atingindo o comércio, a indústria e a prestação de serviços de nossa região.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360" w:lineRule="auto"/>
        <w:jc w:val="both"/>
        <w:rPr>
          <w:sz w:val="24"/>
          <w:szCs w:val="24"/>
        </w:rPr>
      </w:pPr>
      <w:r w:rsidDel="00000000" w:rsidR="00000000" w:rsidRPr="00000000">
        <w:rPr>
          <w:sz w:val="24"/>
          <w:szCs w:val="24"/>
          <w:rtl w:val="0"/>
        </w:rPr>
        <w:t xml:space="preserve">A cooperativa tem a finalidade de realizar o aprimoramento técnico, social e educacional dos associados e seus familiares, dos funcionários e dos membros do Conselho de Administração e Fiscal. O nosso diferencial é o atendimento personalizado, em que o cooperado se sente valorizado e compreendido, fato que se reflete na agilidade de nossas operações e na distribuição das sobras auferidas ao final de cada exercício.</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360" w:lineRule="auto"/>
        <w:jc w:val="both"/>
        <w:rPr>
          <w:b w:val="1"/>
          <w:bCs w:val="1"/>
          <w:sz w:val="24"/>
          <w:szCs w:val="24"/>
        </w:rPr>
      </w:pPr>
      <w:r w:rsidDel="00000000" w:rsidR="00000000" w:rsidRPr="00000000">
        <w:rPr>
          <w:b w:val="1"/>
          <w:bCs w:val="1"/>
          <w:sz w:val="24"/>
          <w:szCs w:val="24"/>
          <w:rtl w:val="0"/>
        </w:rPr>
        <w:t xml:space="preserve">(Maiores informações: 64-3620-0111)</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360" w:lineRule="auto"/>
        <w:jc w:val="both"/>
        <w:rPr>
          <w:sz w:val="24"/>
          <w:szCs w:val="24"/>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360" w:lineRule="auto"/>
        <w:jc w:val="both"/>
        <w:rPr>
          <w:sz w:val="24"/>
          <w:szCs w:val="24"/>
        </w:rPr>
      </w:pPr>
      <w:r w:rsidDel="00000000" w:rsidR="00000000" w:rsidRPr="00000000">
        <w:rPr>
          <w:b w:val="1"/>
          <w:bCs w:val="1"/>
          <w:sz w:val="24"/>
          <w:szCs w:val="24"/>
          <w:rtl w:val="0"/>
        </w:rPr>
        <w:t xml:space="preserve">CERTIFICAÇÃO DIGITAL -</w:t>
      </w:r>
      <w:r w:rsidDel="00000000" w:rsidR="00000000" w:rsidRPr="00000000">
        <w:rPr>
          <w:sz w:val="24"/>
          <w:szCs w:val="24"/>
          <w:rtl w:val="0"/>
        </w:rPr>
        <w:t xml:space="preserve"> O certificado digital é uma assinatura com validade jurídica que garante proteção às transações eletrônicas e outros serviços via internet, permitindo que pessoas e empresas se identifiquem e assinem digitalmente de qualquer lugar do mundo com mais segurança e agilidade.</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360" w:lineRule="auto"/>
        <w:rPr>
          <w:b w:val="1"/>
          <w:bCs w:val="1"/>
          <w:sz w:val="24"/>
          <w:szCs w:val="24"/>
        </w:rPr>
      </w:pPr>
      <w:r w:rsidDel="00000000" w:rsidR="00000000" w:rsidRPr="00000000">
        <w:rPr>
          <w:b w:val="1"/>
          <w:bCs w:val="1"/>
          <w:sz w:val="24"/>
          <w:szCs w:val="24"/>
          <w:rtl w:val="0"/>
        </w:rPr>
        <w:t xml:space="preserve">Certificado digital agora é obrigatório para:</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360" w:lineRule="auto"/>
        <w:rPr>
          <w:sz w:val="24"/>
          <w:szCs w:val="24"/>
        </w:rPr>
      </w:pPr>
      <w:r w:rsidDel="00000000" w:rsidR="00000000" w:rsidRPr="00000000">
        <w:rPr>
          <w:sz w:val="24"/>
          <w:szCs w:val="24"/>
          <w:rtl w:val="0"/>
        </w:rPr>
        <w:t xml:space="preserve">Receita federal, Emissão de nota fiscal eletrônica, Conectividade social ( FGTS/ Caixa),  Poder judiciário ( processo eletrônico), Secretaria da fazenda, Prefeituras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360" w:lineRule="auto"/>
        <w:rPr>
          <w:sz w:val="24"/>
          <w:szCs w:val="24"/>
        </w:rPr>
      </w:pPr>
      <w:r w:rsidDel="00000000" w:rsidR="00000000" w:rsidRPr="00000000">
        <w:rPr>
          <w:sz w:val="24"/>
          <w:szCs w:val="24"/>
          <w:rtl w:val="0"/>
        </w:rPr>
        <w:t xml:space="preserve">A  Certificação Digital é feita através da parceria com a SOLUTI, 15% de desconto para associados oferecendo atendimento In loco e 5% para não associados.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360" w:lineRule="auto"/>
        <w:jc w:val="both"/>
        <w:rPr>
          <w:b w:val="1"/>
          <w:bCs w:val="1"/>
          <w:sz w:val="24"/>
          <w:szCs w:val="24"/>
        </w:rPr>
      </w:pPr>
      <w:r w:rsidDel="00000000" w:rsidR="00000000" w:rsidRPr="00000000">
        <w:rPr>
          <w:b w:val="1"/>
          <w:bCs w:val="1"/>
          <w:sz w:val="24"/>
          <w:szCs w:val="24"/>
          <w:rtl w:val="0"/>
        </w:rPr>
        <w:t xml:space="preserve">(Maiores informações: 64-3620-0110)</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360" w:lineRule="auto"/>
        <w:jc w:val="both"/>
        <w:rPr>
          <w:sz w:val="24"/>
          <w:szCs w:val="24"/>
        </w:rPr>
      </w:pPr>
      <w:r w:rsidDel="00000000" w:rsidR="00000000" w:rsidRPr="00000000">
        <w:rPr>
          <w:b w:val="1"/>
          <w:bCs w:val="1"/>
          <w:sz w:val="24"/>
          <w:szCs w:val="24"/>
          <w:rtl w:val="0"/>
        </w:rPr>
        <w:t xml:space="preserve">CÂMARA DE CONCILIAÇÃO E ARBITRAGEM –</w:t>
      </w:r>
      <w:r w:rsidDel="00000000" w:rsidR="00000000" w:rsidRPr="00000000">
        <w:rPr>
          <w:sz w:val="24"/>
          <w:szCs w:val="24"/>
          <w:rtl w:val="0"/>
        </w:rPr>
        <w:t xml:space="preserve"> A primeira Câmara de Conciliação e Arbitragem de Rio Verde (1</w:t>
      </w:r>
      <w:r w:rsidDel="00000000" w:rsidR="00000000" w:rsidRPr="00000000">
        <w:rPr>
          <w:sz w:val="24"/>
          <w:szCs w:val="24"/>
          <w:vertAlign w:val="superscript"/>
          <w:rtl w:val="0"/>
        </w:rPr>
        <w:t xml:space="preserve">a</w:t>
      </w:r>
      <w:r w:rsidDel="00000000" w:rsidR="00000000" w:rsidRPr="00000000">
        <w:rPr>
          <w:sz w:val="24"/>
          <w:szCs w:val="24"/>
          <w:rtl w:val="0"/>
        </w:rPr>
        <w:t xml:space="preserve"> CCA) é uma forma de descentralização da Justiça comum aos conflitos, sendo uma justiça paralela ao Poder Judiciário para resolver questões que envolvam direitos patrimoniais disponíveis, utilizada por qualquer pessoa, seja ela física ou jurídica. Nosso objetivo é trazer aos nossos clientes, sendo eles associados ou não da ACIRV, a celeridade na busca de resolver seus conflitos.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360" w:lineRule="auto"/>
        <w:jc w:val="both"/>
        <w:rPr>
          <w:sz w:val="24"/>
          <w:szCs w:val="24"/>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360" w:lineRule="auto"/>
        <w:jc w:val="both"/>
        <w:rPr>
          <w:b w:val="1"/>
          <w:bCs w:val="1"/>
          <w:sz w:val="24"/>
          <w:szCs w:val="24"/>
        </w:rPr>
      </w:pPr>
      <w:r w:rsidDel="00000000" w:rsidR="00000000" w:rsidRPr="00000000">
        <w:rPr>
          <w:b w:val="1"/>
          <w:bCs w:val="1"/>
          <w:sz w:val="24"/>
          <w:szCs w:val="24"/>
          <w:rtl w:val="0"/>
        </w:rPr>
        <w:t xml:space="preserve">Valores de Protocolo:</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360" w:lineRule="auto"/>
        <w:jc w:val="both"/>
        <w:rPr>
          <w:sz w:val="24"/>
          <w:szCs w:val="24"/>
          <w:u w:val="single"/>
        </w:rPr>
      </w:pPr>
      <w:r w:rsidDel="00000000" w:rsidR="00000000" w:rsidRPr="00000000">
        <w:rPr>
          <w:sz w:val="24"/>
          <w:szCs w:val="24"/>
          <w:u w:val="single"/>
          <w:rtl w:val="0"/>
        </w:rPr>
        <w:t xml:space="preserve">Protocolo / Homologação (associado), valor da reclamação até R$ 4.999,99 = R$70,00;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360" w:lineRule="auto"/>
        <w:jc w:val="both"/>
        <w:rPr>
          <w:sz w:val="24"/>
          <w:szCs w:val="24"/>
        </w:rPr>
      </w:pPr>
      <w:r w:rsidDel="00000000" w:rsidR="00000000" w:rsidRPr="00000000">
        <w:rPr>
          <w:sz w:val="24"/>
          <w:szCs w:val="24"/>
          <w:rtl w:val="0"/>
        </w:rPr>
        <w:t xml:space="preserve">Protocolo/ Homologação (não associado), valor da reclamação até R$ 4.999,99 = R$140,00;</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360" w:lineRule="auto"/>
        <w:jc w:val="both"/>
        <w:rPr>
          <w:sz w:val="24"/>
          <w:szCs w:val="24"/>
          <w:u w:val="single"/>
        </w:rPr>
      </w:pPr>
      <w:r w:rsidDel="00000000" w:rsidR="00000000" w:rsidRPr="00000000">
        <w:rPr>
          <w:sz w:val="24"/>
          <w:szCs w:val="24"/>
          <w:u w:val="single"/>
          <w:rtl w:val="0"/>
        </w:rPr>
        <w:t xml:space="preserve">Protocolo/ Homologação (associado), valor da reclamação acima R$ 5.000,00 = R$100,00;</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360" w:lineRule="auto"/>
        <w:jc w:val="both"/>
        <w:rPr>
          <w:sz w:val="24"/>
          <w:szCs w:val="24"/>
        </w:rPr>
      </w:pPr>
      <w:r w:rsidDel="00000000" w:rsidR="00000000" w:rsidRPr="00000000">
        <w:rPr>
          <w:sz w:val="24"/>
          <w:szCs w:val="24"/>
          <w:rtl w:val="0"/>
        </w:rPr>
        <w:t xml:space="preserve">Protocolo/ Homologação (não associado), valor da reclamação acima de R$5.000,00 = R$250,00;</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360" w:lineRule="auto"/>
        <w:rPr>
          <w:b w:val="1"/>
          <w:bCs w:val="1"/>
          <w:sz w:val="24"/>
          <w:szCs w:val="24"/>
        </w:rPr>
      </w:pPr>
      <w:r w:rsidDel="00000000" w:rsidR="00000000" w:rsidRPr="00000000">
        <w:rPr>
          <w:b w:val="1"/>
          <w:bCs w:val="1"/>
          <w:sz w:val="24"/>
          <w:szCs w:val="24"/>
          <w:rtl w:val="0"/>
        </w:rPr>
        <w:t xml:space="preserve">(Maiores informações: 64 -3620-0108)</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360" w:lineRule="auto"/>
        <w:jc w:val="both"/>
        <w:rPr>
          <w:sz w:val="24"/>
          <w:szCs w:val="24"/>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360" w:lineRule="auto"/>
        <w:rPr>
          <w:sz w:val="24"/>
          <w:szCs w:val="24"/>
        </w:rPr>
      </w:pPr>
      <w:r w:rsidDel="00000000" w:rsidR="00000000" w:rsidRPr="00000000">
        <w:rPr>
          <w:b w:val="1"/>
          <w:bCs w:val="1"/>
          <w:sz w:val="24"/>
          <w:szCs w:val="24"/>
          <w:rtl w:val="0"/>
        </w:rPr>
        <w:t xml:space="preserve">UNIODONTO -</w:t>
      </w:r>
      <w:r w:rsidDel="00000000" w:rsidR="00000000" w:rsidRPr="00000000">
        <w:rPr>
          <w:sz w:val="24"/>
          <w:szCs w:val="24"/>
          <w:rtl w:val="0"/>
        </w:rPr>
        <w:t xml:space="preserve"> A Uniodonto foi fundada com o compromisso de eliminar intermediários da assistência odontológica, oferecendo serviços de qualidade a preço justo, democratizando o acesso da população aos consultórios odontológicos.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360" w:lineRule="auto"/>
        <w:rPr>
          <w:b w:val="1"/>
          <w:bCs w:val="1"/>
          <w:color w:val="000000"/>
          <w:sz w:val="24"/>
          <w:szCs w:val="24"/>
        </w:rPr>
      </w:pPr>
      <w:r w:rsidDel="00000000" w:rsidR="00000000" w:rsidRPr="00000000">
        <w:rPr>
          <w:b w:val="1"/>
          <w:bCs w:val="1"/>
          <w:color w:val="000000"/>
          <w:sz w:val="24"/>
          <w:szCs w:val="24"/>
          <w:rtl w:val="0"/>
        </w:rPr>
        <w:t xml:space="preserve">(Maiores informações pelo telefone: 64-3621-3688)</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360" w:lineRule="auto"/>
        <w:rPr>
          <w:sz w:val="24"/>
          <w:szCs w:val="24"/>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360" w:lineRule="auto"/>
        <w:jc w:val="both"/>
        <w:rPr>
          <w:sz w:val="24"/>
          <w:szCs w:val="24"/>
        </w:rPr>
      </w:pPr>
      <w:r w:rsidDel="00000000" w:rsidR="00000000" w:rsidRPr="00000000">
        <w:rPr>
          <w:b w:val="1"/>
          <w:bCs w:val="1"/>
          <w:sz w:val="24"/>
          <w:szCs w:val="24"/>
          <w:rtl w:val="0"/>
        </w:rPr>
        <w:t xml:space="preserve">FACULDADE OBJETIVO -</w:t>
      </w:r>
      <w:r w:rsidDel="00000000" w:rsidR="00000000" w:rsidRPr="00000000">
        <w:rPr>
          <w:sz w:val="24"/>
          <w:szCs w:val="24"/>
          <w:rtl w:val="0"/>
        </w:rPr>
        <w:t xml:space="preserve"> Pensando sempre no seu associado e visando propiciar o desenvolvimento e aprimoramento dos profissionais, à ACIRV firmou uma parceria com a instituição de ensino FACULDADE OBJETIVO reconhecida pela sua idoneidade e qualidade pedagógica. Todos os associados e colaboradores de empresas associadas da ACIRV obtêm 40% de desconto em quaisquer dos cursos de nível superior e 15 % nos cursos de pós-graduação.</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360" w:lineRule="auto"/>
        <w:jc w:val="both"/>
        <w:rPr>
          <w:b w:val="1"/>
          <w:bCs w:val="1"/>
          <w:sz w:val="24"/>
          <w:szCs w:val="24"/>
        </w:rPr>
      </w:pPr>
      <w:r w:rsidDel="00000000" w:rsidR="00000000" w:rsidRPr="00000000">
        <w:rPr>
          <w:b w:val="1"/>
          <w:bCs w:val="1"/>
          <w:sz w:val="24"/>
          <w:szCs w:val="24"/>
          <w:rtl w:val="0"/>
        </w:rPr>
        <w:t xml:space="preserve">(Maiores informações: 64-3624-2600)</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360" w:lineRule="auto"/>
        <w:jc w:val="both"/>
        <w:rPr>
          <w:sz w:val="24"/>
          <w:szCs w:val="24"/>
        </w:rPr>
      </w:pPr>
      <w:r w:rsidDel="00000000" w:rsidR="00000000" w:rsidRPr="00000000">
        <w:rPr>
          <w:b w:val="1"/>
          <w:bCs w:val="1"/>
          <w:sz w:val="24"/>
          <w:szCs w:val="24"/>
          <w:rtl w:val="0"/>
        </w:rPr>
        <w:t xml:space="preserve">ÓTICA VISÓTICA -</w:t>
      </w:r>
      <w:r w:rsidDel="00000000" w:rsidR="00000000" w:rsidRPr="00000000">
        <w:rPr>
          <w:sz w:val="24"/>
          <w:szCs w:val="24"/>
          <w:rtl w:val="0"/>
        </w:rPr>
        <w:t xml:space="preserve"> Apresenta novidades do mercado, oferecido as marcas mais conceituadas, os produtos de maior qualidade e atendimento de primeira para todos os clientes. Associados, colaboradores e parente de primeiro grau têm desconto 25%  à vista.</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360" w:lineRule="auto"/>
        <w:rPr>
          <w:b w:val="1"/>
          <w:bCs w:val="1"/>
          <w:color w:val="000000"/>
          <w:sz w:val="24"/>
          <w:szCs w:val="24"/>
        </w:rPr>
      </w:pPr>
      <w:r w:rsidDel="00000000" w:rsidR="00000000" w:rsidRPr="00000000">
        <w:rPr>
          <w:b w:val="1"/>
          <w:bCs w:val="1"/>
          <w:color w:val="000000"/>
          <w:sz w:val="24"/>
          <w:szCs w:val="24"/>
          <w:rtl w:val="0"/>
        </w:rPr>
        <w:t xml:space="preserve">(Maiores informações pelo telefone: 64- 3621.5559)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360" w:lineRule="auto"/>
        <w:jc w:val="both"/>
        <w:rPr>
          <w:sz w:val="24"/>
          <w:szCs w:val="24"/>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360" w:lineRule="auto"/>
        <w:jc w:val="both"/>
        <w:rPr>
          <w:sz w:val="24"/>
          <w:szCs w:val="24"/>
        </w:rPr>
      </w:pPr>
      <w:r w:rsidDel="00000000" w:rsidR="00000000" w:rsidRPr="00000000">
        <w:rPr>
          <w:b w:val="1"/>
          <w:bCs w:val="1"/>
          <w:sz w:val="24"/>
          <w:szCs w:val="24"/>
          <w:rtl w:val="0"/>
        </w:rPr>
        <w:t xml:space="preserve">FGV - FUNDAÇÃO GETÚLIO VARGAS – </w:t>
      </w:r>
      <w:r w:rsidDel="00000000" w:rsidR="00000000" w:rsidRPr="00000000">
        <w:rPr>
          <w:sz w:val="24"/>
          <w:szCs w:val="24"/>
          <w:rtl w:val="0"/>
        </w:rPr>
        <w:t xml:space="preserve">Criada em 1999 o FGV MANAGEMENT é o programa de educação executiva presencial da Fundação Getulio Vargas, desenvolvidos para atender à demanda do mercado por cursos de qualidade, com tradição acadêmica e aplicação prática. Nossa parceria proporciona aos colaboradores e associados, investimento diferenciado em todo o portfólio de cursos ministrados pela ESUP e convenio FGV, visando ascensão na carreira, impactando diretamente nas estratégias e resultados corporativos. A ACIRV ainda oferece palestras e eventos elaborados em parceria com a FGV, em ato de cortesia que proporciona um alto valor agregado a todos.</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360" w:lineRule="auto"/>
        <w:jc w:val="both"/>
        <w:rPr>
          <w:b w:val="1"/>
          <w:bCs w:val="1"/>
          <w:sz w:val="24"/>
          <w:szCs w:val="24"/>
        </w:rPr>
      </w:pPr>
      <w:r w:rsidDel="00000000" w:rsidR="00000000" w:rsidRPr="00000000">
        <w:rPr>
          <w:b w:val="1"/>
          <w:bCs w:val="1"/>
          <w:sz w:val="24"/>
          <w:szCs w:val="24"/>
          <w:rtl w:val="0"/>
        </w:rPr>
        <w:t xml:space="preserve">(Maiores Informações: 64- 3613-6314)</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360" w:lineRule="auto"/>
        <w:jc w:val="both"/>
        <w:rPr>
          <w:sz w:val="24"/>
          <w:szCs w:val="24"/>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360" w:lineRule="auto"/>
        <w:jc w:val="both"/>
        <w:rPr>
          <w:sz w:val="24"/>
          <w:szCs w:val="24"/>
        </w:rPr>
      </w:pPr>
      <w:r w:rsidDel="00000000" w:rsidR="00000000" w:rsidRPr="00000000">
        <w:rPr>
          <w:b w:val="1"/>
          <w:bCs w:val="1"/>
          <w:sz w:val="24"/>
          <w:szCs w:val="24"/>
          <w:rtl w:val="0"/>
        </w:rPr>
        <w:t xml:space="preserve">MONTREAL TURISMO - VIA NORDESTE</w:t>
      </w:r>
      <w:r w:rsidDel="00000000" w:rsidR="00000000" w:rsidRPr="00000000">
        <w:rPr>
          <w:sz w:val="24"/>
          <w:szCs w:val="24"/>
          <w:rtl w:val="0"/>
        </w:rPr>
        <w:t xml:space="preserve"> – A Montreal nasceu com um objetivo: tornar realidade, para maior número de brasileiros, o sonho de fazer uma grande viagem. No clube de hospedagem da Montreal, viagens passam a fazer parte dos seus planos e você tem à disposição mais de 4500 hotéis no Brasil e no mundo com café da manha incluso. Com o pagamento de parcelas mensais, você não precisa se preocupar em pagar as diárias de hospedagem, e quando a viagem chegar é só se divertir. Os associados e colaboradores da ACIRV obtêm desconto de 40% sobre a taxa de adesão do plano (Esse desconto não se estende as taxas de manutenção).</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360" w:lineRule="auto"/>
        <w:jc w:val="both"/>
        <w:rPr>
          <w:b w:val="1"/>
          <w:bCs w:val="1"/>
          <w:sz w:val="24"/>
          <w:szCs w:val="24"/>
        </w:rPr>
      </w:pPr>
      <w:r w:rsidDel="00000000" w:rsidR="00000000" w:rsidRPr="00000000">
        <w:rPr>
          <w:b w:val="1"/>
          <w:bCs w:val="1"/>
          <w:sz w:val="24"/>
          <w:szCs w:val="24"/>
          <w:rtl w:val="0"/>
        </w:rPr>
        <w:t xml:space="preserve">(Maiores Informações: 64-3621-4635/3613.7100)</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360" w:lineRule="auto"/>
        <w:jc w:val="both"/>
        <w:rPr>
          <w:sz w:val="24"/>
          <w:szCs w:val="24"/>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360" w:lineRule="auto"/>
        <w:jc w:val="both"/>
        <w:rPr>
          <w:sz w:val="24"/>
          <w:szCs w:val="24"/>
        </w:rPr>
      </w:pPr>
      <w:r w:rsidDel="00000000" w:rsidR="00000000" w:rsidRPr="00000000">
        <w:rPr>
          <w:b w:val="1"/>
          <w:bCs w:val="1"/>
          <w:sz w:val="24"/>
          <w:szCs w:val="24"/>
          <w:rtl w:val="0"/>
        </w:rPr>
        <w:t xml:space="preserve">GOIÁS FOMENTO - </w:t>
      </w:r>
      <w:r w:rsidDel="00000000" w:rsidR="00000000" w:rsidRPr="00000000">
        <w:rPr>
          <w:sz w:val="24"/>
          <w:szCs w:val="24"/>
          <w:rtl w:val="0"/>
        </w:rPr>
        <w:t xml:space="preserve">A ACIRV conta também com uma parceria com o GOIÁS FOMENTO que oferece linhas de créditos para o micro empresas, empresa de pequeno porte, empresas de médio porte, micro empreendedor individual e profissionais liberais com o objetivo de estimulá-los a impulsionarem seus negócios. A ACIRV é uma ponte da GOIÁS FOMENTO, dentro da entidade de classe é realizado o atendimento ao público que interessa por alguma linha de crédito, sendo para giro ou investimento, incluindo BNDS e destacando o CRÉDITO PRODUTIVO, que tem como limite de financiamento até R$ 25.000 mil reais, com encargos financeiros de apenas 0,25% ao mês, com participação obrigatória no curso PLANO DE NEGOCIOS PARA EMPREENDEDORES.</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360" w:lineRule="auto"/>
        <w:jc w:val="both"/>
        <w:rPr>
          <w:b w:val="1"/>
          <w:bCs w:val="1"/>
          <w:sz w:val="24"/>
          <w:szCs w:val="24"/>
        </w:rPr>
      </w:pPr>
      <w:r w:rsidDel="00000000" w:rsidR="00000000" w:rsidRPr="00000000">
        <w:rPr>
          <w:b w:val="1"/>
          <w:bCs w:val="1"/>
          <w:sz w:val="24"/>
          <w:szCs w:val="24"/>
          <w:rtl w:val="0"/>
        </w:rPr>
        <w:t xml:space="preserve">(Maiores informações: 64-3620-0199)</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before="0" w:line="360" w:lineRule="auto"/>
        <w:jc w:val="both"/>
        <w:rPr>
          <w:rFonts w:ascii="Calibri" w:cs="Calibri" w:eastAsia="Calibri" w:hAnsi="Calibri"/>
          <w:b w:val="0"/>
          <w:bCs w:val="0"/>
          <w:color w:val="000000"/>
          <w:sz w:val="24"/>
          <w:szCs w:val="24"/>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before="0" w:line="360" w:lineRule="auto"/>
        <w:jc w:val="both"/>
        <w:rPr>
          <w:rFonts w:ascii="Calibri" w:cs="Calibri" w:eastAsia="Calibri" w:hAnsi="Calibri"/>
          <w:b w:val="0"/>
          <w:bCs w:val="0"/>
          <w:color w:val="000000"/>
          <w:sz w:val="24"/>
          <w:szCs w:val="24"/>
        </w:rPr>
      </w:pPr>
      <w:r w:rsidDel="00000000" w:rsidR="00000000" w:rsidRPr="00000000">
        <w:rPr>
          <w:rFonts w:ascii="Calibri" w:cs="Calibri" w:eastAsia="Calibri" w:hAnsi="Calibri"/>
          <w:b w:val="1"/>
          <w:bCs w:val="1"/>
          <w:color w:val="000000"/>
          <w:sz w:val="24"/>
          <w:szCs w:val="24"/>
          <w:rtl w:val="0"/>
        </w:rPr>
        <w:t xml:space="preserve">PLANO DE TELEFONIA MOVEL EMPRESARIAL – REDE CELULAR - </w:t>
      </w:r>
      <w:r w:rsidDel="00000000" w:rsidR="00000000" w:rsidRPr="00000000">
        <w:rPr>
          <w:rFonts w:ascii="Calibri" w:cs="Calibri" w:eastAsia="Calibri" w:hAnsi="Calibri"/>
          <w:b w:val="0"/>
          <w:bCs w:val="0"/>
          <w:color w:val="000000"/>
          <w:sz w:val="24"/>
          <w:szCs w:val="24"/>
          <w:rtl w:val="0"/>
        </w:rPr>
        <w:t xml:space="preserve">Projeto em parceria com a Federação das Associações Comerciais, Industriais e Agropecuários do Estado de Goiás – FACIEG; * O convenio tem por objetivo disponibilizar, de maneira acessível, os serviços de Telefonia Móvel Empresarial, possibilitando que o grupo cadastrado dentro do REDE Celular, fale de graça. Fora do grupo são apenas duas tarifas – local e interurbano – a preços bastante atraentes e competitivos;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before="0" w:line="360" w:lineRule="auto"/>
        <w:jc w:val="both"/>
        <w:rPr>
          <w:rFonts w:ascii="Calibri" w:cs="Calibri" w:eastAsia="Calibri" w:hAnsi="Calibri"/>
          <w:b w:val="0"/>
          <w:bCs w:val="0"/>
          <w:color w:val="000000"/>
          <w:sz w:val="24"/>
          <w:szCs w:val="24"/>
        </w:rPr>
      </w:pPr>
      <w:r w:rsidDel="00000000" w:rsidR="00000000" w:rsidRPr="00000000">
        <w:rPr>
          <w:rFonts w:ascii="Calibri" w:cs="Calibri" w:eastAsia="Calibri" w:hAnsi="Calibri"/>
          <w:b w:val="0"/>
          <w:bCs w:val="0"/>
          <w:color w:val="000000"/>
          <w:sz w:val="24"/>
          <w:szCs w:val="24"/>
          <w:rtl w:val="0"/>
        </w:rPr>
        <w:t xml:space="preserve">* Diferencial: o usuário REDE Celular será atendido por funcionários da própria ACIRV, treinados para resolver seus problemas.</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360" w:lineRule="auto"/>
        <w:jc w:val="both"/>
        <w:rPr>
          <w:b w:val="1"/>
          <w:bCs w:val="1"/>
          <w:sz w:val="24"/>
          <w:szCs w:val="24"/>
        </w:rPr>
      </w:pPr>
      <w:r w:rsidDel="00000000" w:rsidR="00000000" w:rsidRPr="00000000">
        <w:rPr>
          <w:b w:val="1"/>
          <w:bCs w:val="1"/>
          <w:sz w:val="24"/>
          <w:szCs w:val="24"/>
          <w:rtl w:val="0"/>
        </w:rPr>
        <w:t xml:space="preserve">(Maiores informações: 64-3620-0199)</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360" w:lineRule="auto"/>
        <w:jc w:val="both"/>
        <w:rPr>
          <w:sz w:val="24"/>
          <w:szCs w:val="24"/>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360" w:lineRule="auto"/>
        <w:jc w:val="both"/>
        <w:rPr>
          <w:sz w:val="24"/>
          <w:szCs w:val="24"/>
        </w:rPr>
      </w:pPr>
      <w:r w:rsidDel="00000000" w:rsidR="00000000" w:rsidRPr="00000000">
        <w:rPr>
          <w:b w:val="1"/>
          <w:bCs w:val="1"/>
          <w:sz w:val="24"/>
          <w:szCs w:val="24"/>
          <w:rtl w:val="0"/>
        </w:rPr>
        <w:t xml:space="preserve">CDC – CENTRO DE DESENVOLVIMENTO DE COMPETÊNCIAS - </w:t>
      </w:r>
      <w:r w:rsidDel="00000000" w:rsidR="00000000" w:rsidRPr="00000000">
        <w:rPr>
          <w:sz w:val="24"/>
          <w:szCs w:val="24"/>
          <w:rtl w:val="0"/>
        </w:rPr>
        <w:t xml:space="preserve">O CDC possui como objetivo oferecer cursos, treinamentos e palestras personalizadas “FOCUS ON NEED” com FOCO em atender a necessidade da empresa, o ATENDIMENTO inicia com o diagnóstico (s) para identificação da necessidade e posteriormente a escolha do profissional com melhor condição para atender a realidade da empresa, sempre preservando a ÉTICA quanto às informações transmitidas, aprimorando e buscando continuamente as melhores práticas do mercado, oferecendo infraestrutura diferenciada e o COMPROMISSO de validar e acompanhar todo o processo para que o RESULTADO seja alcançado. Todos os associados e colaboradores de empresas associadas da ACIRV obtêm 10% de desconto em cursos e treinamentos oferecidos.</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360" w:lineRule="auto"/>
        <w:jc w:val="both"/>
        <w:rPr>
          <w:b w:val="1"/>
          <w:bCs w:val="1"/>
          <w:sz w:val="24"/>
          <w:szCs w:val="24"/>
        </w:rPr>
      </w:pPr>
      <w:r w:rsidDel="00000000" w:rsidR="00000000" w:rsidRPr="00000000">
        <w:rPr>
          <w:b w:val="1"/>
          <w:bCs w:val="1"/>
          <w:sz w:val="24"/>
          <w:szCs w:val="24"/>
          <w:rtl w:val="0"/>
        </w:rPr>
        <w:t xml:space="preserve">(Maiores informações: 64-3620-5757)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360" w:lineRule="auto"/>
        <w:jc w:val="both"/>
        <w:rPr>
          <w:sz w:val="24"/>
          <w:szCs w:val="24"/>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360" w:lineRule="auto"/>
        <w:jc w:val="both"/>
        <w:rPr>
          <w:b w:val="1"/>
          <w:bCs w:val="1"/>
          <w:sz w:val="24"/>
          <w:szCs w:val="24"/>
        </w:rPr>
      </w:pPr>
      <w:r w:rsidDel="00000000" w:rsidR="00000000" w:rsidRPr="00000000">
        <w:rPr>
          <w:b w:val="1"/>
          <w:bCs w:val="1"/>
          <w:sz w:val="24"/>
          <w:szCs w:val="24"/>
          <w:rtl w:val="0"/>
        </w:rPr>
        <w:t xml:space="preserve">AÇÕES: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360" w:lineRule="auto"/>
        <w:jc w:val="both"/>
        <w:rPr>
          <w:sz w:val="24"/>
          <w:szCs w:val="24"/>
        </w:rPr>
      </w:pPr>
      <w:r w:rsidDel="00000000" w:rsidR="00000000" w:rsidRPr="00000000">
        <w:rPr>
          <w:sz w:val="24"/>
          <w:szCs w:val="24"/>
          <w:rtl w:val="0"/>
        </w:rPr>
        <w:t xml:space="preserve">Acirv em Ação;</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360" w:lineRule="auto"/>
        <w:jc w:val="both"/>
        <w:rPr>
          <w:sz w:val="24"/>
          <w:szCs w:val="24"/>
        </w:rPr>
      </w:pPr>
      <w:r w:rsidDel="00000000" w:rsidR="00000000" w:rsidRPr="00000000">
        <w:rPr>
          <w:sz w:val="24"/>
          <w:szCs w:val="24"/>
          <w:rtl w:val="0"/>
        </w:rPr>
        <w:t xml:space="preserve">Empresário do Ano;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360" w:lineRule="auto"/>
        <w:jc w:val="both"/>
        <w:rPr>
          <w:sz w:val="24"/>
          <w:szCs w:val="24"/>
        </w:rPr>
      </w:pPr>
      <w:r w:rsidDel="00000000" w:rsidR="00000000" w:rsidRPr="00000000">
        <w:rPr>
          <w:sz w:val="24"/>
          <w:szCs w:val="24"/>
          <w:rtl w:val="0"/>
        </w:rPr>
        <w:t xml:space="preserve">Projeto Empreender;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360" w:lineRule="auto"/>
        <w:jc w:val="both"/>
        <w:rPr>
          <w:sz w:val="24"/>
          <w:szCs w:val="24"/>
        </w:rPr>
      </w:pPr>
      <w:r w:rsidDel="00000000" w:rsidR="00000000" w:rsidRPr="00000000">
        <w:rPr>
          <w:sz w:val="24"/>
          <w:szCs w:val="24"/>
          <w:rtl w:val="0"/>
        </w:rPr>
        <w:t xml:space="preserve">Jornal do Empresário;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360" w:lineRule="auto"/>
        <w:jc w:val="both"/>
        <w:rPr>
          <w:sz w:val="24"/>
          <w:szCs w:val="24"/>
        </w:rPr>
      </w:pPr>
      <w:r w:rsidDel="00000000" w:rsidR="00000000" w:rsidRPr="00000000">
        <w:rPr>
          <w:sz w:val="24"/>
          <w:szCs w:val="24"/>
          <w:rtl w:val="0"/>
        </w:rPr>
        <w:t xml:space="preserve">Fórum de Recursos Humanos de Rio Verde;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360" w:lineRule="auto"/>
        <w:jc w:val="both"/>
        <w:rPr>
          <w:sz w:val="24"/>
          <w:szCs w:val="24"/>
        </w:rPr>
      </w:pPr>
      <w:r w:rsidDel="00000000" w:rsidR="00000000" w:rsidRPr="00000000">
        <w:rPr>
          <w:sz w:val="24"/>
          <w:szCs w:val="24"/>
          <w:rtl w:val="0"/>
        </w:rPr>
        <w:t xml:space="preserve">Fórum de Responsabilidade Sócio Ambiental de Rio Verde;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360" w:lineRule="auto"/>
        <w:jc w:val="both"/>
        <w:rPr>
          <w:sz w:val="24"/>
          <w:szCs w:val="24"/>
        </w:rPr>
      </w:pPr>
      <w:r w:rsidDel="00000000" w:rsidR="00000000" w:rsidRPr="00000000">
        <w:rPr>
          <w:sz w:val="24"/>
          <w:szCs w:val="24"/>
          <w:rtl w:val="0"/>
        </w:rPr>
        <w:t xml:space="preserve">Sudoexpo: A maior feira multisetorial do Sudoeste Goiano.</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360" w:lineRule="auto"/>
        <w:jc w:val="both"/>
        <w:rPr>
          <w:sz w:val="24"/>
          <w:szCs w:val="24"/>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mallCaps w:val="1"/>
          <w:sz w:val="24"/>
          <w:szCs w:val="24"/>
          <w:rtl w:val="0"/>
        </w:rPr>
        <w:t xml:space="preserve">REPRESENTANTES DA ACIRV</w:t>
      </w: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CONSELHO GESTOR DO PROCON</w:t>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before="0" w:line="360" w:lineRule="auto"/>
        <w:jc w:val="both"/>
        <w:rPr>
          <w:rFonts w:ascii="Calibri" w:cs="Calibri" w:eastAsia="Calibri" w:hAnsi="Calibri"/>
          <w:b w:val="0"/>
          <w:bCs w:val="0"/>
          <w:sz w:val="24"/>
          <w:szCs w:val="24"/>
        </w:rPr>
      </w:pPr>
      <w:r w:rsidDel="00000000" w:rsidR="00000000" w:rsidRPr="00000000">
        <w:rPr>
          <w:rFonts w:ascii="Calibri" w:cs="Calibri" w:eastAsia="Calibri" w:hAnsi="Calibri"/>
          <w:b w:val="0"/>
          <w:bCs w:val="0"/>
          <w:sz w:val="24"/>
          <w:szCs w:val="24"/>
          <w:rtl w:val="0"/>
        </w:rPr>
        <w:t xml:space="preserve">CONSELHO MUNICIPAL DO MEIO AMBIENTE – COMAM</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CONSELHO DE SEGURANÇA DA COMARCA DE RIO VERDE-CONSEG</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CONSELHO DE ESCOLA DE PAIS DO BRASIL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CONSELHO DO INSTITUTO DE ASSISTÊNCIA AO MENOR – IAM</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CONSELHO MUNICIPAL DO PROGRAMA DE ERRADICAÇÃO DO TRABALHO INFANTIL – PETI</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CONSELHO GESTOR DO FUNDO MUNICIPAL DE HABITAÇÃO DE INTERESSE SOCIAL</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CONSELHO MUNICIPAL DE POLÍTICAS PÚBLICAS SOBRE DROGAS E ÁLCOOL</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CONSELHO CURADOR FUNDAÇÃO CRISTA ANGÉLICA – HOSPITAL DO CÂNCER DE RIO VERDE-GO</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jc w:val="both"/>
        <w:rPr>
          <w:smallCaps w:val="1"/>
          <w:sz w:val="24"/>
          <w:szCs w:val="24"/>
        </w:rPr>
      </w:pPr>
      <w:r w:rsidDel="00000000" w:rsidR="00000000" w:rsidRPr="00000000">
        <w:rPr>
          <w:smallCaps w:val="1"/>
          <w:sz w:val="24"/>
          <w:szCs w:val="24"/>
          <w:rtl w:val="0"/>
        </w:rPr>
        <w:t xml:space="preserve">CONSELHO DIRETOR DO FUNDO ESPECIAL MUNICIPAL PARA O CORPO DE BOMBEIROS- FEMBOM</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jc w:val="both"/>
        <w:rPr>
          <w:smallCaps w:val="1"/>
          <w:sz w:val="24"/>
          <w:szCs w:val="24"/>
        </w:rPr>
      </w:pPr>
      <w:r w:rsidDel="00000000" w:rsidR="00000000" w:rsidRPr="00000000">
        <w:rPr>
          <w:smallCaps w:val="1"/>
          <w:sz w:val="24"/>
          <w:szCs w:val="24"/>
          <w:rtl w:val="0"/>
        </w:rPr>
        <w:t xml:space="preserve">COMITÊ DE MOBILIZAÇÃO MUNICIPAL DE COMBATE À DENGUE</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CREDIMAIS- INSTITUIÇÃO DE CRÉDITO PRODUTIVO POPULAR</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PROGRAMA EMPREENDER-SEBRAE</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VICE-PRESIDÊNCIA FACIEG </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CONSELHO DELIBERATIVO DO FCO </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FÓRUM  DE RESPONSABILIDADE SÓCIO AMBIENTAL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FÓRUM DE RECURSOS HUMANOS</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CONSELHO MUNICIPAL DE TURISMO – COMTUR </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COMISSÃO INTERSETORIAL DE SAÚDE DO TRABALHADOR - CIST</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CONSELHO TEMÁTICO DE DESENVOLVIMENTO URBANO- CONDUR/FIEG</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CONSELHO MUNICIPAL DE POLÍTICA CULTURA- CMPC</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CONSELHO MUNICIPAL DE ALIMENTAÇÃO ESCOLAR- COMAE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