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que é Certificado Digital?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É um arquivo no eletrônico desenvolvido para identificar quem é seu titular, seja ele pessoa física ou jurídica, nas operações que realizar via Internet.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Alguns aplicativos de software utilizam esse arquivo para comprovar sua identidade à outra pessoa ou outro computador.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PARA QUE SERVE?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a Pessoa Física que possua um e-CPF: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seus dados cadastrais, atualizar seu endereço;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Receber mensagens enviadas pela Receita Federal, através de ambiente seguro, inclusive e-mails com informações diárias de mudanças na legislação Tributária;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Verificação fiscal da Pessoa Física (verificar se existem pendências tributárias);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quais empresas a pessoa é sócia ou acionista e quais empresas já participou como sócio e ou acionista;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Emitir 2ª via dos pagamentos de darf efetuados pela pessoa física, desde 1993;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Recuperar cópia do arquivo de declaração transmitida;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os valores informados por fontes pagadoras ao CPF do responsável;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Agendar atendimento presencial nas unidades da Receita Federal;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Transmitir Declarações de Imposto de Renda Pessoa Física;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 Pessoa Jurídica, onde o sócio responsável perante RFB possua um e-CPF ou a empresa possua seu e-CNPJ: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Receber mensagens enviadas pela Receita Federal, através de ambiente seguro, inclusive e-mails com informações diárias de mudanças na legislação Tributária;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seus dados cadastrais,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intimações relativas a DCTF e impressão de Darf.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Verificação fiscal da Pessoa Jurídica ;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todas as declarações transmitidas, DIPJ, DSPJ, DCTF, DACON e DIRF;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Recuperar arquivo das declarações transmitidas;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valores informados por outras empresas (fontes pagadoras) para a Pessoa Jurídica;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Consultar e emitir 2ª via dos pagamentos de Darf’s desde 1993 até o momento;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Efetuar parcelamentos;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Agendar atendimento presencial nas unidades da Receita Federal;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Transmitir Declarações de Imposto de Renda, DACON, DCTF, DSPJ, DIPJ, DIRF entre outras de forma autêntica (A partir de  2007 obrigatório para empresas optantes pelo Lucro Real);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Responsáveis de empresas que possuem e-CPF podem operar o sistema SISCOMEX, obrigatório para empresas que desejam Importar e ou Exportar;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Fornecer Procuração Eletrônica ao contador ou a terceiros, possuidores de Certificado Digital (e-CPF e ou e-CNPJ) para executar todos ou parte dos serviços acima mencionados;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Outras Utilidades dos Certificados: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 e-CPF e ou e-CNPJ não serve somente para acessar os serviços disponíveis pela Receita Federal do Brasil, o mesmo pode ser utilizados também para: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Envio de e-mail autêntico (que comprova que foi a própria pessoa quem enviou), através de programa de envio de e-mail (Outlook ou Microsoft Outlook) basta para tanto informar antes de enviar o e-mail, que deseja adicionar assinatura digital.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Assinatura de Contratos entre empresas e ou pessoas que possuam certificado digital, para isso é preciso instalar um programa chamado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“Assinador Digital”, </w:t>
      </w:r>
      <w:r w:rsidDel="00000000" w:rsidR="00000000" w:rsidRPr="00000000">
        <w:rPr>
          <w:rFonts w:ascii="Arial" w:cs="Arial" w:eastAsia="Arial" w:hAnsi="Arial"/>
          <w:rtl w:val="0"/>
        </w:rPr>
        <w:t xml:space="preserve">através da Assinatura digital qualquer documento poderá ser validado.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 Transações bancárias em meios eletrônicos, com alto nível de segurança e maior proteção para o correntista no acesso aos mais variados serviços;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Existem vários programas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“Assinador Digital”</w:t>
      </w:r>
      <w:r w:rsidDel="00000000" w:rsidR="00000000" w:rsidRPr="00000000">
        <w:rPr>
          <w:rFonts w:ascii="Arial" w:cs="Arial" w:eastAsia="Arial" w:hAnsi="Arial"/>
          <w:rtl w:val="0"/>
        </w:rPr>
        <w:t xml:space="preserve"> para assinatura de contratos e documentos através da Certificação Digital. Conheço e utilizo a versão livre, chamada “Versão para Público Geral” constante no site da Associação dos Registradores Imobiliários de SP, o endereço é</w:t>
      </w:r>
      <w:hyperlink r:id="rId6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www.arisp.com.br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Brasil, a validade legal do Certificado Digital tem como Base a </w:t>
      </w:r>
      <w:hyperlink r:id="rId7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MP 2.200-2 de 24/01/2001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das comodidades, validade jurídica e responsabilidade pelos atos praticados através da Assinatura Digital, orientamos que as empresas e empresários, quando necessário adquirirem o certificado digital não forneçam sua senha pessoal a seu contador e ou terceiros para utilização e se desejarem façam uma procuração digital (pela Internet) a outros que possuem também certificado digital, determinando o que podem fazer em seu nome.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Entendemos que o e-CPF por apresentar um maior número de opções, pode ser usando tanto para pessoa física quanto para transações da empresa ou empresas na qual seja responsável legal, é mais interessante do que o e-CNPJ que só poderá ser utilizado para a empresa e não para os sócios, e por fim lembramos que para utilização do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SISCOMEX</w:t>
      </w:r>
      <w:r w:rsidDel="00000000" w:rsidR="00000000" w:rsidRPr="00000000">
        <w:rPr>
          <w:rFonts w:ascii="Arial" w:cs="Arial" w:eastAsia="Arial" w:hAnsi="Arial"/>
          <w:rtl w:val="0"/>
        </w:rPr>
        <w:t xml:space="preserve"> a receita federal somente aceita o uso do  e-CPF.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QUAIS AS VANTAGENS? O QUE AS EMPRESAS GANHAM COM O CERTIFICADO DIGITAL?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Há diversas outras vantagens na certificação digital, hoje praticamente todos os orgãos públicos já estão utilizando sistemas com este serviço, pois a segurança contra fraudes e a rapidez na autenticidade, faz com que todos não sofram com processos demorados e burocráticos.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O documento eletrônico de identidade e-CPF ou e-CNPJ é utilizado para garantir a autenticidade dos remetentes e destinatários de documentos e dados que trafegam pela Internet, assegurando sua inviolabilidade. O e-CPF e o e CNPJ foram criados para facilitar o relacionamento entre os contribuintes brasileiros e a Secretaria da Receita Federal-SRF.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Tanto o e-CPF como o e-CNPJ podem ser utilizados para assinar digitalmente documentos eletrônicos. A assinatura digital é um mecanismo que permite a verificação da identidade do signatário e garante que o documento não foi alterado após a assinatura.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rtl w:val="0"/>
        </w:rPr>
        <w:t xml:space="preserve">Consultas de Crédito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CONVÊNIO ACIRV SERASA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negociação exige avaliação, análise do parceiro e conhecimento do risco. Esse estudo exige um processo rápido, que garanta benefício na realização do negócio.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contribuir na minimização dos riscos, a ACIRV e a Serasa Experian firmaram parceria, disponibilizando ferramentas completas e abrangentes para gestão de crédito e apoio a negócios.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meio de acesso ao banco de dados, empresas consultam a Serasa para agilizar a concessão de crédito, reduzir riscos e ampliar suas possibilidades de negócios. Essas consultas dão acesso a informações  e análises imediatas e atualizadas de pessoas, empresas, grupos econômicos e setores da economia para administrar o risco de crédito em suas transações com empresas e consumidores.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soluções utilizam as mais avançadas tecnologias e incorporam ferramentas inovadoras para atender as necessidades específicas dos diferentes segmentos de mercado, em todas as etapas do ciclo do crédito.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 PRODUTOS DA ACIRV – SERASA COMPREENDEM: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Concentre: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Solução que reúne, com exclusiva cobertura nacional, informações sobre protestos, cheques sem fundos, falências, concordatas, ações judiciais (executivas, de busca e apreensão e de execução fiscal da Justiça Federal), pendências financeiras, dívidas vencidas e participantes em empresas falidas.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Concentre permite o acesso instantâneo ao maior banco de dados do gênero no Brasil. As consultas ao Concentre são feitas diretamente no banco de dados. Acesso disponível pela internet. Para consultas de CPF e CJPJ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Chequenet (Crednet) - Achei-Recheque e Pefin 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Produto completo com foco na micro e pequena empresa com o objetivo de analisar o cheque e seu emitente. Apresenta informações sobre emitentes de cheques sem fundos (CCF), verifica o impedimento ao pagamento do cheque consultado (cheque roubado, sustado, extraviado ou cancelado), outras ocorrências de sustação e pendências financeiras. Informa ainda endereço do telefone consultado, endereço da agência bancária, últimos telefones informados anteriormente para o documento consultado. O meio de acesso disponível para a realização das consultas é a internet. Para consultas de CPF, CNPJ e Cheque.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Serasa Empresas (Relato):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Relato (Serasa Empresas) é um relatório de comportamento em negócios. Oferece uma completa visão do comportamento das empresas em seus relacionamentos de negócios, assegurada pela atualidade, abrangência, diversidade e transparência das informações disponibilizadas. Para consultas de CNPJ.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Resultado da integração do maior banco de dados cadastrais e de pendências financeiras e bancárias do país, com a base de informações comerciais alimentada por empresas de todos os ramos de atuação, o Serasa Empresas foi desenvolvido para tornar o processo de concessão de crédito e gestão de recebíveis ainda mais eficaz. Acesso disponível pela internet.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Credit Bureau: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das ocorrências de anotações de inadimplências, (protestos, ações judiciais, dívidas vencidas e não pagas com instituições financeiras e empresas, participação em falência empresarial e cheques sem fundos), o relatório apresenta dados de identificação (nome, idade, sexo, filiação, escolaridade, estado civil, endereços, telefones, cônjuge, dependentes, empregador e entre outros). Para consultas de CPF. 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Dá acesso ainda a informações para avaliações de riscos complementares, tais como risco adicional (análise de grafias, documentos roubados); demanda por crédito (consultas a cheque, consultas a crédito, últimos consultantes) e Risco Total (indica se o consumidor é sócio em alguma empresa, se tem cheque roubado, sustado, cancelado ou extraviado e outras ocorrências em sustação). Acesso disponível pela internet.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utilização de outros tipos de consultas, o usuário deverá entrar em contato com o consultor responsável.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i w:val="0"/>
          <w:iCs w:val="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2410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708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before="0" w:line="240" w:lineRule="auto"/>
      <w:jc w:val="center"/>
    </w:pPr>
    <w:rPr>
      <w:rFonts w:ascii="Cambria" w:cs="Cambria" w:eastAsia="Cambria" w:hAnsi="Cambria"/>
      <w:b w:val="0"/>
      <w:bCs w:val="0"/>
      <w:i w:val="1"/>
      <w:iCs w:val="1"/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risp.com.br/" TargetMode="External"/><Relationship Id="rId7" Type="http://schemas.openxmlformats.org/officeDocument/2006/relationships/hyperlink" Target="http://www.normaslegais.com.br/legislacao/mp2200-2_2001.ht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