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DNZ Resources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5a1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Website Code Documentation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fff4e6"/>
                <w:sz w:val="22"/>
                <w:szCs w:val="22"/>
              </w:rPr>
              <w:t xml:space="preserve">Complete guide to index.html — structure, sections, CSS and JavaScript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ffe0b0"/>
                <w:sz w:val="20"/>
                <w:szCs w:val="20"/>
              </w:rPr>
              <w:t xml:space="preserve">dnzresources.github.io  ·  June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Website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https://dnzresources.github.io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Pages (free)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file — index.html + logo.png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Serif Display (headings), Inter (body), JetBrains Mono (labels)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Color scheme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 D — White &amp; Warm Amber with Red accents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Contact 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Formspree (replace YOUR_FORM_ID to activate)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 — File Structure &amp; Setup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1 — What the Website Is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DNZ Resources website is a single HTML file (index.html) that contains all the HTML structure, CSS styling, and JavaScript behaviour in one place. This approach has several advantages: it is extremely fast to load, easy to update, and requires no server, no database, and no build tools. It is hosted on GitHub Pages — a free hosting service provided by GitHub that serves static files directly from a repository.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only other file required is logo.png — the DNZ Resources eagle logo — which must sit in the same folder as index.html. Both files must be uploaded to GitHub together.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1.1  The Two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entire website. Contains all content, styling and interactivity. ~580 lines.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logo.png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DNZ Resources eagle logo. Displayed in the navigation bar and footer. Must be in the same folder as index.html.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1.2  How GitHub Pages Works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both files are uploaded to a GitHub repository named exactly dnzresources.github.io, GitHub automatically serves them as a live website at https://dnzresources.github.io. There is no setup required — the URL is live within about 2 minutes of the first commit. Every time you update a file and commit, the website updates within 60 seconds.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1.3  Page Sections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Navigation bar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Fixed at top — logo, menu links, Get in Touch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Hero section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Full-height opening with headline and tagline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Stats bar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Four key numbers in amber — 60+ years, 2 offices, 30+ countries, 100% ethical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About / What We 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Vision, mission, second choice material explanation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Specialisations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Six cards for core product expertise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Everything We Trade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Two-tab product list — Paper/Board/Pulp and Flexible Packaging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The DNZ Difference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Nine 'why work with us' cards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Global Operations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 map showing offices, suppliers, customers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Our Purpose — Second Life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 green sustainability 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How Paper is Made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 7-stage paper journey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Name, email, phone + contact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Logo, navigation links, contact details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 — HTML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2 — The HTML Head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head section of the HTML file contains everything the browser needs before showing the page — the title, description, and font imports.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&lt;meta charset="UTF-8"&gt;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&lt;meta name="viewport" content="width=device-width, initial-scale=1.0"&gt;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&lt;title&gt;DNZ Resources — Giving Materials a Second Life&lt;/title&gt;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&lt;meta name="description" content="DNZ Resources — Global traders of ..."&gt;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&lt;link href="https://fonts.googleapis.com/css2?family=DM+Serif+Display..."&gt;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charset="UTF-8"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Tells the browser to use Unicode — supports all languages and special characters including arrows, recycling symbols, and accented letters.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viewport meta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Makes the website mobile-responsive. Without this, phones would show the desktop version zoomed out.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text shown in the browser tab and in Google search results.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text Google shows under your website link in search results.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Google Fonts link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Loads three typefaces from Google's free font server — DM Serif Display for headings, Inter for body text, JetBrains Mono for labels and tags.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5a1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 — CSS Design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3 — CSS Variables (Design Tokens)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the top of the style block, all colours and values are defined as CSS variables. This means you only need to change a colour in one place and it updates everywhere on the site.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--bg:       #ffffff;    /* Page background — white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--bg-alt:   #fff8f0;    /* Section alternate background — very light warm cream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--bg-dark:  #1e1a2e;    /* Dark sections — deep navy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--ink:      #1e1a2e;    /* Main text colour — same deep navy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--red:      #c0292b;    /* DNZ red — matches the logo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--red-dk:   #9a1f21;    /* Darker red for hover states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--amber:    #e07820;    /* Warm amber — stats bar, highlights, accents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--amber-lt: #fff4e6;    /* Light amber — card backgrounds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--amber-dk: #b05a10;    /* Dark amber — text on light amber backgrounds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--green:    #1a8a4a;    /* Green — used in Second Life section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--paper:    #fff8f0;    /* Warm off-white — form backgrounds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--cream:    #f0e8dc;    /* Warm cream — borders and dividers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--pulp:     #d4c0a8;    /* Muted tan — subtle borders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--gray-md:  #9a8f83;    /* Medium grey — secondary text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--gray-dk:  #4a4238;    /* Dark grey — body text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change the amber accent colour sitewide, you would only change --amber: #e07820 to your new value. Every button, stat, badge and heading that uses var(--amber) updates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3.1  Navigation CSS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navigation bar is fixed at the top of the screen so it stays visible as the user scrolls. Key 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nav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position: fixed;          /* Sticks to top even when scrolling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top: 0; left: 0; right: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z-index: 100;             /* Sits above all other content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background: rgba(30,26,46,0.97);  /* Nearly opaque dark navy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backdrop-filter: blur(12px);       /* Blurs content behind it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border-bottom: 1px solid rgba(224,120,32,0.25);  /* Subtle amber line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3.2  Hero Section CSS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hero takes up the full viewport height (min-height: 100vh) and centres its content. The background uses two radial gradients layered on the dark background to create a subtle warm glow effect — one amber glow on the right, one red glow on the left.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.hero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min-height: 100vh;   /* Full screen height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background: var(--bg-dark);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.hero-bg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/* Two subtle colour glows layered over the dark background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background: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radial-gradient(ellipse 65% 55% at 80% 35%, rgba(224,120,32,0.1) ...),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radial-gradient(ellipse 45% 65% at 10% 80%, rgba(192,41,43,0.08) ...);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.hero-fiber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/* Very subtle grid of lines mimicking paper fiber texture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opacity: 0.03;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background-image: repeating-linear-gradient(87deg, #e07820 0px, #e07820 1px, ...);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3.3  Typography CSS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font families are used throughout the site, each with a specific purpose: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DM Serif Display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Headlines, section titles, card names. Set with font-family: 'DM Serif Display', serif. Has an italic variant used for the hero tagline and Second Life heading.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Inter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body text, navigation links, labels, form fields, buttons. Clean modern sans-serif. Used at weights 300 (light), 400 (regular), 500 (medium), 600 (semi-bold).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tags, product pills, stat labels. Monospace font that gives a technical, precise feel. Used at small sizes with uppercase and wide letter-spacing.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3.4  Responsive (Mobile) CSS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the bottom of the style block, a media query adjusts the layout for screens narrower than 768px (phones and small tablets):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@media (max-width: 768px)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.nav-links { display: none; }              /* Hide desktop menu links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.what-grid, .journey-display,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.contact-wrap, .secondlife-grid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grid-template-columns: 1fr;              /* Stack two-column grids into one column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.spec-grid, .why-grid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grid-template-columns: 1fr 1fr;          /* Keep two columns for cards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.stats-bar { grid-template-columns: 1fr 1fr; }  /* Two stats per row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.form-row { grid-template-columns: 1fr; }        /* Stack form fields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4 — Section by Section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4 — Navigation Bar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navigation bar contains three elements: the logo with company name, the menu links, and the CTA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class="nav-logo"&gt;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&lt;img src="logo.png" alt="DNZ Resources Logo"&gt;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class="nav-logo-text"&gt;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DNZ Resources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&lt;small&gt;Connect With Paper&lt;/small&gt;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&lt;ul class="nav-links"&gt;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&lt;li&gt;&lt;a href="#what"&gt;About&lt;/a&gt;&lt;/li&gt;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&lt;li&gt;&lt;a href="#specialise"&gt;Specialisations&lt;/a&gt;&lt;/li&gt;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... more links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 href="#contact" class="nav-cta"&gt;Get in Touch&lt;/a&gt;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&lt;/nav&gt;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href="#what" links use anchor navigation — clicking them smoothly scrolls to the section with id="what" on the page. The html { scroll-behavior: smooth; } CSS rule enables this smooth scrolling.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5 — Hero Section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hero is the first thing visitors see. It contains layered background elements, a headline, subtitle, tagline and two buttons.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.hero-bg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Two radial gradient glows — amber top-right, red bottom-left — layered over the dark background using position: absolute; inset: 0.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.hero-fiber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repeating grid of very faint amber lines at 87° and 3° angles, simulating a paper fibre texture. Opacity 0.03 makes it barely visible — just enough to add depth.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.hero-content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z-index: 1 ensures the text sits above the background layers.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.hero-since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large '1960' watermark text in the bottom-right corner. Font-size 6rem, colour rgba(255,255,255,0.03) — nearly invisible, purely decorative.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6 — Stats Bar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amber stats bar sits immediately below the hero. It uses CSS Grid with four equal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class="stats-bar"&gt;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class="stat-item"&gt;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&lt;span class="stat-num"&gt;60+&lt;/span&gt;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&lt;span class="stat-label"&gt;Years of Expertise&lt;/span&gt;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&lt;!-- 3 more stat items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update a number, simply change the text inside .stat-num. To add a fifth stat, add another .stat-item div and change the grid to repeat(5,1fr).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7 — About / What We Do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section uses a two-column CSS Grid layout. Left column has the company description and the Second Choice Materials tag cloud. Right column has the Vision and Mission cards.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.second-choice-box contains .sc-tag span elements for each type of second choice material. To add a new type, simply add another span: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&lt;span class="sc-tag"&gt;New Material Type&lt;/span&gt;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vision card uses background: var(--red) and the mission card uses background: var(--bg-dark). Both use .vm-text which is DM Serif Display in italic white.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8 — Specialisations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Six cards in a 3-column grid. Each card has an emoji icon, a name, description, and an amber 'specialisation' badge. The border-top: 3px solid var(--amber) gives each card the amber top accent line.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add a new specialisation card, copy one .spec-card div and change the emoji, name and description. To change it from 3 columns to 4, change the CSS: .spec-grid { grid-template-columns: repeat(4,1fr); 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9 — Everything We Trade (Product Tabs)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tabs — Paper/Board/Pulp and Flexible Packaging — each showing a list of product pills. The tab switching is handled by a JavaScript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showArea(id, btn)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Hide all tab content panels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document.querySelectorAll('.area-content')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.forEach(el =&gt; el.classList.remove('active'));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Remove active class from all tab buttons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document.querySelectorAll('.area-tab')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.forEach(el =&gt; el.classList.remove('active'));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Show the selected panel and highlight the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document.getElementById('area-' + id).classList.add('active');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btn.classList.add('active');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pills with class='product-pill highlight' show in amber — these are the specialisations. Plain class='product-pill' shows in white/cream. To add a product, add a new span element to the appropriate area-content div.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10 — Global Operations Map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map is an SVG (Scalable Vector Graphics) element drawn directly in HTML. SVG uses a coordinate system — viewBox='0 0 1000 500' means the drawing area is 1000 units wide and 500 units tall.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Green shapes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Suppliers — North America, UK, Scandinavia, main Europe. fill='#2d9e5f'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Orange shapes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Customers — North Africa, Middle East, India, Pakistan, Nigeria. fill='#e8803a'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Blue dots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Offices — Germany (larger dot) and UAE (smaller dot). fill='#3a9bd5'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Dashed lines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Trade routes between regions. stroke-dasharray='6,4' creates the dashed pattern.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Dark shapes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Non-operational regions — South America, Russia, SE Asia. fill='#2a3a2a' opacity='0.4'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SVG shapes are drawn using path elements (for complex country outlines) and ellipse elements (for circular highlights). The d= attribute in path elements contains a series of move (M), line (L) and curve (Q) commands that trace the shape outline.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11 — Second Life Section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deep green sustainability section uses inline styles rather than CSS classes because it is a standalone one-off section that does not share styles with anything else. It uses a CSS linear-gradient for the background: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style="background: linear-gradient(135deg, #1a4a2e 0%, #2d6e3e 50%, #1e5a30 100%)"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two-column layout uses display:grid;grid-template-columns:1fr 1fr. The three green cards each use background:rgba(255,255,255,0.08) — 8% white overlay on the green background — to create a subtle frosted glass effect.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5 — JavaScript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12 — The Paper Journey (Interactive Tabs)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paper journey is the most complex JavaScript component on the page. It stores all stage data in an array, builds the tab buttons dynamically, and updates the display when a stage is selected.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12.1  The Stages Array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stage is an object with these 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 number (1–7)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emoji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Emoji shown in the tab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 text in the tab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heading shown in the info panel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desc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Paragraph description shown in the info panel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facts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Array of four bullet point strings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svg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SVG illustration as a string — injected into the canvas div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12.2  Building the Nav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buildNav()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nav = document.getElementById('stageNav');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stages.forEach((s, i)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btn = document.createElement('button');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btn.className = 'stage-btn' + (i===0 ? ' active' : 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btn.innerHTML = s.emoji + ' ' + s.label;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btn.addEventListener('click',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clearInterval(autoTimer);  // Stop auto-advance when user clicks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setStage(i);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nav.appendChild(btn);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12.3  Updating the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setStage(i)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currentStage = 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 = stages[i];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Inject the SVG illustration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document.getElementById('stageCanvas').innerHTML = s.svg;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Build the info panel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document.getElementById('stageInfo').innerHTML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'&lt;div class="stage-number"&gt;Stage ' + s.id + ' of ' + stages.length + '&lt;/div&gt;'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'&lt;h3 class="stage-title"&gt;' + s.title + '&lt;/h3&gt;'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'&lt;p class="stage-desc"&gt;' + s.desc + '&lt;/p&gt;'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'&lt;div&gt;' + s.facts.map(f =&gt; '&lt;div class="fact-item"&gt;' + f + '&lt;/div&gt;').join('') + '&lt;/div&gt;';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Update the progress bar width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document.getElementById('progressFill').style.width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((i+1) / stages.length * 100) + '%';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Toggle the active class on tab buttons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document.querySelectorAll('.stage-btn')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.forEach((b, idx) =&gt; b.classList.toggle('active', idx===i));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12.4  Auto-Advance Timer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autoTimer = setInterval(()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setStage((currentStage + 1) % stages.length);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5000);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% stages.length wraps back to 0 after the last stage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 after stage 7, it goes back to stage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timer advances the stage every 5 seconds automatically. When the user manually clicks a tab button, clearInterval(autoTimer) stops the auto-advance so it does not interrupt the user.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13 — Fade-In Animations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Elements with class='fade-up' start invisible (opacity: 0) and slide up into view when they enter the viewport. This is handled by the Intersection Observer API — a modern browser feature that fires a callback when an element becomes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obs = new IntersectionObserver(entries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entries.forEach(e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(e.isIntersecting) {          // Element is now visible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e.target.classList.add('visible');  // Trigger CSS transition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obs.unobserve(e.target);        // Stop watching it (fire once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{ threshold: 0.12 });  // Fire when 12% of element is visible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Attach observer to all fade-up elements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document.querySelectorAll('.fade-up').forEach(el =&gt; obs.observe(el));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CSS handles the actual animation: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.fade-up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opacity: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transform: translateY(20px);         /* Start 20px below final position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transition: opacity 0.6s ease, transform 0.6s ease;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.fade-up.visible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opacity: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transform: translateY(0);            /* Slide up to final position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6 — Contact Form &amp; Updating the Site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14 — Contact Form (Formspree)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contact form uses Formspree — a free service that receives form submissions and emails them to you. Without Formspree, the form would not actually send anything.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14.1  Setting Up Formspree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formspree.io and create a free account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New Form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eu@dnzresources.ae as the email address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form ID (looks like: xpznkrqv)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index.html, find: action="https://formspree.io/f/YOUR_FORM_ID"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YOUR_FORM_ID with your actual ID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Commit the change to GitHub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setup, every form submission goes to your email automatically. The free plan allows 50 submissions per month.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14.2 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First Name / Last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Two inputs side by side using .form-row grid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Required, type='email' validates format automatically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text field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I am a...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 select — Manufacturer, Buyer, Broker, Other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Message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Textarea with min-height 110px, vertically resizable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Send Message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type='submit' triggers form submission to Formspree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15 — How to Update the Website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15.1  Changing Text Content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index.html, find the text you want to change, edit it, save, and commit to GitHub. The site updates within 60 seconds.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15.2  Adding a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Find the products-wrap div in area-paper or area-flex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Add this line for a regular product: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&lt;span class="product-pill"&gt;Your New Product&lt;/span&gt;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Or this for a highlighted specialisation: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&lt;span class="product-pill highlight"&gt;Your Specialisation&lt;/span&gt;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15.3  Changing a Colour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the :root section at the top of the style block and change the hex value of the variable you want to update. For example, to change the amber to a different shade: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--amber: #d06010;   /* Changed from #e07820 to a darker amber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15.4  Adding a Journey Stage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JavaScript stages array, add a new object before the last entry (the DNZ Enters stage):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8, emoji: '📋', label: 'Finishing', title: 'Finishing &amp; Cutting',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desc: 'Your description here.',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facts: ['Fact one', 'Fact two', 'Fact three', 'Fact four'],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svg: '&lt;svg viewBox="0 0 400 300"&gt;...&lt;/svg&gt;'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15.5  Updating the Logo</w:t>
      </w:r>
    </w:p>
    <w:p>
      <w:pPr>
        <w:spacing w:after="80" w:before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logo.png with a new file of the same name. Make sure it is a PNG file and upload it to GitHub alongside index.html. The website will automatically use the new logo.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5a1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REFERENCE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a2e"/>
          <w:sz w:val="36"/>
          <w:szCs w:val="36"/>
        </w:rPr>
        <w:t xml:space="preserve">Chapter 16 — Quick Reference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16.1  CSS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--bg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 — Page background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--bg-alt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#fff8f0 — Alternate section background (warm cream)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--bg-dark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#1e1a2e — Dark sections (deep navy)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#c0292b — DNZ red — logo colour, CTA buttons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--amber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#e07820 — Warm amber — stats, highlights, accents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--amber-lt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#fff4e6 — Light amber — card fills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--amber-dk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#b05a10 — Dark amber — text on light backgrounds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--ink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#1e1a2e — Main text colour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--gray-md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#9a8f83 — Secondary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--gray-dk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#4a4238 — Body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--cream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#f0e8dc — Borders and dividers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16.2  CSS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.section-inner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Max-width 1100px centred container used in every 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.section-tag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 uppercase monospace label above section titles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.section-title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Serif Display heading — clamps between 2rem and 3.2rem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.section-lead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light-weight intro paragraph below the title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.fade-up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to any element to give it the scroll fade-in animation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.btn-primary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 filled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.btn-secondary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White bordered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.spec-card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White card with amber top border — used in specialisations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.why-card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White card with shadow — used in The DNZ Difference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.product-pill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 rounded pill — product list items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.product-pill.highlight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Amber pill — specialisation products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.sc-tag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background small tag — second choice material types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a9a"/>
          <w:sz w:val="28"/>
          <w:szCs w:val="28"/>
        </w:rPr>
        <w:t xml:space="preserve">16.3  JavaScript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showArea(id, btn)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Switches the visible product tab. Called by onclick on tab buttons.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buildNav()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Creates the paper journey tab buttons from the stages array. Called once on load.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setStage(i)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Updates the journey display to show stage i. Updates SVG, text, progress bar and active button.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autoTimer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setInterval that calls setStage every 5 seconds. Cleared when user clicks a tab.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238"/>
                <w:sz w:val="19"/>
                <w:szCs w:val="19"/>
              </w:rPr>
              <w:t xml:space="preserve">obs (IntersectionObserver)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Watches all .fade-up elements and adds .visible class when they enter the viewport.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DNZ Resources  ·  dnzresources.github.io  ·  June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a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b05a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2026-06-23T09:46:55.462Z</dcterms:created>
  <dcterms:modified xsi:type="dcterms:W3CDTF">2026-06-23T09:46:55.478Z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