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656" w:rsidRPr="000D3656" w:rsidRDefault="000D3656" w:rsidP="000D3656">
      <w:pPr>
        <w:spacing w:before="100" w:beforeAutospacing="1" w:after="120" w:line="336" w:lineRule="atLeast"/>
        <w:outlineLvl w:val="0"/>
        <w:rPr>
          <w:rFonts w:ascii="Verdana" w:eastAsia="Times New Roman" w:hAnsi="Verdana" w:cs="Arial"/>
          <w:b/>
          <w:bCs/>
          <w:color w:val="F26721"/>
          <w:kern w:val="36"/>
          <w:sz w:val="29"/>
          <w:szCs w:val="29"/>
        </w:rPr>
      </w:pPr>
      <w:r w:rsidRPr="000D3656">
        <w:rPr>
          <w:rFonts w:ascii="Verdana" w:eastAsia="Times New Roman" w:hAnsi="Verdana" w:cs="Arial"/>
          <w:b/>
          <w:bCs/>
          <w:color w:val="F26721"/>
          <w:kern w:val="36"/>
          <w:sz w:val="29"/>
          <w:szCs w:val="29"/>
        </w:rPr>
        <w:t>Unifying two test objects</w:t>
      </w:r>
      <w:r>
        <w:rPr>
          <w:rFonts w:ascii="Verdana" w:eastAsia="Times New Roman" w:hAnsi="Verdana" w:cs="Arial"/>
          <w:b/>
          <w:bCs/>
          <w:color w:val="F26721"/>
          <w:kern w:val="36"/>
          <w:sz w:val="29"/>
          <w:szCs w:val="29"/>
        </w:rPr>
        <w:t xml:space="preserve"> (when updates happen and script runs slow because it references old objects)</w:t>
      </w:r>
      <w:bookmarkStart w:id="0" w:name="_GoBack"/>
      <w:bookmarkEnd w:id="0"/>
    </w:p>
    <w:p w:rsidR="000D3656" w:rsidRPr="000D3656" w:rsidRDefault="000D3656" w:rsidP="000D3656">
      <w:pPr>
        <w:spacing w:after="0"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If an object in the application-under-test changes, a test object map may have two map objects that describe the same object. You can combine these objects into a single map object. When you unify two objects, Functional Test updates scripts.</w:t>
      </w:r>
    </w:p>
    <w:p w:rsidR="000D3656" w:rsidRPr="000D3656" w:rsidRDefault="000D3656" w:rsidP="000D3656">
      <w:pPr>
        <w:spacing w:line="336" w:lineRule="atLeast"/>
        <w:outlineLvl w:val="1"/>
        <w:rPr>
          <w:rFonts w:ascii="Verdana" w:eastAsia="Times New Roman" w:hAnsi="Verdana" w:cs="Arial"/>
          <w:b/>
          <w:bCs/>
          <w:color w:val="000000"/>
          <w:sz w:val="19"/>
          <w:szCs w:val="19"/>
        </w:rPr>
      </w:pPr>
      <w:r w:rsidRPr="000D3656">
        <w:rPr>
          <w:rFonts w:ascii="Verdana" w:eastAsia="Times New Roman" w:hAnsi="Verdana" w:cs="Arial"/>
          <w:b/>
          <w:bCs/>
          <w:color w:val="000000"/>
          <w:sz w:val="19"/>
          <w:szCs w:val="19"/>
        </w:rPr>
        <w:t>About this task</w:t>
      </w:r>
    </w:p>
    <w:p w:rsidR="000D3656" w:rsidRPr="000D3656" w:rsidRDefault="000D3656" w:rsidP="000D3656">
      <w:pPr>
        <w:spacing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You can modify recognition information for an outdated object by including the new, similar object in the test object map. After you add the newer object to the test object map, you can combine the outdated object (the source object) with the newer object (the target object) and unify their test object properties.</w:t>
      </w:r>
    </w:p>
    <w:p w:rsidR="000D3656" w:rsidRPr="000D3656" w:rsidRDefault="000D3656" w:rsidP="000D3656">
      <w:pPr>
        <w:spacing w:line="336" w:lineRule="atLeast"/>
        <w:outlineLvl w:val="1"/>
        <w:rPr>
          <w:rFonts w:ascii="Verdana" w:eastAsia="Times New Roman" w:hAnsi="Verdana" w:cs="Arial"/>
          <w:b/>
          <w:bCs/>
          <w:color w:val="000000"/>
          <w:sz w:val="19"/>
          <w:szCs w:val="19"/>
        </w:rPr>
      </w:pPr>
      <w:r w:rsidRPr="000D3656">
        <w:rPr>
          <w:rFonts w:ascii="Verdana" w:eastAsia="Times New Roman" w:hAnsi="Verdana" w:cs="Arial"/>
          <w:b/>
          <w:bCs/>
          <w:color w:val="000000"/>
          <w:sz w:val="19"/>
          <w:szCs w:val="19"/>
        </w:rPr>
        <w:t>Procedure</w:t>
      </w:r>
    </w:p>
    <w:p w:rsidR="000D3656" w:rsidRPr="000D3656" w:rsidRDefault="000D3656" w:rsidP="000D3656">
      <w:pPr>
        <w:spacing w:before="240" w:after="100" w:afterAutospacing="1"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To combine (unify) two test objects in the map and update all scripts that reference the object:</w:t>
      </w:r>
    </w:p>
    <w:p w:rsidR="000D3656" w:rsidRPr="000D3656" w:rsidRDefault="000D3656" w:rsidP="000D3656">
      <w:pPr>
        <w:numPr>
          <w:ilvl w:val="0"/>
          <w:numId w:val="1"/>
        </w:numPr>
        <w:spacing w:after="0"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 xml:space="preserve">In the test object map, select the old object, click Test Object &gt; Source Object to </w:t>
      </w:r>
      <w:proofErr w:type="gramStart"/>
      <w:r w:rsidRPr="000D3656">
        <w:rPr>
          <w:rFonts w:ascii="Verdana" w:eastAsia="Times New Roman" w:hAnsi="Verdana" w:cs="Arial"/>
          <w:color w:val="000000"/>
          <w:sz w:val="19"/>
          <w:szCs w:val="19"/>
        </w:rPr>
        <w:t xml:space="preserve">Unify </w:t>
      </w:r>
      <w:proofErr w:type="gramEnd"/>
      <w:r>
        <w:rPr>
          <w:rFonts w:ascii="Verdana" w:eastAsia="Times New Roman" w:hAnsi="Verdana" w:cs="Arial"/>
          <w:noProof/>
          <w:color w:val="000000"/>
          <w:sz w:val="19"/>
          <w:szCs w:val="19"/>
        </w:rPr>
        <w:drawing>
          <wp:inline distT="0" distB="0" distL="0" distR="0">
            <wp:extent cx="154940" cy="154940"/>
            <wp:effectExtent l="0" t="0" r="0" b="0"/>
            <wp:docPr id="2" name="Picture 2" descr="Source Object to Un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 descr="Source Object to Unif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0D3656">
        <w:rPr>
          <w:rFonts w:ascii="Verdana" w:eastAsia="Times New Roman" w:hAnsi="Verdana" w:cs="Arial"/>
          <w:color w:val="000000"/>
          <w:sz w:val="19"/>
          <w:szCs w:val="19"/>
        </w:rPr>
        <w:t xml:space="preserve">. </w:t>
      </w:r>
    </w:p>
    <w:p w:rsidR="000D3656" w:rsidRPr="000D3656" w:rsidRDefault="000D3656" w:rsidP="000D3656">
      <w:pPr>
        <w:numPr>
          <w:ilvl w:val="0"/>
          <w:numId w:val="1"/>
        </w:numPr>
        <w:spacing w:after="0"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 xml:space="preserve">Now select the new object and click Test Object &gt; Target Object to </w:t>
      </w:r>
      <w:proofErr w:type="gramStart"/>
      <w:r w:rsidRPr="000D3656">
        <w:rPr>
          <w:rFonts w:ascii="Verdana" w:eastAsia="Times New Roman" w:hAnsi="Verdana" w:cs="Arial"/>
          <w:color w:val="000000"/>
          <w:sz w:val="19"/>
          <w:szCs w:val="19"/>
        </w:rPr>
        <w:t xml:space="preserve">Unify </w:t>
      </w:r>
      <w:proofErr w:type="gramEnd"/>
      <w:r>
        <w:rPr>
          <w:rFonts w:ascii="Verdana" w:eastAsia="Times New Roman" w:hAnsi="Verdana" w:cs="Arial"/>
          <w:noProof/>
          <w:color w:val="000000"/>
          <w:sz w:val="19"/>
          <w:szCs w:val="19"/>
        </w:rPr>
        <w:drawing>
          <wp:inline distT="0" distB="0" distL="0" distR="0">
            <wp:extent cx="154940" cy="154940"/>
            <wp:effectExtent l="0" t="0" r="0" b="0"/>
            <wp:docPr id="1" name="Picture 1" descr="Target Object to Un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 descr="Target Object to Unif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0D3656">
        <w:rPr>
          <w:rFonts w:ascii="Verdana" w:eastAsia="Times New Roman" w:hAnsi="Verdana" w:cs="Arial"/>
          <w:color w:val="000000"/>
          <w:sz w:val="19"/>
          <w:szCs w:val="19"/>
        </w:rPr>
        <w:t xml:space="preserve">. Functional Tester opens the Unify Test Objects dialog box, which lists Recognition and Administrative Properties for the unified test object for both the source and the target objects. </w:t>
      </w:r>
    </w:p>
    <w:p w:rsidR="000D3656" w:rsidRPr="000D3656" w:rsidRDefault="000D3656" w:rsidP="000D3656">
      <w:pPr>
        <w:numPr>
          <w:ilvl w:val="0"/>
          <w:numId w:val="1"/>
        </w:numPr>
        <w:spacing w:after="0"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 xml:space="preserve">Make any necessary modifications to the </w:t>
      </w:r>
      <w:r w:rsidRPr="000D3656">
        <w:rPr>
          <w:rFonts w:ascii="Verdana" w:eastAsia="Times New Roman" w:hAnsi="Verdana" w:cs="Arial"/>
          <w:b/>
          <w:bCs/>
          <w:color w:val="000000"/>
          <w:sz w:val="19"/>
          <w:szCs w:val="19"/>
        </w:rPr>
        <w:t>Unified Test Object Properties</w:t>
      </w:r>
      <w:r w:rsidRPr="000D3656">
        <w:rPr>
          <w:rFonts w:ascii="Verdana" w:eastAsia="Times New Roman" w:hAnsi="Verdana" w:cs="Arial"/>
          <w:color w:val="000000"/>
          <w:sz w:val="19"/>
          <w:szCs w:val="19"/>
        </w:rPr>
        <w:t xml:space="preserve">. For example, to include any of the source test object properties in the unified test object properties, double-click the source property. You can also copy from the source or target to the </w:t>
      </w:r>
      <w:proofErr w:type="gramStart"/>
      <w:r w:rsidRPr="000D3656">
        <w:rPr>
          <w:rFonts w:ascii="Verdana" w:eastAsia="Times New Roman" w:hAnsi="Verdana" w:cs="Arial"/>
          <w:color w:val="000000"/>
          <w:sz w:val="19"/>
          <w:szCs w:val="19"/>
        </w:rPr>
        <w:t>unified</w:t>
      </w:r>
      <w:proofErr w:type="gramEnd"/>
      <w:r w:rsidRPr="000D3656">
        <w:rPr>
          <w:rFonts w:ascii="Verdana" w:eastAsia="Times New Roman" w:hAnsi="Verdana" w:cs="Arial"/>
          <w:color w:val="000000"/>
          <w:sz w:val="19"/>
          <w:szCs w:val="19"/>
        </w:rPr>
        <w:t xml:space="preserve"> test object properties. </w:t>
      </w:r>
    </w:p>
    <w:p w:rsidR="000D3656" w:rsidRPr="000D3656" w:rsidRDefault="000D3656" w:rsidP="000D3656">
      <w:pPr>
        <w:numPr>
          <w:ilvl w:val="0"/>
          <w:numId w:val="1"/>
        </w:numPr>
        <w:spacing w:after="0"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 xml:space="preserve">Do one of the following: </w:t>
      </w:r>
    </w:p>
    <w:p w:rsidR="000D3656" w:rsidRPr="000D3656" w:rsidRDefault="000D3656" w:rsidP="000D3656">
      <w:pPr>
        <w:numPr>
          <w:ilvl w:val="1"/>
          <w:numId w:val="1"/>
        </w:numPr>
        <w:spacing w:after="0"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 xml:space="preserve">To display the second page of the Unify Test Objects dialog and a list of all the scripts that reference the test object, which are affected by this change, click </w:t>
      </w:r>
      <w:proofErr w:type="gramStart"/>
      <w:r w:rsidRPr="000D3656">
        <w:rPr>
          <w:rFonts w:ascii="Verdana" w:eastAsia="Times New Roman" w:hAnsi="Verdana" w:cs="Arial"/>
          <w:color w:val="000000"/>
          <w:sz w:val="19"/>
          <w:szCs w:val="19"/>
        </w:rPr>
        <w:t>Next</w:t>
      </w:r>
      <w:proofErr w:type="gramEnd"/>
      <w:r w:rsidRPr="000D3656">
        <w:rPr>
          <w:rFonts w:ascii="Verdana" w:eastAsia="Times New Roman" w:hAnsi="Verdana" w:cs="Arial"/>
          <w:color w:val="000000"/>
          <w:sz w:val="19"/>
          <w:szCs w:val="19"/>
        </w:rPr>
        <w:t xml:space="preserve">. </w:t>
      </w:r>
    </w:p>
    <w:p w:rsidR="000D3656" w:rsidRPr="000D3656" w:rsidRDefault="000D3656" w:rsidP="000D3656">
      <w:pPr>
        <w:numPr>
          <w:ilvl w:val="1"/>
          <w:numId w:val="1"/>
        </w:numPr>
        <w:spacing w:after="0"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 xml:space="preserve">To delete the source object and change all references to the target object, click Finish. </w:t>
      </w:r>
    </w:p>
    <w:p w:rsidR="000D3656" w:rsidRPr="000D3656" w:rsidRDefault="000D3656" w:rsidP="000D3656">
      <w:pPr>
        <w:numPr>
          <w:ilvl w:val="1"/>
          <w:numId w:val="1"/>
        </w:numPr>
        <w:spacing w:line="312" w:lineRule="atLeast"/>
        <w:rPr>
          <w:rFonts w:ascii="Verdana" w:eastAsia="Times New Roman" w:hAnsi="Verdana" w:cs="Arial"/>
          <w:color w:val="000000"/>
          <w:sz w:val="19"/>
          <w:szCs w:val="19"/>
        </w:rPr>
      </w:pPr>
      <w:r w:rsidRPr="000D3656">
        <w:rPr>
          <w:rFonts w:ascii="Verdana" w:eastAsia="Times New Roman" w:hAnsi="Verdana" w:cs="Arial"/>
          <w:color w:val="000000"/>
          <w:sz w:val="19"/>
          <w:szCs w:val="19"/>
        </w:rPr>
        <w:t xml:space="preserve">To close the Unify Test Objects dialog box without performing the associated updates, click Cancel. </w:t>
      </w:r>
    </w:p>
    <w:p w:rsidR="00EA5A8A" w:rsidRDefault="00EA5A8A"/>
    <w:sectPr w:rsidR="00EA5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13330"/>
    <w:multiLevelType w:val="multilevel"/>
    <w:tmpl w:val="116A5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656"/>
    <w:rsid w:val="000D3656"/>
    <w:rsid w:val="00EA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3656"/>
    <w:pPr>
      <w:spacing w:before="100" w:beforeAutospacing="1" w:after="120" w:line="336" w:lineRule="atLeast"/>
      <w:outlineLvl w:val="0"/>
    </w:pPr>
    <w:rPr>
      <w:rFonts w:ascii="Verdana" w:eastAsia="Times New Roman" w:hAnsi="Verdana" w:cs="Times New Roman"/>
      <w:color w:val="F26721"/>
      <w:kern w:val="36"/>
      <w:sz w:val="43"/>
      <w:szCs w:val="43"/>
    </w:rPr>
  </w:style>
  <w:style w:type="paragraph" w:styleId="Heading2">
    <w:name w:val="heading 2"/>
    <w:basedOn w:val="Normal"/>
    <w:link w:val="Heading2Char"/>
    <w:uiPriority w:val="9"/>
    <w:qFormat/>
    <w:rsid w:val="000D3656"/>
    <w:pPr>
      <w:spacing w:before="100" w:beforeAutospacing="1" w:after="0" w:line="336" w:lineRule="atLeast"/>
      <w:outlineLvl w:val="1"/>
    </w:pPr>
    <w:rPr>
      <w:rFonts w:ascii="Verdana" w:eastAsia="Times New Roman" w:hAnsi="Verdana" w:cs="Times New Roman"/>
      <w:color w:val="F26721"/>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656"/>
    <w:rPr>
      <w:rFonts w:ascii="Verdana" w:eastAsia="Times New Roman" w:hAnsi="Verdana" w:cs="Times New Roman"/>
      <w:color w:val="F26721"/>
      <w:kern w:val="36"/>
      <w:sz w:val="43"/>
      <w:szCs w:val="43"/>
    </w:rPr>
  </w:style>
  <w:style w:type="character" w:customStyle="1" w:styleId="Heading2Char">
    <w:name w:val="Heading 2 Char"/>
    <w:basedOn w:val="DefaultParagraphFont"/>
    <w:link w:val="Heading2"/>
    <w:uiPriority w:val="9"/>
    <w:rsid w:val="000D3656"/>
    <w:rPr>
      <w:rFonts w:ascii="Verdana" w:eastAsia="Times New Roman" w:hAnsi="Verdana" w:cs="Times New Roman"/>
      <w:color w:val="F26721"/>
      <w:sz w:val="38"/>
      <w:szCs w:val="38"/>
    </w:rPr>
  </w:style>
  <w:style w:type="character" w:styleId="Strong">
    <w:name w:val="Strong"/>
    <w:basedOn w:val="DefaultParagraphFont"/>
    <w:uiPriority w:val="22"/>
    <w:qFormat/>
    <w:rsid w:val="000D3656"/>
    <w:rPr>
      <w:b/>
      <w:bCs/>
    </w:rPr>
  </w:style>
  <w:style w:type="paragraph" w:customStyle="1" w:styleId="p">
    <w:name w:val="p"/>
    <w:basedOn w:val="Normal"/>
    <w:rsid w:val="000D3656"/>
    <w:pPr>
      <w:spacing w:before="240" w:after="100" w:afterAutospacing="1" w:line="312" w:lineRule="atLeast"/>
    </w:pPr>
    <w:rPr>
      <w:rFonts w:ascii="Times New Roman" w:eastAsia="Times New Roman" w:hAnsi="Times New Roman" w:cs="Times New Roman"/>
      <w:sz w:val="24"/>
      <w:szCs w:val="24"/>
    </w:rPr>
  </w:style>
  <w:style w:type="character" w:customStyle="1" w:styleId="ph">
    <w:name w:val="ph"/>
    <w:basedOn w:val="DefaultParagraphFont"/>
    <w:rsid w:val="000D3656"/>
  </w:style>
  <w:style w:type="character" w:customStyle="1" w:styleId="keyword">
    <w:name w:val="keyword"/>
    <w:basedOn w:val="DefaultParagraphFont"/>
    <w:rsid w:val="000D3656"/>
  </w:style>
  <w:style w:type="paragraph" w:styleId="BalloonText">
    <w:name w:val="Balloon Text"/>
    <w:basedOn w:val="Normal"/>
    <w:link w:val="BalloonTextChar"/>
    <w:uiPriority w:val="99"/>
    <w:semiHidden/>
    <w:unhideWhenUsed/>
    <w:rsid w:val="000D3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6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3656"/>
    <w:pPr>
      <w:spacing w:before="100" w:beforeAutospacing="1" w:after="120" w:line="336" w:lineRule="atLeast"/>
      <w:outlineLvl w:val="0"/>
    </w:pPr>
    <w:rPr>
      <w:rFonts w:ascii="Verdana" w:eastAsia="Times New Roman" w:hAnsi="Verdana" w:cs="Times New Roman"/>
      <w:color w:val="F26721"/>
      <w:kern w:val="36"/>
      <w:sz w:val="43"/>
      <w:szCs w:val="43"/>
    </w:rPr>
  </w:style>
  <w:style w:type="paragraph" w:styleId="Heading2">
    <w:name w:val="heading 2"/>
    <w:basedOn w:val="Normal"/>
    <w:link w:val="Heading2Char"/>
    <w:uiPriority w:val="9"/>
    <w:qFormat/>
    <w:rsid w:val="000D3656"/>
    <w:pPr>
      <w:spacing w:before="100" w:beforeAutospacing="1" w:after="0" w:line="336" w:lineRule="atLeast"/>
      <w:outlineLvl w:val="1"/>
    </w:pPr>
    <w:rPr>
      <w:rFonts w:ascii="Verdana" w:eastAsia="Times New Roman" w:hAnsi="Verdana" w:cs="Times New Roman"/>
      <w:color w:val="F26721"/>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656"/>
    <w:rPr>
      <w:rFonts w:ascii="Verdana" w:eastAsia="Times New Roman" w:hAnsi="Verdana" w:cs="Times New Roman"/>
      <w:color w:val="F26721"/>
      <w:kern w:val="36"/>
      <w:sz w:val="43"/>
      <w:szCs w:val="43"/>
    </w:rPr>
  </w:style>
  <w:style w:type="character" w:customStyle="1" w:styleId="Heading2Char">
    <w:name w:val="Heading 2 Char"/>
    <w:basedOn w:val="DefaultParagraphFont"/>
    <w:link w:val="Heading2"/>
    <w:uiPriority w:val="9"/>
    <w:rsid w:val="000D3656"/>
    <w:rPr>
      <w:rFonts w:ascii="Verdana" w:eastAsia="Times New Roman" w:hAnsi="Verdana" w:cs="Times New Roman"/>
      <w:color w:val="F26721"/>
      <w:sz w:val="38"/>
      <w:szCs w:val="38"/>
    </w:rPr>
  </w:style>
  <w:style w:type="character" w:styleId="Strong">
    <w:name w:val="Strong"/>
    <w:basedOn w:val="DefaultParagraphFont"/>
    <w:uiPriority w:val="22"/>
    <w:qFormat/>
    <w:rsid w:val="000D3656"/>
    <w:rPr>
      <w:b/>
      <w:bCs/>
    </w:rPr>
  </w:style>
  <w:style w:type="paragraph" w:customStyle="1" w:styleId="p">
    <w:name w:val="p"/>
    <w:basedOn w:val="Normal"/>
    <w:rsid w:val="000D3656"/>
    <w:pPr>
      <w:spacing w:before="240" w:after="100" w:afterAutospacing="1" w:line="312" w:lineRule="atLeast"/>
    </w:pPr>
    <w:rPr>
      <w:rFonts w:ascii="Times New Roman" w:eastAsia="Times New Roman" w:hAnsi="Times New Roman" w:cs="Times New Roman"/>
      <w:sz w:val="24"/>
      <w:szCs w:val="24"/>
    </w:rPr>
  </w:style>
  <w:style w:type="character" w:customStyle="1" w:styleId="ph">
    <w:name w:val="ph"/>
    <w:basedOn w:val="DefaultParagraphFont"/>
    <w:rsid w:val="000D3656"/>
  </w:style>
  <w:style w:type="character" w:customStyle="1" w:styleId="keyword">
    <w:name w:val="keyword"/>
    <w:basedOn w:val="DefaultParagraphFont"/>
    <w:rsid w:val="000D3656"/>
  </w:style>
  <w:style w:type="paragraph" w:styleId="BalloonText">
    <w:name w:val="Balloon Text"/>
    <w:basedOn w:val="Normal"/>
    <w:link w:val="BalloonTextChar"/>
    <w:uiPriority w:val="99"/>
    <w:semiHidden/>
    <w:unhideWhenUsed/>
    <w:rsid w:val="000D3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6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96992">
      <w:bodyDiv w:val="1"/>
      <w:marLeft w:val="0"/>
      <w:marRight w:val="1200"/>
      <w:marTop w:val="60"/>
      <w:marBottom w:val="240"/>
      <w:divBdr>
        <w:top w:val="none" w:sz="0" w:space="0" w:color="auto"/>
        <w:left w:val="none" w:sz="0" w:space="0" w:color="auto"/>
        <w:bottom w:val="none" w:sz="0" w:space="0" w:color="auto"/>
        <w:right w:val="none" w:sz="0" w:space="0" w:color="auto"/>
      </w:divBdr>
      <w:divsChild>
        <w:div w:id="1497574361">
          <w:marLeft w:val="0"/>
          <w:marRight w:val="0"/>
          <w:marTop w:val="0"/>
          <w:marBottom w:val="0"/>
          <w:divBdr>
            <w:top w:val="none" w:sz="0" w:space="0" w:color="auto"/>
            <w:left w:val="none" w:sz="0" w:space="0" w:color="auto"/>
            <w:bottom w:val="none" w:sz="0" w:space="0" w:color="auto"/>
            <w:right w:val="none" w:sz="0" w:space="0" w:color="auto"/>
          </w:divBdr>
          <w:divsChild>
            <w:div w:id="1863282267">
              <w:marLeft w:val="0"/>
              <w:marRight w:val="0"/>
              <w:marTop w:val="0"/>
              <w:marBottom w:val="0"/>
              <w:divBdr>
                <w:top w:val="none" w:sz="0" w:space="0" w:color="auto"/>
                <w:left w:val="none" w:sz="0" w:space="0" w:color="auto"/>
                <w:bottom w:val="none" w:sz="0" w:space="0" w:color="auto"/>
                <w:right w:val="none" w:sz="0" w:space="0" w:color="auto"/>
              </w:divBdr>
            </w:div>
            <w:div w:id="26949535">
              <w:marLeft w:val="0"/>
              <w:marRight w:val="0"/>
              <w:marTop w:val="240"/>
              <w:marBottom w:val="240"/>
              <w:divBdr>
                <w:top w:val="none" w:sz="0" w:space="0" w:color="auto"/>
                <w:left w:val="none" w:sz="0" w:space="0" w:color="auto"/>
                <w:bottom w:val="none" w:sz="0" w:space="0" w:color="auto"/>
                <w:right w:val="none" w:sz="0" w:space="0" w:color="auto"/>
              </w:divBdr>
              <w:divsChild>
                <w:div w:id="1302228269">
                  <w:marLeft w:val="0"/>
                  <w:marRight w:val="0"/>
                  <w:marTop w:val="240"/>
                  <w:marBottom w:val="240"/>
                  <w:divBdr>
                    <w:top w:val="none" w:sz="0" w:space="0" w:color="auto"/>
                    <w:left w:val="none" w:sz="0" w:space="0" w:color="auto"/>
                    <w:bottom w:val="none" w:sz="0" w:space="0" w:color="auto"/>
                    <w:right w:val="none" w:sz="0" w:space="0" w:color="auto"/>
                  </w:divBdr>
                </w:div>
              </w:divsChild>
            </w:div>
            <w:div w:id="15833757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Hildebrand, Randal, VBASPT</dc:creator>
  <cp:lastModifiedBy>Hildebrand, Randal, VBASPT</cp:lastModifiedBy>
  <cp:revision>1</cp:revision>
  <dcterms:created xsi:type="dcterms:W3CDTF">2016-09-13T11:54:00Z</dcterms:created>
  <dcterms:modified xsi:type="dcterms:W3CDTF">2016-09-13T11:55:00Z</dcterms:modified>
</cp:coreProperties>
</file>