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240" w:lineRule="auto"/>
        <w:rPr>
          <w:rFonts w:ascii="Cambria" w:cs="Cambria" w:eastAsia="Cambria" w:hAnsi="Cambria"/>
          <w:sz w:val="22"/>
          <w:szCs w:val="22"/>
        </w:rPr>
      </w:pPr>
      <w:bookmarkStart w:colFirst="0" w:colLast="0" w:name="_yjeumxdlgs7s" w:id="0"/>
      <w:bookmarkEnd w:id="0"/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2"/>
            <w:szCs w:val="22"/>
            <w:u w:val="single"/>
            <w:rtl w:val="0"/>
          </w:rPr>
          <w:t xml:space="preserve">Java Tutorial</w:t>
        </w:r>
      </w:hyperlink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-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2"/>
            <w:szCs w:val="22"/>
            <w:u w:val="single"/>
            <w:rtl w:val="0"/>
          </w:rPr>
          <w:t xml:space="preserve">Overview (Java SE 17 &amp; JDK 17)</w:t>
        </w:r>
      </w:hyperlink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Nano-Compiler für Linux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3486300</wp:posOffset>
            </wp:positionH>
            <wp:positionV relativeFrom="page">
              <wp:posOffset>1156288</wp:posOffset>
            </wp:positionV>
            <wp:extent cx="3180721" cy="2105025"/>
            <wp:effectExtent b="0" l="0" r="0" t="0"/>
            <wp:wrapNone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0721" cy="2105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mbria" w:cs="Cambria" w:eastAsia="Cambria" w:hAnsi="Cambria"/>
          <w:rtl w:val="0"/>
        </w:rPr>
        <w:t xml:space="preserve">JShell is (Shell) used to run Java Syntax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Every code-string is called “Method”</w:t>
      </w:r>
    </w:p>
    <w:p w:rsidR="00000000" w:rsidDel="00000000" w:rsidP="00000000" w:rsidRDefault="00000000" w:rsidRPr="00000000" w14:paraId="00000005">
      <w:pPr>
        <w:tabs>
          <w:tab w:val="left" w:pos="3401.57480314960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There are 2 type of Methods: </w:t>
        <w:tab/>
      </w:r>
    </w:p>
    <w:p w:rsidR="00000000" w:rsidDel="00000000" w:rsidP="00000000" w:rsidRDefault="00000000" w:rsidRPr="00000000" w14:paraId="00000006">
      <w:pPr>
        <w:tabs>
          <w:tab w:val="left" w:pos="3401.57480314960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</w:p>
    <w:p w:rsidR="00000000" w:rsidDel="00000000" w:rsidP="00000000" w:rsidRDefault="00000000" w:rsidRPr="00000000" w14:paraId="00000007">
      <w:pPr>
        <w:tabs>
          <w:tab w:val="left" w:pos="3401.57480314960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3401.57480314960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3401.57480314960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Method Head:</w:t>
      </w:r>
    </w:p>
    <w:p w:rsidR="00000000" w:rsidDel="00000000" w:rsidP="00000000" w:rsidRDefault="00000000" w:rsidRPr="00000000" w14:paraId="0000000A">
      <w:pPr>
        <w:tabs>
          <w:tab w:val="left" w:pos="3401.57480314960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</w:p>
    <w:p w:rsidR="00000000" w:rsidDel="00000000" w:rsidP="00000000" w:rsidRDefault="00000000" w:rsidRPr="00000000" w14:paraId="0000000B">
      <w:pPr>
        <w:tabs>
          <w:tab w:val="left" w:pos="3401.57480314960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</w:p>
    <w:p w:rsidR="00000000" w:rsidDel="00000000" w:rsidP="00000000" w:rsidRDefault="00000000" w:rsidRPr="00000000" w14:paraId="0000000C">
      <w:pPr>
        <w:tabs>
          <w:tab w:val="left" w:pos="3401.57480314960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Method Body: 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tabs>
          <w:tab w:val="left" w:pos="3540"/>
        </w:tabs>
        <w:spacing w:after="320" w:before="0" w:line="240" w:lineRule="auto"/>
        <w:rPr>
          <w:rFonts w:ascii="Cambria" w:cs="Cambria" w:eastAsia="Cambria" w:hAnsi="Cambria"/>
          <w:b w:val="1"/>
          <w:sz w:val="22"/>
          <w:szCs w:val="22"/>
        </w:rPr>
      </w:pPr>
      <w:bookmarkStart w:colFirst="0" w:colLast="0" w:name="_8dm3jteevla3" w:id="1"/>
      <w:bookmarkEnd w:id="1"/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Simple Uses:</w:t>
        <w:tab/>
        <w:t xml:space="preserve">More Options: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1857375" cy="2107025"/>
            <wp:effectExtent b="0" l="0" r="0" t="0"/>
            <wp:wrapNone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49924" l="0" r="58510" t="1502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107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2238375</wp:posOffset>
            </wp:positionH>
            <wp:positionV relativeFrom="paragraph">
              <wp:posOffset>195262</wp:posOffset>
            </wp:positionV>
            <wp:extent cx="1847850" cy="211655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14883" l="0" r="58723" t="4992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16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spacing w:line="240" w:lineRule="auto"/>
        <w:ind w:left="6661.417322834645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Note:</w:t>
      </w:r>
    </w:p>
    <w:p w:rsidR="00000000" w:rsidDel="00000000" w:rsidP="00000000" w:rsidRDefault="00000000" w:rsidRPr="00000000" w14:paraId="00000014">
      <w:pPr>
        <w:spacing w:line="240" w:lineRule="auto"/>
        <w:ind w:left="6661.417322834645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With “.”, you can show the numbers after the </w:t>
      </w: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commas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spacing w:line="240" w:lineRule="auto"/>
        <w:ind w:left="6661.417322834645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6661.417322834645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6661.417322834645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6661.417322834645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6661.417322834645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6661.417322834645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6661.417322834645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6661.417322834645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6661.417322834645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240" w:lineRule="auto"/>
        <w:ind w:left="6661.417322834645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6661.417322834645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after="320" w:before="0" w:line="240" w:lineRule="auto"/>
        <w:rPr>
          <w:rFonts w:ascii="Cambria" w:cs="Cambria" w:eastAsia="Cambria" w:hAnsi="Cambria"/>
          <w:b w:val="1"/>
          <w:sz w:val="22"/>
          <w:szCs w:val="22"/>
        </w:rPr>
      </w:pPr>
      <w:bookmarkStart w:colFirst="0" w:colLast="0" w:name="_c6uvnsb4cey1" w:id="2"/>
      <w:bookmarkEnd w:id="2"/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Recall commands: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1838325" cy="1058698"/>
            <wp:effectExtent b="0" l="0" r="0" t="0"/>
            <wp:wrapNone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47915" l="0" r="252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586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spacing w:line="240" w:lineRule="auto"/>
        <w:ind w:left="2976.377952755906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With “$”, you can recall a specific line. </w:t>
      </w:r>
    </w:p>
    <w:p w:rsidR="00000000" w:rsidDel="00000000" w:rsidP="00000000" w:rsidRDefault="00000000" w:rsidRPr="00000000" w14:paraId="00000023">
      <w:pPr>
        <w:spacing w:line="240" w:lineRule="auto"/>
        <w:ind w:left="2976.377952755906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You can re assign a new value to a line $n with:</w:t>
      </w:r>
    </w:p>
    <w:p w:rsidR="00000000" w:rsidDel="00000000" w:rsidP="00000000" w:rsidRDefault="00000000" w:rsidRPr="00000000" w14:paraId="00000024">
      <w:pPr>
        <w:spacing w:line="240" w:lineRule="auto"/>
        <w:ind w:left="2976.377952755906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$1=5 </w:t>
      </w:r>
    </w:p>
    <w:p w:rsidR="00000000" w:rsidDel="00000000" w:rsidP="00000000" w:rsidRDefault="00000000" w:rsidRPr="00000000" w14:paraId="00000025">
      <w:pPr>
        <w:spacing w:line="240" w:lineRule="auto"/>
        <w:ind w:left="2976.377952755906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-&gt; the new $1 will be 5 and no more 4 </w:t>
      </w:r>
    </w:p>
    <w:p w:rsidR="00000000" w:rsidDel="00000000" w:rsidP="00000000" w:rsidRDefault="00000000" w:rsidRPr="00000000" w14:paraId="00000026">
      <w:pPr>
        <w:spacing w:line="240" w:lineRule="auto"/>
        <w:ind w:left="2976.377952755906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pacing w:after="320" w:before="0" w:line="240" w:lineRule="auto"/>
        <w:rPr>
          <w:rFonts w:ascii="Cambria" w:cs="Cambria" w:eastAsia="Cambria" w:hAnsi="Cambria"/>
          <w:b w:val="1"/>
          <w:sz w:val="22"/>
          <w:szCs w:val="22"/>
        </w:rPr>
      </w:pPr>
      <w:bookmarkStart w:colFirst="0" w:colLast="0" w:name="_pb0dj4clypk2" w:id="3"/>
      <w:bookmarkEnd w:id="3"/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Variable commands: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2381250" cy="2562225"/>
            <wp:effectExtent b="0" l="0" r="0" t="0"/>
            <wp:wrapNone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562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spacing w:line="240" w:lineRule="auto"/>
        <w:ind w:left="3968.503937007874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With “</w:t>
      </w: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var</w:t>
      </w: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 … =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” you can </w:t>
      </w: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rename a number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an equation or other variables.</w:t>
      </w:r>
    </w:p>
    <w:p w:rsidR="00000000" w:rsidDel="00000000" w:rsidP="00000000" w:rsidRDefault="00000000" w:rsidRPr="00000000" w14:paraId="0000002B">
      <w:pPr>
        <w:spacing w:line="240" w:lineRule="auto"/>
        <w:ind w:left="3968.503937007874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3968.503937007874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For the Variable Name you can use: small- &amp; big characters, </w:t>
      </w:r>
    </w:p>
    <w:p w:rsidR="00000000" w:rsidDel="00000000" w:rsidP="00000000" w:rsidRDefault="00000000" w:rsidRPr="00000000" w14:paraId="0000002D">
      <w:pPr>
        <w:spacing w:line="240" w:lineRule="auto"/>
        <w:ind w:left="3968.503937007874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number only followed with another character:</w:t>
      </w:r>
    </w:p>
    <w:p w:rsidR="00000000" w:rsidDel="00000000" w:rsidP="00000000" w:rsidRDefault="00000000" w:rsidRPr="00000000" w14:paraId="0000002E">
      <w:pPr>
        <w:spacing w:line="240" w:lineRule="auto"/>
        <w:ind w:left="3968.503937007874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You can re assign a new a variable to a old one with “</w:t>
      </w:r>
      <w:r w:rsidDel="00000000" w:rsidR="00000000" w:rsidRPr="00000000">
        <w:rPr>
          <w:rFonts w:ascii="Cambria" w:cs="Cambria" w:eastAsia="Cambria" w:hAnsi="Cambria"/>
          <w:color w:val="ff9900"/>
          <w:shd w:fill="f5f2f0" w:val="clear"/>
          <w:rtl w:val="0"/>
        </w:rPr>
        <w:t xml:space="preserve">x</w:t>
      </w:r>
      <w:r w:rsidDel="00000000" w:rsidR="00000000" w:rsidRPr="00000000">
        <w:rPr>
          <w:rFonts w:ascii="Cambria" w:cs="Cambria" w:eastAsia="Cambria" w:hAnsi="Cambria"/>
          <w:shd w:fill="f5f2f0" w:val="clear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980000"/>
          <w:shd w:fill="f5f2f0" w:val="clear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shd w:fill="f5f2f0" w:val="clear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ff9900"/>
          <w:shd w:fill="f5f2f0" w:val="clear"/>
          <w:rtl w:val="0"/>
        </w:rPr>
        <w:t xml:space="preserve">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”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2524125</wp:posOffset>
            </wp:positionH>
            <wp:positionV relativeFrom="paragraph">
              <wp:posOffset>249504</wp:posOffset>
            </wp:positionV>
            <wp:extent cx="2905125" cy="1818698"/>
            <wp:effectExtent b="0" l="0" r="0" t="0"/>
            <wp:wrapNone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503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186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spacing w:line="240" w:lineRule="auto"/>
        <w:ind w:left="3968.503937007874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3968.503937007874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3968.503937007874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3968.503937007874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3968.503937007874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3968.503937007874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3968.503937007874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3968.503937007874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3968.503937007874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3968.503937007874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spacing w:after="320" w:before="0" w:line="240" w:lineRule="auto"/>
        <w:rPr>
          <w:rFonts w:ascii="Cambria" w:cs="Cambria" w:eastAsia="Cambria" w:hAnsi="Cambria"/>
          <w:b w:val="1"/>
          <w:sz w:val="22"/>
          <w:szCs w:val="22"/>
        </w:rPr>
      </w:pPr>
      <w:bookmarkStart w:colFirst="0" w:colLast="0" w:name="_itzpjvgz8sb8" w:id="4"/>
      <w:bookmarkEnd w:id="4"/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Conditions: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spacing w:after="0" w:afterAutospacing="0" w:before="220" w:line="240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Less than: a </w:t>
      </w:r>
      <w:r w:rsidDel="00000000" w:rsidR="00000000" w:rsidRPr="00000000">
        <w:rPr>
          <w:rFonts w:ascii="Cambria" w:cs="Cambria" w:eastAsia="Cambria" w:hAnsi="Cambria"/>
          <w:color w:val="980000"/>
          <w:rtl w:val="0"/>
        </w:rPr>
        <w:t xml:space="preserve">&lt;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b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Less than or equal to: a </w:t>
      </w:r>
      <w:r w:rsidDel="00000000" w:rsidR="00000000" w:rsidRPr="00000000">
        <w:rPr>
          <w:rFonts w:ascii="Cambria" w:cs="Cambria" w:eastAsia="Cambria" w:hAnsi="Cambria"/>
          <w:color w:val="980000"/>
          <w:rtl w:val="0"/>
        </w:rPr>
        <w:t xml:space="preserve">&lt;=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b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Greater than: a </w:t>
      </w:r>
      <w:r w:rsidDel="00000000" w:rsidR="00000000" w:rsidRPr="00000000">
        <w:rPr>
          <w:rFonts w:ascii="Cambria" w:cs="Cambria" w:eastAsia="Cambria" w:hAnsi="Cambria"/>
          <w:color w:val="980000"/>
          <w:rtl w:val="0"/>
        </w:rPr>
        <w:t xml:space="preserve">&gt;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b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Greater than or equal to: a </w:t>
      </w:r>
      <w:r w:rsidDel="00000000" w:rsidR="00000000" w:rsidRPr="00000000">
        <w:rPr>
          <w:rFonts w:ascii="Cambria" w:cs="Cambria" w:eastAsia="Cambria" w:hAnsi="Cambria"/>
          <w:color w:val="980000"/>
          <w:rtl w:val="0"/>
        </w:rPr>
        <w:t xml:space="preserve">&gt;=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b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Equal to: a </w:t>
      </w:r>
      <w:r w:rsidDel="00000000" w:rsidR="00000000" w:rsidRPr="00000000">
        <w:rPr>
          <w:rFonts w:ascii="Cambria" w:cs="Cambria" w:eastAsia="Cambria" w:hAnsi="Cambria"/>
          <w:color w:val="980000"/>
          <w:rtl w:val="0"/>
        </w:rPr>
        <w:t xml:space="preserve">==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b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Not Equal to: a </w:t>
      </w:r>
      <w:r w:rsidDel="00000000" w:rsidR="00000000" w:rsidRPr="00000000">
        <w:rPr>
          <w:rFonts w:ascii="Cambria" w:cs="Cambria" w:eastAsia="Cambria" w:hAnsi="Cambria"/>
          <w:color w:val="980000"/>
          <w:rtl w:val="0"/>
        </w:rPr>
        <w:t xml:space="preserve">!=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b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ffffff" w:val="clear"/>
        <w:spacing w:after="220" w:before="0" w:beforeAutospacing="0" w:line="240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Between: </w:t>
      </w:r>
      <w:r w:rsidDel="00000000" w:rsidR="00000000" w:rsidRPr="00000000">
        <w:rPr>
          <w:rFonts w:ascii="Cambria" w:cs="Cambria" w:eastAsia="Cambria" w:hAnsi="Cambria"/>
          <w:color w:val="980000"/>
          <w:rtl w:val="0"/>
        </w:rPr>
        <w:t xml:space="preserve">buchstabe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980000"/>
          <w:rtl w:val="0"/>
        </w:rPr>
        <w:t xml:space="preserve">&gt;=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‘a’ </w:t>
      </w:r>
      <w:r w:rsidDel="00000000" w:rsidR="00000000" w:rsidRPr="00000000">
        <w:rPr>
          <w:rFonts w:ascii="Cambria" w:cs="Cambria" w:eastAsia="Cambria" w:hAnsi="Cambria"/>
          <w:color w:val="980000"/>
          <w:rtl w:val="0"/>
        </w:rPr>
        <w:t xml:space="preserve">&amp;&amp;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980000"/>
          <w:rtl w:val="0"/>
        </w:rPr>
        <w:t xml:space="preserve">buchstabe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980000"/>
          <w:rtl w:val="0"/>
        </w:rPr>
        <w:t xml:space="preserve">&lt;=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‘z’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Result are “</w:t>
      </w:r>
      <w:r w:rsidDel="00000000" w:rsidR="00000000" w:rsidRPr="00000000">
        <w:rPr>
          <w:rFonts w:ascii="Cambria" w:cs="Cambria" w:eastAsia="Cambria" w:hAnsi="Cambria"/>
          <w:color w:val="980000"/>
          <w:rtl w:val="0"/>
        </w:rPr>
        <w:t xml:space="preserve">true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” or “</w:t>
      </w:r>
      <w:r w:rsidDel="00000000" w:rsidR="00000000" w:rsidRPr="00000000">
        <w:rPr>
          <w:rFonts w:ascii="Cambria" w:cs="Cambria" w:eastAsia="Cambria" w:hAnsi="Cambria"/>
          <w:color w:val="980000"/>
          <w:rtl w:val="0"/>
        </w:rPr>
        <w:t xml:space="preserve">false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” 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“</w:t>
      </w:r>
      <w:r w:rsidDel="00000000" w:rsidR="00000000" w:rsidRPr="00000000">
        <w:rPr>
          <w:rFonts w:ascii="Cambria" w:cs="Cambria" w:eastAsia="Cambria" w:hAnsi="Cambria"/>
          <w:color w:val="980000"/>
          <w:rtl w:val="0"/>
        </w:rPr>
        <w:t xml:space="preserve">!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” heißt nicht 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980000"/>
          <w:rtl w:val="0"/>
        </w:rPr>
        <w:t xml:space="preserve">!(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x </w:t>
      </w:r>
      <w:r w:rsidDel="00000000" w:rsidR="00000000" w:rsidRPr="00000000">
        <w:rPr>
          <w:rFonts w:ascii="Cambria" w:cs="Cambria" w:eastAsia="Cambria" w:hAnsi="Cambria"/>
          <w:color w:val="980000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40</w:t>
      </w:r>
      <w:r w:rsidDel="00000000" w:rsidR="00000000" w:rsidRPr="00000000">
        <w:rPr>
          <w:rFonts w:ascii="Cambria" w:cs="Cambria" w:eastAsia="Cambria" w:hAnsi="Cambria"/>
          <w:color w:val="980000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noch ein Beispiel 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17 </w:t>
      </w:r>
      <w:r w:rsidDel="00000000" w:rsidR="00000000" w:rsidRPr="00000000">
        <w:rPr>
          <w:rFonts w:ascii="Cambria" w:cs="Cambria" w:eastAsia="Cambria" w:hAnsi="Cambria"/>
          <w:color w:val="980000"/>
          <w:rtl w:val="0"/>
        </w:rPr>
        <w:t xml:space="preserve">%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5    heißt modulo von (oder rest von) 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Modulo works only with Integral Numbers, all the digits after the point will be printed back.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=&gt; </w:t>
      </w:r>
      <w:r w:rsidDel="00000000" w:rsidR="00000000" w:rsidRPr="00000000">
        <w:rPr>
          <w:rFonts w:ascii="Cambria" w:cs="Cambria" w:eastAsia="Cambria" w:hAnsi="Cambria"/>
          <w:color w:val="4a86e8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     weil die 5 passt 3 mal in die 17, mit rest 2 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Operator: Modulo [%]</w:t>
      </w:r>
    </w:p>
    <w:p w:rsidR="00000000" w:rsidDel="00000000" w:rsidP="00000000" w:rsidRDefault="00000000" w:rsidRPr="00000000" w14:paraId="0000005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11 % 4 = ?</w:t>
      </w:r>
    </w:p>
    <w:p w:rsidR="00000000" w:rsidDel="00000000" w:rsidP="00000000" w:rsidRDefault="00000000" w:rsidRPr="00000000" w14:paraId="00000051">
      <w:pPr>
        <w:ind w:firstLine="283.46456692913375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—&gt; 11 – (11 / 4) * 4 = 11 – 8 = 3</w:t>
      </w:r>
    </w:p>
    <w:p w:rsidR="00000000" w:rsidDel="00000000" w:rsidP="00000000" w:rsidRDefault="00000000" w:rsidRPr="00000000" w14:paraId="0000005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11 % -4 = ?</w:t>
      </w:r>
    </w:p>
    <w:p w:rsidR="00000000" w:rsidDel="00000000" w:rsidP="00000000" w:rsidRDefault="00000000" w:rsidRPr="00000000" w14:paraId="00000053">
      <w:pPr>
        <w:ind w:firstLine="283.46456692913375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—&gt; 11 – (11 / -4) * (-4) = 11 – 8 = 3</w:t>
      </w:r>
    </w:p>
    <w:p w:rsidR="00000000" w:rsidDel="00000000" w:rsidP="00000000" w:rsidRDefault="00000000" w:rsidRPr="00000000" w14:paraId="0000005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11 % 4 = ?</w:t>
      </w:r>
    </w:p>
    <w:p w:rsidR="00000000" w:rsidDel="00000000" w:rsidP="00000000" w:rsidRDefault="00000000" w:rsidRPr="00000000" w14:paraId="00000058">
      <w:pPr>
        <w:ind w:firstLine="283.46456692913375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—&gt; -11 – (-11 / 4) * 4 = -11 – (-8) = </w:t>
      </w: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3</w:t>
      </w:r>
    </w:p>
    <w:p w:rsidR="00000000" w:rsidDel="00000000" w:rsidP="00000000" w:rsidRDefault="00000000" w:rsidRPr="00000000" w14:paraId="0000005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11 % -4 = ?</w:t>
      </w:r>
    </w:p>
    <w:p w:rsidR="00000000" w:rsidDel="00000000" w:rsidP="00000000" w:rsidRDefault="00000000" w:rsidRPr="00000000" w14:paraId="0000005A">
      <w:pPr>
        <w:ind w:firstLine="283.46456692913375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—&gt; -11 – (-11 / -4) * (-4) = -11 – (-8) = </w:t>
      </w: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3</w:t>
      </w:r>
    </w:p>
    <w:p w:rsidR="00000000" w:rsidDel="00000000" w:rsidP="00000000" w:rsidRDefault="00000000" w:rsidRPr="00000000" w14:paraId="0000005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(!)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der Vorzeichen der erste Operanten entscheidet der Vorzeichen des Ergebnisses</w:t>
      </w:r>
    </w:p>
    <w:p w:rsidR="00000000" w:rsidDel="00000000" w:rsidP="00000000" w:rsidRDefault="00000000" w:rsidRPr="00000000" w14:paraId="0000005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mbria" w:cs="Cambria" w:eastAsia="Cambria" w:hAnsi="Cambri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Structure</w:t>
      </w:r>
    </w:p>
    <w:p w:rsidR="00000000" w:rsidDel="00000000" w:rsidP="00000000" w:rsidRDefault="00000000" w:rsidRPr="00000000" w14:paraId="0000006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534025" cy="18097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534025" cy="18764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6334125" cy="29527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ambria" w:cs="Cambria" w:eastAsia="Cambria" w:hAnsi="Cambri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Konstanten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</w:t>
      </w:r>
    </w:p>
    <w:p w:rsidR="00000000" w:rsidDel="00000000" w:rsidP="00000000" w:rsidRDefault="00000000" w:rsidRPr="00000000" w14:paraId="0000007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938563" cy="979976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563" cy="979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ambria" w:cs="Cambria" w:eastAsia="Cambria" w:hAnsi="Cambri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>
          <w:rFonts w:ascii="Cambria" w:cs="Cambria" w:eastAsia="Cambria" w:hAnsi="Cambria"/>
          <w:sz w:val="22"/>
          <w:szCs w:val="22"/>
        </w:rPr>
      </w:pPr>
      <w:bookmarkStart w:colFirst="0" w:colLast="0" w:name="_i4b6krfyqwm8" w:id="5"/>
      <w:bookmarkEnd w:id="5"/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Syntax </w:t>
      </w:r>
    </w:p>
    <w:p w:rsidR="00000000" w:rsidDel="00000000" w:rsidP="00000000" w:rsidRDefault="00000000" w:rsidRPr="00000000" w14:paraId="0000007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Enumerations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</w:r>
    </w:p>
    <w:p w:rsidR="00000000" w:rsidDel="00000000" w:rsidP="00000000" w:rsidRDefault="00000000" w:rsidRPr="00000000" w14:paraId="0000007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Names for Constants, should be written BIG and separated with _. </w:t>
      </w:r>
    </w:p>
    <w:p w:rsidR="00000000" w:rsidDel="00000000" w:rsidP="00000000" w:rsidRDefault="00000000" w:rsidRPr="00000000" w14:paraId="0000007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MIN_MAX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7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MAX_VALUE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PI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7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And for constant’s group, use a literal abbreviations: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4.763779527559"/>
        </w:tabs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M_START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  <w:tab/>
        <w:t xml:space="preserve">M for Machine </w:t>
      </w:r>
    </w:p>
    <w:p w:rsidR="00000000" w:rsidDel="00000000" w:rsidP="00000000" w:rsidRDefault="00000000" w:rsidRPr="00000000" w14:paraId="0000008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M_STOP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8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pos="1694.763779527559"/>
        </w:tabs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WC_WHITE</w:t>
      </w: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LC for Lightning Colours </w:t>
      </w:r>
    </w:p>
    <w:p w:rsidR="00000000" w:rsidDel="00000000" w:rsidP="00000000" w:rsidRDefault="00000000" w:rsidRPr="00000000" w14:paraId="0000008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WC_BLUE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WC_PURPLE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6838" w:w="23811" w:orient="landscape"/>
      <w:pgMar w:bottom="510.236220472441" w:top="510.236220472441" w:left="510.236220472441" w:right="510.23622047244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www.w3schools.com/java/" TargetMode="External"/><Relationship Id="rId7" Type="http://schemas.openxmlformats.org/officeDocument/2006/relationships/hyperlink" Target="https://docs.oracle.com/en/java/javase/17/docs/api/index.html" TargetMode="External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