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52"/>
          <w:szCs w:val="52"/>
        </w:rPr>
        <w:t xml:space="preserve">Superstore Sales Analysis</w:t>
      </w:r>
    </w:p>
    <w:p>
      <w:pPr>
        <w:spacing w:after="80"/>
        <w:jc w:val="center"/>
      </w:pPr>
      <w:r>
        <w:rPr>
          <w:rFonts w:ascii="Arial" w:cs="Arial" w:eastAsia="Arial" w:hAnsi="Arial"/>
          <w:color w:val="2E75B6"/>
          <w:sz w:val="30"/>
          <w:szCs w:val="30"/>
        </w:rPr>
        <w:t xml:space="preserve">SQL Case Study Project</w:t>
      </w:r>
    </w:p>
    <w:p>
      <w:pPr>
        <w:spacing w:after="400"/>
        <w:jc w:val="center"/>
      </w:pPr>
      <w:r>
        <w:rPr>
          <w:rFonts w:ascii="Arial" w:cs="Arial" w:eastAsia="Arial" w:hAnsi="Arial"/>
          <w:color w:val="888888"/>
          <w:sz w:val="22"/>
          <w:szCs w:val="22"/>
        </w:rPr>
        <w:t xml:space="preserve">MySQL  |  9,994 records</w:t>
      </w:r>
    </w:p>
    <w:p>
      <w:pPr>
        <w:pBdr>
          <w:bottom w:val="single" w:color="CCCCCC" w:sz="4"/>
        </w:pBdr>
        <w:spacing w:before="200" w:after="200"/>
      </w:pPr>
      <w:r>
        <w:t xml:space="preserve"/>
      </w:r>
    </w:p>
    <w:p>
      <w:pPr>
        <w:pStyle w:val="Heading2"/>
        <w:spacing w:before="240" w:after="120"/>
      </w:pPr>
      <w:r>
        <w:rPr>
          <w:rFonts w:ascii="Arial" w:cs="Arial" w:eastAsia="Arial" w:hAnsi="Arial"/>
          <w:b/>
          <w:bCs/>
          <w:color w:val="2E75B6"/>
          <w:sz w:val="28"/>
          <w:szCs w:val="28"/>
        </w:rPr>
        <w:t xml:space="preserve">Project Overview</w:t>
      </w:r>
    </w:p>
    <w:p>
      <w:pPr>
        <w:spacing w:after="120"/>
      </w:pPr>
      <w:r>
        <w:rPr>
          <w:rFonts w:ascii="Arial" w:cs="Arial" w:eastAsia="Arial" w:hAnsi="Arial"/>
          <w:color w:val="333333"/>
          <w:sz w:val="22"/>
          <w:szCs w:val="22"/>
        </w:rPr>
        <w:t xml:space="preserve">This project analyses the Kaggle Superstore dataset using MySQL to answer three core business questions. It demonstrates practical SQL skills including JOINs, GROUP BY aggregations, Common Table Expressions (CTEs), and Window Functions.</w:t>
      </w:r>
    </w:p>
    <w:p>
      <w:pPr>
        <w:spacing w:after="80"/>
      </w:pPr>
      <w:r>
        <w:t xml:space="preserve"/>
      </w:r>
    </w:p>
    <w:p>
      <w:pPr>
        <w:pStyle w:val="Heading2"/>
        <w:spacing w:before="240" w:after="120"/>
      </w:pPr>
      <w:r>
        <w:rPr>
          <w:rFonts w:ascii="Arial" w:cs="Arial" w:eastAsia="Arial" w:hAnsi="Arial"/>
          <w:b/>
          <w:bCs/>
          <w:color w:val="2E75B6"/>
          <w:sz w:val="28"/>
          <w:szCs w:val="28"/>
        </w:rPr>
        <w:t xml:space="preserve">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Kaggle Superstore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Sample - Superstore.csv</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rows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9,994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 line items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793 unique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Across 4 regions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1,862 unique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 categories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5,009 unique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2014 to 2017</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Furniture, Office Supplies, Technology</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Database Schema</w:t>
      </w:r>
    </w:p>
    <w:p>
      <w:pPr>
        <w:spacing w:after="120"/>
      </w:pPr>
      <w:r>
        <w:rPr>
          <w:rFonts w:ascii="Arial" w:cs="Arial" w:eastAsia="Arial" w:hAnsi="Arial"/>
          <w:color w:val="333333"/>
          <w:sz w:val="22"/>
          <w:szCs w:val="22"/>
        </w:rPr>
        <w:t xml:space="preserve">The flat CSV was normalised into three relational tables:</w:t>
      </w:r>
    </w:p>
    <w:p>
      <w:pPr>
        <w:spacing w:after="80"/>
      </w:pPr>
      <w:r>
        <w:t xml:space="preserve"/>
      </w:r>
    </w:p>
    <w:p>
      <w:pPr>
        <w:spacing w:before="180" w:after="80"/>
      </w:pPr>
      <w:r>
        <w:rPr>
          <w:rFonts w:ascii="Arial" w:cs="Arial" w:eastAsia="Arial" w:hAnsi="Arial"/>
          <w:b/>
          <w:bCs/>
          <w:color w:val="1F3864"/>
          <w:sz w:val="24"/>
          <w:szCs w:val="24"/>
        </w:rPr>
        <w:t xml:space="preserve">customers</w:t>
      </w:r>
    </w:p>
    <w:p>
      <w:pPr>
        <w:shd w:fill="1E1E1E" w:val="clear"/>
        <w:spacing w:after="60"/>
        <w:ind w:left="360"/>
      </w:pPr>
      <w:r>
        <w:rPr>
          <w:rFonts w:ascii="Courier New" w:cs="Courier New" w:eastAsia="Courier New" w:hAnsi="Courier New"/>
          <w:color w:val="D4D4D4"/>
          <w:sz w:val="18"/>
          <w:szCs w:val="18"/>
        </w:rPr>
        <w:t xml:space="preserve">customer_id   VARCHAR(20)  PRIMARY KEY</w:t>
      </w:r>
    </w:p>
    <w:p>
      <w:pPr>
        <w:shd w:fill="1E1E1E" w:val="clear"/>
        <w:spacing w:after="60"/>
        <w:ind w:left="360"/>
      </w:pPr>
      <w:r>
        <w:rPr>
          <w:rFonts w:ascii="Courier New" w:cs="Courier New" w:eastAsia="Courier New" w:hAnsi="Courier New"/>
          <w:color w:val="D4D4D4"/>
          <w:sz w:val="18"/>
          <w:szCs w:val="18"/>
        </w:rPr>
        <w:t xml:space="preserve">customer_name VARCHAR(100)</w:t>
      </w:r>
    </w:p>
    <w:p>
      <w:pPr>
        <w:shd w:fill="1E1E1E" w:val="clear"/>
        <w:spacing w:after="60"/>
        <w:ind w:left="360"/>
      </w:pPr>
      <w:r>
        <w:rPr>
          <w:rFonts w:ascii="Courier New" w:cs="Courier New" w:eastAsia="Courier New" w:hAnsi="Courier New"/>
          <w:color w:val="D4D4D4"/>
          <w:sz w:val="18"/>
          <w:szCs w:val="18"/>
        </w:rPr>
        <w:t xml:space="preserve">segment       VARCHAR(50)</w:t>
      </w:r>
    </w:p>
    <w:p>
      <w:pPr>
        <w:shd w:fill="1E1E1E" w:val="clear"/>
        <w:spacing w:after="60"/>
        <w:ind w:left="360"/>
      </w:pPr>
      <w:r>
        <w:rPr>
          <w:rFonts w:ascii="Courier New" w:cs="Courier New" w:eastAsia="Courier New" w:hAnsi="Courier New"/>
          <w:color w:val="D4D4D4"/>
          <w:sz w:val="18"/>
          <w:szCs w:val="18"/>
        </w:rPr>
        <w:t xml:space="preserve">city          VARCHAR(100)</w:t>
      </w:r>
    </w:p>
    <w:p>
      <w:pPr>
        <w:shd w:fill="1E1E1E" w:val="clear"/>
        <w:spacing w:after="60"/>
        <w:ind w:left="360"/>
      </w:pPr>
      <w:r>
        <w:rPr>
          <w:rFonts w:ascii="Courier New" w:cs="Courier New" w:eastAsia="Courier New" w:hAnsi="Courier New"/>
          <w:color w:val="D4D4D4"/>
          <w:sz w:val="18"/>
          <w:szCs w:val="18"/>
        </w:rPr>
        <w:t xml:space="preserve">state         VARCHAR(100)</w:t>
      </w:r>
    </w:p>
    <w:p>
      <w:pPr>
        <w:shd w:fill="1E1E1E" w:val="clear"/>
        <w:spacing w:after="60"/>
        <w:ind w:left="360"/>
      </w:pPr>
      <w:r>
        <w:rPr>
          <w:rFonts w:ascii="Courier New" w:cs="Courier New" w:eastAsia="Courier New" w:hAnsi="Courier New"/>
          <w:color w:val="D4D4D4"/>
          <w:sz w:val="18"/>
          <w:szCs w:val="18"/>
        </w:rPr>
        <w:t xml:space="preserve">region        VARCHAR(50)</w:t>
      </w:r>
    </w:p>
    <w:p>
      <w:pPr>
        <w:spacing w:after="80"/>
      </w:pPr>
      <w:r>
        <w:t xml:space="preserve"/>
      </w:r>
    </w:p>
    <w:p>
      <w:pPr>
        <w:spacing w:before="180" w:after="80"/>
      </w:pPr>
      <w:r>
        <w:rPr>
          <w:rFonts w:ascii="Arial" w:cs="Arial" w:eastAsia="Arial" w:hAnsi="Arial"/>
          <w:b/>
          <w:bCs/>
          <w:color w:val="1F3864"/>
          <w:sz w:val="24"/>
          <w:szCs w:val="24"/>
        </w:rPr>
        <w:t xml:space="preserve">products</w:t>
      </w:r>
    </w:p>
    <w:p>
      <w:pPr>
        <w:shd w:fill="1E1E1E" w:val="clear"/>
        <w:spacing w:after="60"/>
        <w:ind w:left="360"/>
      </w:pPr>
      <w:r>
        <w:rPr>
          <w:rFonts w:ascii="Courier New" w:cs="Courier New" w:eastAsia="Courier New" w:hAnsi="Courier New"/>
          <w:color w:val="D4D4D4"/>
          <w:sz w:val="18"/>
          <w:szCs w:val="18"/>
        </w:rPr>
        <w:t xml:space="preserve">product_id    VARCHAR(50)  PRIMARY KEY</w:t>
      </w:r>
    </w:p>
    <w:p>
      <w:pPr>
        <w:shd w:fill="1E1E1E" w:val="clear"/>
        <w:spacing w:after="60"/>
        <w:ind w:left="360"/>
      </w:pPr>
      <w:r>
        <w:rPr>
          <w:rFonts w:ascii="Courier New" w:cs="Courier New" w:eastAsia="Courier New" w:hAnsi="Courier New"/>
          <w:color w:val="D4D4D4"/>
          <w:sz w:val="18"/>
          <w:szCs w:val="18"/>
        </w:rPr>
        <w:t xml:space="preserve">product_name  VARCHAR(255)</w:t>
      </w:r>
    </w:p>
    <w:p>
      <w:pPr>
        <w:shd w:fill="1E1E1E" w:val="clear"/>
        <w:spacing w:after="60"/>
        <w:ind w:left="360"/>
      </w:pPr>
      <w:r>
        <w:rPr>
          <w:rFonts w:ascii="Courier New" w:cs="Courier New" w:eastAsia="Courier New" w:hAnsi="Courier New"/>
          <w:color w:val="D4D4D4"/>
          <w:sz w:val="18"/>
          <w:szCs w:val="18"/>
        </w:rPr>
        <w:t xml:space="preserve">category      VARCHAR(50)</w:t>
      </w:r>
    </w:p>
    <w:p>
      <w:pPr>
        <w:shd w:fill="1E1E1E" w:val="clear"/>
        <w:spacing w:after="60"/>
        <w:ind w:left="360"/>
      </w:pPr>
      <w:r>
        <w:rPr>
          <w:rFonts w:ascii="Courier New" w:cs="Courier New" w:eastAsia="Courier New" w:hAnsi="Courier New"/>
          <w:color w:val="D4D4D4"/>
          <w:sz w:val="18"/>
          <w:szCs w:val="18"/>
        </w:rPr>
        <w:t xml:space="preserve">sub_category  VARCHAR(50)</w:t>
      </w:r>
    </w:p>
    <w:p>
      <w:pPr>
        <w:spacing w:after="80"/>
      </w:pPr>
      <w:r>
        <w:t xml:space="preserve"/>
      </w:r>
    </w:p>
    <w:p>
      <w:pPr>
        <w:spacing w:before="180" w:after="80"/>
      </w:pPr>
      <w:r>
        <w:rPr>
          <w:rFonts w:ascii="Arial" w:cs="Arial" w:eastAsia="Arial" w:hAnsi="Arial"/>
          <w:b/>
          <w:bCs/>
          <w:color w:val="1F3864"/>
          <w:sz w:val="24"/>
          <w:szCs w:val="24"/>
        </w:rPr>
        <w:t xml:space="preserve">orders</w:t>
      </w:r>
    </w:p>
    <w:p>
      <w:pPr>
        <w:shd w:fill="1E1E1E" w:val="clear"/>
        <w:spacing w:after="60"/>
        <w:ind w:left="360"/>
      </w:pPr>
      <w:r>
        <w:rPr>
          <w:rFonts w:ascii="Courier New" w:cs="Courier New" w:eastAsia="Courier New" w:hAnsi="Courier New"/>
          <w:color w:val="D4D4D4"/>
          <w:sz w:val="18"/>
          <w:szCs w:val="18"/>
        </w:rPr>
        <w:t xml:space="preserve">order_id      VARCHAR(20)</w:t>
      </w:r>
    </w:p>
    <w:p>
      <w:pPr>
        <w:shd w:fill="1E1E1E" w:val="clear"/>
        <w:spacing w:after="60"/>
        <w:ind w:left="360"/>
      </w:pPr>
      <w:r>
        <w:rPr>
          <w:rFonts w:ascii="Courier New" w:cs="Courier New" w:eastAsia="Courier New" w:hAnsi="Courier New"/>
          <w:color w:val="D4D4D4"/>
          <w:sz w:val="18"/>
          <w:szCs w:val="18"/>
        </w:rPr>
        <w:t xml:space="preserve">row_id        INT          PRIMARY KEY</w:t>
      </w:r>
    </w:p>
    <w:p>
      <w:pPr>
        <w:shd w:fill="1E1E1E" w:val="clear"/>
        <w:spacing w:after="60"/>
        <w:ind w:left="360"/>
      </w:pPr>
      <w:r>
        <w:rPr>
          <w:rFonts w:ascii="Courier New" w:cs="Courier New" w:eastAsia="Courier New" w:hAnsi="Courier New"/>
          <w:color w:val="D4D4D4"/>
          <w:sz w:val="18"/>
          <w:szCs w:val="18"/>
        </w:rPr>
        <w:t xml:space="preserve">customer_id   VARCHAR(20)  FK -&gt; customers</w:t>
      </w:r>
    </w:p>
    <w:p>
      <w:pPr>
        <w:shd w:fill="1E1E1E" w:val="clear"/>
        <w:spacing w:after="60"/>
        <w:ind w:left="360"/>
      </w:pPr>
      <w:r>
        <w:rPr>
          <w:rFonts w:ascii="Courier New" w:cs="Courier New" w:eastAsia="Courier New" w:hAnsi="Courier New"/>
          <w:color w:val="D4D4D4"/>
          <w:sz w:val="18"/>
          <w:szCs w:val="18"/>
        </w:rPr>
        <w:t xml:space="preserve">product_id    VARCHAR(50)  FK -&gt; products</w:t>
      </w:r>
    </w:p>
    <w:p>
      <w:pPr>
        <w:shd w:fill="1E1E1E" w:val="clear"/>
        <w:spacing w:after="60"/>
        <w:ind w:left="360"/>
      </w:pPr>
      <w:r>
        <w:rPr>
          <w:rFonts w:ascii="Courier New" w:cs="Courier New" w:eastAsia="Courier New" w:hAnsi="Courier New"/>
          <w:color w:val="D4D4D4"/>
          <w:sz w:val="18"/>
          <w:szCs w:val="18"/>
        </w:rPr>
        <w:t xml:space="preserve">order_date    DATE</w:t>
      </w:r>
    </w:p>
    <w:p>
      <w:pPr>
        <w:shd w:fill="1E1E1E" w:val="clear"/>
        <w:spacing w:after="60"/>
        <w:ind w:left="360"/>
      </w:pPr>
      <w:r>
        <w:rPr>
          <w:rFonts w:ascii="Courier New" w:cs="Courier New" w:eastAsia="Courier New" w:hAnsi="Courier New"/>
          <w:color w:val="D4D4D4"/>
          <w:sz w:val="18"/>
          <w:szCs w:val="18"/>
        </w:rPr>
        <w:t xml:space="preserve">sales         DECIMAL(10,2)</w:t>
      </w:r>
    </w:p>
    <w:p>
      <w:pPr>
        <w:shd w:fill="1E1E1E" w:val="clear"/>
        <w:spacing w:after="60"/>
        <w:ind w:left="360"/>
      </w:pPr>
      <w:r>
        <w:rPr>
          <w:rFonts w:ascii="Courier New" w:cs="Courier New" w:eastAsia="Courier New" w:hAnsi="Courier New"/>
          <w:color w:val="D4D4D4"/>
          <w:sz w:val="18"/>
          <w:szCs w:val="18"/>
        </w:rPr>
        <w:t xml:space="preserve">discount      DECIMAL(4,2)</w:t>
      </w:r>
    </w:p>
    <w:p>
      <w:pPr>
        <w:shd w:fill="1E1E1E" w:val="clear"/>
        <w:spacing w:after="60"/>
        <w:ind w:left="360"/>
      </w:pPr>
      <w:r>
        <w:rPr>
          <w:rFonts w:ascii="Courier New" w:cs="Courier New" w:eastAsia="Courier New" w:hAnsi="Courier New"/>
          <w:color w:val="D4D4D4"/>
          <w:sz w:val="18"/>
          <w:szCs w:val="18"/>
        </w:rPr>
        <w:t xml:space="preserve">profit        DECIMAL(10,2)</w:t>
      </w:r>
    </w:p>
    <w:p>
      <w:pPr>
        <w:spacing w:after="80"/>
      </w:pPr>
      <w:r>
        <w:t xml:space="preserve"/>
      </w:r>
    </w:p>
    <w:p>
      <w:pPr>
        <w:pBdr>
          <w:bottom w:val="single" w:color="CCCCCC" w:sz="4"/>
        </w:pBdr>
        <w:spacing w:before="200" w:after="200"/>
      </w:pPr>
      <w:r>
        <w:t xml:space="preserve"/>
      </w:r>
    </w:p>
    <w:p>
      <w:pPr>
        <w:pStyle w:val="Heading2"/>
        <w:spacing w:before="240" w:after="120"/>
      </w:pPr>
      <w:r>
        <w:rPr>
          <w:rFonts w:ascii="Arial" w:cs="Arial" w:eastAsia="Arial" w:hAnsi="Arial"/>
          <w:b/>
          <w:bCs/>
          <w:color w:val="2E75B6"/>
          <w:sz w:val="28"/>
          <w:szCs w:val="28"/>
        </w:rPr>
        <w:t xml:space="preserve">Business Questions &amp; Results</w:t>
      </w:r>
    </w:p>
    <w:p>
      <w:pPr>
        <w:spacing w:before="180" w:after="80"/>
      </w:pPr>
      <w:r>
        <w:rPr>
          <w:rFonts w:ascii="Arial" w:cs="Arial" w:eastAsia="Arial" w:hAnsi="Arial"/>
          <w:b/>
          <w:bCs/>
          <w:color w:val="1F3864"/>
          <w:sz w:val="24"/>
          <w:szCs w:val="24"/>
        </w:rPr>
        <w:t xml:space="preserve">1. Top 5 Customers by Revenue</w:t>
      </w:r>
    </w:p>
    <w:p>
      <w:pPr>
        <w:spacing w:after="120"/>
      </w:pPr>
      <w:r>
        <w:rPr>
          <w:rFonts w:ascii="Arial" w:cs="Arial" w:eastAsia="Arial" w:hAnsi="Arial"/>
          <w:color w:val="333333"/>
          <w:sz w:val="22"/>
          <w:szCs w:val="22"/>
        </w:rPr>
        <w:t xml:space="preserve">Skills used: JOIN, GROUP BY, SUM, ORDER BY, LIMIT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Customer</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Revenue ($)</w:t>
            </w:r>
          </w:p>
        </w:tc>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Orders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Miller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Office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South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25,043.07</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Tamara Chand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19,052.22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Raymond Buch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Consumer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East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15,117.35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Tom Ashbrook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Office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East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14,595.62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Adrian Barton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Consumer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14,473.57</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bl>
    <w:p>
      <w:pPr>
        <w:spacing w:after="80"/>
      </w:pPr>
      <w:r>
        <w:t xml:space="preserve"/>
      </w:r>
    </w:p>
    <w:p>
      <w:pPr>
        <w:spacing w:after="120"/>
      </w:pPr>
      <w:r>
        <w:rPr>
          <w:rFonts w:ascii="Arial" w:cs="Arial" w:eastAsia="Arial" w:hAnsi="Arial"/>
          <w:color w:val="555555"/>
          <w:sz w:val="22"/>
          <w:szCs w:val="22"/>
        </w:rPr>
        <w:t xml:space="preserve">Insight: Sean Miller generated the highest revenue at $25K with only 5 orders, averaging ~$5,000 per order. Adrian Barton placed 10 orders but ranked last in this group, indicating frequent but lower-value purchases. This suggests two distinct high-value customer profiles: high average order value vs. high purchase frequency.</w:t>
      </w:r>
    </w:p>
    <w:p>
      <w:pPr>
        <w:spacing w:after="80"/>
      </w:pPr>
      <w:r>
        <w:t xml:space="preserve"/>
      </w:r>
    </w:p>
    <w:p>
      <w:pPr>
        <w:spacing w:before="180" w:after="80"/>
      </w:pPr>
      <w:r>
        <w:rPr>
          <w:rFonts w:ascii="Arial" w:cs="Arial" w:eastAsia="Arial" w:hAnsi="Arial"/>
          <w:b/>
          <w:bCs/>
          <w:color w:val="1F3864"/>
          <w:sz w:val="24"/>
          <w:szCs w:val="24"/>
        </w:rPr>
        <w:t xml:space="preserve">2. Monthly Sales Trend</w:t>
      </w:r>
    </w:p>
    <w:p>
      <w:pPr>
        <w:spacing w:after="120"/>
      </w:pPr>
      <w:r>
        <w:rPr>
          <w:rFonts w:ascii="Arial" w:cs="Arial" w:eastAsia="Arial" w:hAnsi="Arial"/>
          <w:color w:val="333333"/>
          <w:sz w:val="22"/>
          <w:szCs w:val="22"/>
        </w:rPr>
        <w:t xml:space="preserve">Skills used: YEAR(), MONTH(), MONTHNAME(), GROUP BY, SUM</w:t>
      </w:r>
    </w:p>
    <w:p>
      <w:pPr>
        <w:spacing w:after="80"/>
      </w:pPr>
      <w:r>
        <w:t xml:space="preserve"/>
      </w:r>
    </w:p>
    <w:p>
      <w:pPr>
        <w:spacing w:after="120"/>
      </w:pPr>
      <w:r>
        <w:rPr>
          <w:rFonts w:ascii="Arial" w:cs="Arial" w:eastAsia="Arial" w:hAnsi="Arial"/>
          <w:color w:val="333333"/>
          <w:sz w:val="22"/>
          <w:szCs w:val="22"/>
        </w:rPr>
        <w:t xml:space="preserve">Key findings from 2014-2017 data:</w:t>
      </w:r>
    </w:p>
    <w:p>
      <w:pPr>
        <w:pStyle w:val="ListParagraph"/>
        <w:numPr>
          <w:ilvl w:val="0"/>
          <w:numId w:val="2"/>
        </w:numPr>
        <w:spacing w:after="80"/>
      </w:pPr>
      <w:r>
        <w:rPr>
          <w:rFonts w:ascii="Arial" w:cs="Arial" w:eastAsia="Arial" w:hAnsi="Arial"/>
          <w:color w:val="333333"/>
          <w:sz w:val="22"/>
          <w:szCs w:val="22"/>
        </w:rPr>
        <w:t xml:space="preserve">Q4 (September to December) is consistently the strongest sales period every year</w:t>
      </w:r>
    </w:p>
    <w:p>
      <w:pPr>
        <w:pStyle w:val="ListParagraph"/>
        <w:numPr>
          <w:ilvl w:val="0"/>
          <w:numId w:val="2"/>
        </w:numPr>
        <w:spacing w:after="80"/>
      </w:pPr>
      <w:r>
        <w:rPr>
          <w:rFonts w:ascii="Arial" w:cs="Arial" w:eastAsia="Arial" w:hAnsi="Arial"/>
          <w:color w:val="333333"/>
          <w:sz w:val="22"/>
          <w:szCs w:val="22"/>
        </w:rPr>
        <w:t xml:space="preserve">November 2017 was the single highest month at $118,447</w:t>
      </w:r>
    </w:p>
    <w:p>
      <w:pPr>
        <w:pStyle w:val="ListParagraph"/>
        <w:numPr>
          <w:ilvl w:val="0"/>
          <w:numId w:val="2"/>
        </w:numPr>
        <w:spacing w:after="80"/>
      </w:pPr>
      <w:r>
        <w:rPr>
          <w:rFonts w:ascii="Arial" w:cs="Arial" w:eastAsia="Arial" w:hAnsi="Arial"/>
          <w:color w:val="333333"/>
          <w:sz w:val="22"/>
          <w:szCs w:val="22"/>
        </w:rPr>
        <w:t xml:space="preserve">Year-over-year growth is clear: 2014 peak ~$81K vs 2017 peak ~$118K</w:t>
      </w:r>
    </w:p>
    <w:p>
      <w:pPr>
        <w:pStyle w:val="ListParagraph"/>
        <w:numPr>
          <w:ilvl w:val="0"/>
          <w:numId w:val="2"/>
        </w:numPr>
        <w:spacing w:after="80"/>
      </w:pPr>
      <w:r>
        <w:rPr>
          <w:rFonts w:ascii="Arial" w:cs="Arial" w:eastAsia="Arial" w:hAnsi="Arial"/>
          <w:color w:val="333333"/>
          <w:sz w:val="22"/>
          <w:szCs w:val="22"/>
        </w:rPr>
        <w:t xml:space="preserve">July 2014 recorded negative profit (-$841) despite $33K in sales, indicating heavy discounting</w:t>
      </w:r>
    </w:p>
    <w:p>
      <w:pPr>
        <w:spacing w:after="80"/>
      </w:pPr>
      <w:r>
        <w:t xml:space="preserve"/>
      </w:r>
    </w:p>
    <w:p>
      <w:pPr>
        <w:spacing w:after="120"/>
      </w:pPr>
      <w:r>
        <w:rPr>
          <w:rFonts w:ascii="Arial" w:cs="Arial" w:eastAsia="Arial" w:hAnsi="Arial"/>
          <w:color w:val="555555"/>
          <w:sz w:val="22"/>
          <w:szCs w:val="22"/>
        </w:rPr>
        <w:t xml:space="preserve">Insight: Revenue follows a strong seasonal pattern peaking in Q4 each year. However, high sales do not always mean high profit. The business shows healthy year-over-year growth, but margin management during discount periods needs attention.</w:t>
      </w:r>
    </w:p>
    <w:p>
      <w:pPr>
        <w:spacing w:after="80"/>
      </w:pPr>
      <w:r>
        <w:t xml:space="preserve"/>
      </w:r>
    </w:p>
    <w:p>
      <w:pPr>
        <w:spacing w:before="180" w:after="80"/>
      </w:pPr>
      <w:r>
        <w:rPr>
          <w:rFonts w:ascii="Arial" w:cs="Arial" w:eastAsia="Arial" w:hAnsi="Arial"/>
          <w:b/>
          <w:bCs/>
          <w:color w:val="1F3864"/>
          <w:sz w:val="24"/>
          <w:szCs w:val="24"/>
        </w:rPr>
        <w:t xml:space="preserve">3. Repeat vs New Customers</w:t>
      </w:r>
    </w:p>
    <w:p>
      <w:pPr>
        <w:spacing w:after="120"/>
      </w:pPr>
      <w:r>
        <w:rPr>
          <w:rFonts w:ascii="Arial" w:cs="Arial" w:eastAsia="Arial" w:hAnsi="Arial"/>
          <w:color w:val="333333"/>
          <w:sz w:val="22"/>
          <w:szCs w:val="22"/>
        </w:rPr>
        <w:t xml:space="preserve">Skills used: CTE (WITH clause), CASE WHEN, Window Function (OVER)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Customer Type</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Repeat Customer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781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98.49%</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Customer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1.51%</w:t>
            </w:r>
          </w:p>
        </w:tc>
      </w:tr>
    </w:tbl>
    <w:p>
      <w:pPr>
        <w:spacing w:after="80"/>
      </w:pPr>
      <w:r>
        <w:t xml:space="preserve"/>
      </w:r>
    </w:p>
    <w:p>
      <w:pPr>
        <w:spacing w:after="120"/>
      </w:pPr>
      <w:r>
        <w:rPr>
          <w:rFonts w:ascii="Arial" w:cs="Arial" w:eastAsia="Arial" w:hAnsi="Arial"/>
          <w:color w:val="555555"/>
          <w:sz w:val="22"/>
          <w:szCs w:val="22"/>
        </w:rPr>
        <w:t xml:space="preserve">Insight: 98.5% of customers are repeat buyers, indicating excellent retention. However, only 1.5% are new customers. While retention is strong, the near-absence of new customer acquisition is a risk for long-term growth. The business should invest in acquisition channels alongside its strong retention performance.</w:t>
      </w:r>
    </w:p>
    <w:p>
      <w:pPr>
        <w:spacing w:after="80"/>
      </w:pPr>
      <w:r>
        <w:t xml:space="preserve"/>
      </w:r>
    </w:p>
    <w:p>
      <w:pPr>
        <w:pBdr>
          <w:bottom w:val="single" w:color="CCCCCC" w:sz="4"/>
        </w:pBdr>
        <w:spacing w:before="200" w:after="200"/>
      </w:pPr>
      <w:r>
        <w:t xml:space="preserve"/>
      </w:r>
    </w:p>
    <w:p>
      <w:pPr>
        <w:pStyle w:val="Heading2"/>
        <w:spacing w:before="240" w:after="120"/>
      </w:pPr>
      <w:r>
        <w:rPr>
          <w:rFonts w:ascii="Arial" w:cs="Arial" w:eastAsia="Arial" w:hAnsi="Arial"/>
          <w:b/>
          <w:bCs/>
          <w:color w:val="2E75B6"/>
          <w:sz w:val="28"/>
          <w:szCs w:val="28"/>
        </w:rPr>
        <w:t xml:space="preserve">SQL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70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JOIN</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Linking orders to customers and products tables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GROUP BY + SUM</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Aggregating revenue per customer and per month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Functions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YEAR(), MONTH(), MONTHNAME() for trend analysis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CTE (WITH)</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Breaking the repeat vs new query into readable steps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 WHEN</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Labelling customers as New or Repeat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Window Function</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SUM() OVER () for percentage calculation without subquery</w:t>
            </w:r>
          </w:p>
        </w:tc>
      </w:tr>
    </w:tbl>
    <w:p>
      <w:pPr>
        <w:spacing w:after="80"/>
      </w:pPr>
      <w:r>
        <w:t xml:space="preserve"/>
      </w:r>
    </w:p>
    <w:p>
      <w:pPr>
        <w:pBdr>
          <w:bottom w:val="single" w:color="CCCCCC" w:sz="4"/>
        </w:pBdr>
        <w:spacing w:before="200" w:after="200"/>
      </w:pPr>
      <w:r>
        <w:t xml:space="preserve"/>
      </w:r>
    </w:p>
    <w:p>
      <w:pPr>
        <w:pStyle w:val="Heading2"/>
        <w:spacing w:before="240" w:after="120"/>
      </w:pPr>
      <w:r>
        <w:rPr>
          <w:rFonts w:ascii="Arial" w:cs="Arial" w:eastAsia="Arial" w:hAnsi="Arial"/>
          <w:b/>
          <w:bCs/>
          <w:color w:val="2E75B6"/>
          <w:sz w:val="28"/>
          <w:szCs w:val="28"/>
        </w:rPr>
        <w:t xml:space="preserve">How to Run</w:t>
      </w:r>
    </w:p>
    <w:p>
      <w:pPr>
        <w:pStyle w:val="ListParagraph"/>
        <w:numPr>
          <w:ilvl w:val="0"/>
          <w:numId w:val="2"/>
        </w:numPr>
        <w:spacing w:after="80"/>
      </w:pPr>
      <w:r>
        <w:rPr>
          <w:rFonts w:ascii="Arial" w:cs="Arial" w:eastAsia="Arial" w:hAnsi="Arial"/>
          <w:color w:val="333333"/>
          <w:sz w:val="22"/>
          <w:szCs w:val="22"/>
        </w:rPr>
        <w:t xml:space="preserve">Import Sample - Superstore.csv into MySQL using the provided Python script</w:t>
      </w:r>
    </w:p>
    <w:p>
      <w:pPr>
        <w:pStyle w:val="ListParagraph"/>
        <w:numPr>
          <w:ilvl w:val="0"/>
          <w:numId w:val="2"/>
        </w:numPr>
        <w:spacing w:after="80"/>
      </w:pPr>
      <w:r>
        <w:rPr>
          <w:rFonts w:ascii="Arial" w:cs="Arial" w:eastAsia="Arial" w:hAnsi="Arial"/>
          <w:color w:val="333333"/>
          <w:sz w:val="22"/>
          <w:szCs w:val="22"/>
        </w:rPr>
        <w:t xml:space="preserve">Run CREATE TABLE statements to set up customers, products, and orders tables</w:t>
      </w:r>
    </w:p>
    <w:p>
      <w:pPr>
        <w:pStyle w:val="ListParagraph"/>
        <w:numPr>
          <w:ilvl w:val="0"/>
          <w:numId w:val="2"/>
        </w:numPr>
        <w:spacing w:after="80"/>
      </w:pPr>
      <w:r>
        <w:rPr>
          <w:rFonts w:ascii="Arial" w:cs="Arial" w:eastAsia="Arial" w:hAnsi="Arial"/>
          <w:color w:val="333333"/>
          <w:sz w:val="22"/>
          <w:szCs w:val="22"/>
        </w:rPr>
        <w:t xml:space="preserve">Execute each .sql query file in MySQL Workbench or the MySQL CLI</w:t>
      </w:r>
    </w:p>
    <w:p>
      <w:pPr>
        <w:pStyle w:val="ListParagraph"/>
        <w:numPr>
          <w:ilvl w:val="0"/>
          <w:numId w:val="2"/>
        </w:numPr>
        <w:spacing w:after="80"/>
      </w:pPr>
      <w:r>
        <w:rPr>
          <w:rFonts w:ascii="Arial" w:cs="Arial" w:eastAsia="Arial" w:hAnsi="Arial"/>
          <w:color w:val="333333"/>
          <w:sz w:val="22"/>
          <w:szCs w:val="22"/>
        </w:rPr>
        <w:t xml:space="preserve">Results match the findings documented in this README</w:t>
      </w:r>
    </w:p>
    <w:p>
      <w:pPr>
        <w:spacing w:after="80"/>
      </w:pPr>
      <w:r>
        <w:t xml:space="preserve"/>
      </w:r>
    </w:p>
    <w:p>
      <w:pPr>
        <w:spacing w:after="120"/>
      </w:pPr>
      <w:r>
        <w:rPr>
          <w:rFonts w:ascii="Arial" w:cs="Arial" w:eastAsia="Arial" w:hAnsi="Arial"/>
          <w:color w:val="888888"/>
          <w:sz w:val="22"/>
          <w:szCs w:val="22"/>
        </w:rPr>
        <w:t xml:space="preserve">Tools: MySQL 8.0, Python 3.11, mysql-connector-python, pandas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2026-03-22T08:48:24.642Z</dcterms:created>
  <dcterms:modified xsi:type="dcterms:W3CDTF">2026-03-22T08:48:24.643Z</dcterms:modified>
</cp:coreProperties>
</file>

<file path=docProps/custom.xml><?xml version="1.0" encoding="utf-8"?>
<Properties xmlns="http://schemas.openxmlformats.org/officeDocument/2006/custom-properties" xmlns:vt="http://schemas.openxmlformats.org/officeDocument/2006/docPropsVTypes"/>
</file>