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作业4 动态规划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314825" cy="4476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857750" cy="723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067300" cy="3505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4819650" cy="20288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95850" cy="55530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981575" cy="35052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143500" cy="44386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076825" cy="35242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2MGJiNGY1NDkwOTJmY2QyZGE5NjE1ZjViODIwNDEifQ=="/>
  </w:docVars>
  <w:rsids>
    <w:rsidRoot w:val="00000000"/>
    <w:rsid w:val="2BB5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2023-04-24T07:59:19Z</dcterms:created>
  <dc:creator>Administrator</dc:creator>
  <cp:lastModifiedBy>卢亚辉</cp:lastModifiedBy>
  <dcterms:modified xsi:type="dcterms:W3CDTF">2023-04-24T08:05:49Z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E081851D2B85410EA09307584B0475CD_12</vt:lpwstr>
  </property>
</Properties>
</file>