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宋体" w:hAnsi="宋体"/>
        </w:rPr>
      </w:pPr>
      <w:r>
        <w:rPr>
          <w:rFonts w:ascii="宋体" w:hAnsi="宋体"/>
        </w:rPr>
        <w:t>战斗系统核心参与者分析</w:t>
      </w:r>
    </w:p>
    <w:tbl>
      <w:tblPr>
        <w:tblStyle w:val="9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158"/>
        <w:gridCol w:w="2034"/>
        <w:gridCol w:w="2551"/>
        <w:gridCol w:w="209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参与者名称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角色定位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核心职责</w:t>
            </w:r>
          </w:p>
        </w:tc>
        <w:tc>
          <w:tcPr>
            <w:tcW w:w="1332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与系统的主要交互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设计重点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6"/>
                <w:rFonts w:ascii="宋体" w:hAnsi="宋体" w:eastAsia="宋体"/>
              </w:rPr>
              <w:t>玩家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核心外部交互者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控制角色进行战斗的人类用户</w:t>
            </w:r>
          </w:p>
        </w:tc>
        <w:tc>
          <w:tcPr>
            <w:tcW w:w="1332" w:type="pct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输入战斗指令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管理棍势蓄力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选择战斗策略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体验战斗反馈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操作流畅性、战斗深度、视觉反馈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6"/>
                <w:rFonts w:ascii="宋体" w:hAnsi="宋体" w:eastAsia="宋体"/>
              </w:rPr>
              <w:t>AI敌人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次要外部交互者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游戏中的敌对非玩家角色</w:t>
            </w:r>
          </w:p>
        </w:tc>
        <w:tc>
          <w:tcPr>
            <w:tcW w:w="1332" w:type="pct"/>
            <w:vAlign w:val="center"/>
          </w:tcPr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执行战斗行为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与玩家角色战斗交互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响应玩家攻击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评估战斗态势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智能决策、行为多样性、挑战性平衡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6"/>
                <w:rFonts w:ascii="宋体" w:hAnsi="宋体" w:eastAsia="宋体"/>
              </w:rPr>
              <w:t>ASC（能力系统组件）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核心功能组件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管理角色战斗能力的核心组件</w:t>
            </w:r>
          </w:p>
        </w:tc>
        <w:tc>
          <w:tcPr>
            <w:tcW w:w="1332" w:type="pct"/>
            <w:vAlign w:val="center"/>
          </w:tcPr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管理角色能力库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处理能力激活与执行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应用能力效果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管理能力冷却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处理棍势蓄力机制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模块化设计、性能优化、扩展性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6"/>
                <w:rFonts w:ascii="宋体" w:hAnsi="宋体" w:eastAsia="宋体"/>
              </w:rPr>
              <w:t>GameMode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系统控制者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管理游戏进程和战斗规则的核心模块</w:t>
            </w:r>
          </w:p>
        </w:tc>
        <w:tc>
          <w:tcPr>
            <w:tcW w:w="1332" w:type="pct"/>
            <w:vAlign w:val="center"/>
          </w:tcPr>
          <w:p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初始化战斗场景</w:t>
            </w:r>
          </w:p>
          <w:p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控制游戏规则</w:t>
            </w:r>
          </w:p>
          <w:p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处理战斗结果</w:t>
            </w:r>
          </w:p>
          <w:p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统计战斗数据</w:t>
            </w:r>
          </w:p>
          <w:p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管理多人对战匹配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规则一致性、流程控制、数据统计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6"/>
                <w:rFonts w:ascii="宋体" w:hAnsi="宋体" w:eastAsia="宋体"/>
              </w:rPr>
              <w:t>网络系统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扩展功能组件</w:t>
            </w:r>
          </w:p>
        </w:tc>
        <w:tc>
          <w:tcPr>
            <w:tcW w:w="1062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支持多人对战的网络通信系统</w:t>
            </w:r>
          </w:p>
        </w:tc>
        <w:tc>
          <w:tcPr>
            <w:tcW w:w="1332" w:type="pct"/>
            <w:vAlign w:val="center"/>
          </w:tcPr>
          <w:p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处理玩家间网络通信</w:t>
            </w:r>
          </w:p>
          <w:p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同步战斗状态</w:t>
            </w:r>
          </w:p>
          <w:p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确保多人对战流畅性</w:t>
            </w:r>
          </w:p>
          <w:p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处理网络延迟和同步问题</w:t>
            </w:r>
          </w:p>
        </w:tc>
        <w:tc>
          <w:tcPr>
            <w:tcW w:w="109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低延迟、高可靠性、状态同步准确性</w:t>
            </w:r>
          </w:p>
        </w:tc>
      </w:tr>
    </w:tbl>
    <w:p>
      <w:pPr>
        <w:pStyle w:val="2"/>
        <w:rPr>
          <w:rFonts w:ascii="宋体" w:hAnsi="宋体"/>
        </w:rPr>
      </w:pPr>
    </w:p>
    <w:p>
      <w:pPr>
        <w:pStyle w:val="2"/>
        <w:rPr>
          <w:rFonts w:ascii="宋体" w:hAnsi="宋体"/>
        </w:rPr>
      </w:pPr>
      <w:r>
        <w:rPr>
          <w:rFonts w:ascii="宋体" w:hAnsi="宋体"/>
        </w:rPr>
        <w:t>参与者交互关系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7045325" cy="223139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宋体" w:hAnsi="宋体"/>
        </w:rPr>
      </w:pPr>
      <w:r>
        <w:rPr>
          <w:rFonts w:ascii="宋体" w:hAnsi="宋体"/>
        </w:rPr>
        <w:t>各参与者的关键实现细节</w:t>
      </w:r>
    </w:p>
    <w:p>
      <w:pPr>
        <w:pStyle w:val="3"/>
        <w:spacing w:before="0" w:after="9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1. </w:t>
      </w:r>
      <w:r>
        <w:rPr>
          <w:rStyle w:val="6"/>
          <w:rFonts w:cs="Calibri"/>
          <w:sz w:val="21"/>
          <w:szCs w:val="21"/>
        </w:rPr>
        <w:t>玩家</w:t>
      </w:r>
      <w:r>
        <w:rPr>
          <w:rFonts w:cs="Calibri"/>
          <w:sz w:val="21"/>
          <w:szCs w:val="21"/>
        </w:rPr>
        <w:t>：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输入通过InputComponent映射到对应的GameplayTag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角色类：</w:t>
      </w:r>
      <w:r>
        <w:rPr>
          <w:rStyle w:val="7"/>
          <w:rFonts w:ascii="宋体" w:hAnsi="宋体"/>
        </w:rPr>
        <w:t>ABMPlayerCharacter</w:t>
      </w:r>
      <w:r>
        <w:rPr>
          <w:rFonts w:cs="Calibri"/>
          <w:sz w:val="21"/>
          <w:szCs w:val="21"/>
        </w:rPr>
        <w:t>（继承自</w:t>
      </w:r>
      <w:r>
        <w:rPr>
          <w:rStyle w:val="7"/>
          <w:rFonts w:ascii="宋体" w:hAnsi="宋体"/>
        </w:rPr>
        <w:t>ABMBaseCharacter</w:t>
      </w:r>
      <w:r>
        <w:rPr>
          <w:rFonts w:cs="Calibri"/>
          <w:sz w:val="21"/>
          <w:szCs w:val="21"/>
        </w:rPr>
        <w:t>）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支持多种输入设备（键盘鼠标、手柄、触摸屏）</w:t>
      </w:r>
    </w:p>
    <w:p>
      <w:pPr>
        <w:pStyle w:val="3"/>
        <w:spacing w:before="0" w:after="9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2. </w:t>
      </w:r>
      <w:r>
        <w:rPr>
          <w:rStyle w:val="6"/>
          <w:rFonts w:cs="Calibri"/>
          <w:sz w:val="21"/>
          <w:szCs w:val="21"/>
        </w:rPr>
        <w:t>AI敌人</w:t>
      </w:r>
      <w:r>
        <w:rPr>
          <w:rFonts w:cs="Calibri"/>
          <w:sz w:val="21"/>
          <w:szCs w:val="21"/>
        </w:rPr>
        <w:t>：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角色类：</w:t>
      </w:r>
      <w:r>
        <w:rPr>
          <w:rStyle w:val="7"/>
          <w:rFonts w:ascii="宋体" w:hAnsi="宋体"/>
        </w:rPr>
        <w:t>ABMNPCCharacter</w:t>
      </w:r>
      <w:r>
        <w:rPr>
          <w:rFonts w:cs="Calibri"/>
          <w:sz w:val="21"/>
          <w:szCs w:val="21"/>
        </w:rPr>
        <w:t>（继承自</w:t>
      </w:r>
      <w:r>
        <w:rPr>
          <w:rStyle w:val="7"/>
          <w:rFonts w:ascii="宋体" w:hAnsi="宋体"/>
        </w:rPr>
        <w:t>ABMBaseCharacter</w:t>
      </w:r>
      <w:r>
        <w:rPr>
          <w:rFonts w:cs="Calibri"/>
          <w:sz w:val="21"/>
          <w:szCs w:val="21"/>
        </w:rPr>
        <w:t>）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AI控制器：</w:t>
      </w:r>
      <w:r>
        <w:rPr>
          <w:rStyle w:val="7"/>
          <w:rFonts w:ascii="宋体" w:hAnsi="宋体"/>
        </w:rPr>
        <w:t>ABMAIController</w:t>
      </w:r>
      <w:r>
        <w:rPr>
          <w:rFonts w:cs="Calibri"/>
          <w:sz w:val="21"/>
          <w:szCs w:val="21"/>
        </w:rPr>
        <w:t>，实现战斗决策逻辑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行为树：定义AI敌人的行为模式和决策流程</w:t>
      </w:r>
    </w:p>
    <w:p>
      <w:pPr>
        <w:pStyle w:val="3"/>
        <w:spacing w:before="0" w:after="9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3. </w:t>
      </w:r>
      <w:r>
        <w:rPr>
          <w:rStyle w:val="6"/>
          <w:rFonts w:cs="Calibri"/>
          <w:sz w:val="21"/>
          <w:szCs w:val="21"/>
        </w:rPr>
        <w:t>ASC（能力系统组件）</w:t>
      </w:r>
      <w:r>
        <w:rPr>
          <w:rFonts w:cs="Calibri"/>
          <w:sz w:val="21"/>
          <w:szCs w:val="21"/>
        </w:rPr>
        <w:t>：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类：</w:t>
      </w:r>
      <w:r>
        <w:rPr>
          <w:rStyle w:val="7"/>
          <w:rFonts w:ascii="宋体" w:hAnsi="宋体"/>
        </w:rPr>
        <w:t>UBMAbilitySystemComponent</w:t>
      </w:r>
      <w:r>
        <w:rPr>
          <w:rFonts w:cs="Calibri"/>
          <w:sz w:val="21"/>
          <w:szCs w:val="21"/>
        </w:rPr>
        <w:t>（继承自</w:t>
      </w:r>
      <w:r>
        <w:rPr>
          <w:rStyle w:val="7"/>
          <w:rFonts w:ascii="宋体" w:hAnsi="宋体"/>
        </w:rPr>
        <w:t>UBMASCBase</w:t>
      </w:r>
      <w:r>
        <w:rPr>
          <w:rFonts w:cs="Calibri"/>
          <w:sz w:val="21"/>
          <w:szCs w:val="21"/>
        </w:rPr>
        <w:t>）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管理</w:t>
      </w:r>
      <w:r>
        <w:rPr>
          <w:rStyle w:val="7"/>
          <w:rFonts w:ascii="宋体" w:hAnsi="宋体"/>
        </w:rPr>
        <w:t>UBMGameplayAbility</w:t>
      </w:r>
      <w:r>
        <w:rPr>
          <w:rFonts w:cs="Calibri"/>
          <w:sz w:val="21"/>
          <w:szCs w:val="21"/>
        </w:rPr>
        <w:t>实例和</w:t>
      </w:r>
      <w:r>
        <w:rPr>
          <w:rStyle w:val="7"/>
          <w:rFonts w:ascii="宋体" w:hAnsi="宋体"/>
        </w:rPr>
        <w:t>UBMGameplayEffect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实现棍势蓄力机制的核心逻辑</w:t>
      </w:r>
    </w:p>
    <w:p>
      <w:pPr>
        <w:pStyle w:val="3"/>
        <w:spacing w:before="0" w:after="9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4. </w:t>
      </w:r>
      <w:r>
        <w:rPr>
          <w:rStyle w:val="6"/>
          <w:rFonts w:cs="Calibri"/>
          <w:sz w:val="21"/>
          <w:szCs w:val="21"/>
        </w:rPr>
        <w:t>GameMode</w:t>
      </w:r>
      <w:r>
        <w:rPr>
          <w:rFonts w:cs="Calibri"/>
          <w:sz w:val="21"/>
          <w:szCs w:val="21"/>
        </w:rPr>
        <w:t>：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类：</w:t>
      </w:r>
      <w:r>
        <w:rPr>
          <w:rStyle w:val="7"/>
          <w:rFonts w:ascii="宋体" w:hAnsi="宋体"/>
        </w:rPr>
        <w:t>ABMGameModeBase</w:t>
      </w:r>
      <w:r>
        <w:rPr>
          <w:rFonts w:cs="Calibri"/>
          <w:sz w:val="21"/>
          <w:szCs w:val="21"/>
        </w:rPr>
        <w:t>或</w:t>
      </w:r>
      <w:r>
        <w:rPr>
          <w:rStyle w:val="7"/>
          <w:rFonts w:ascii="宋体" w:hAnsi="宋体"/>
        </w:rPr>
        <w:t>ABMCombatGameMode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管理战斗匹配、开始/结束逻辑、胜利/失败条件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处理玩家加入/离开游戏的逻辑</w:t>
      </w:r>
    </w:p>
    <w:p>
      <w:pPr>
        <w:pStyle w:val="3"/>
        <w:spacing w:before="0" w:after="9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5. </w:t>
      </w:r>
      <w:r>
        <w:rPr>
          <w:rStyle w:val="6"/>
          <w:rFonts w:cs="Calibri"/>
          <w:sz w:val="21"/>
          <w:szCs w:val="21"/>
        </w:rPr>
        <w:t>网络系统</w:t>
      </w:r>
      <w:r>
        <w:rPr>
          <w:rFonts w:cs="Calibri"/>
          <w:sz w:val="21"/>
          <w:szCs w:val="21"/>
        </w:rPr>
        <w:t>：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基于UE5的网络框架实现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关键状态通过ReplicatedProperties或RPC同步</w:t>
      </w:r>
    </w:p>
    <w:p>
      <w:pPr>
        <w:pStyle w:val="3"/>
        <w:spacing w:before="0" w:after="9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支持客户端预测和服务器校正，确保多人对战的流畅性</w:t>
      </w:r>
    </w:p>
    <w:p>
      <w:pPr>
        <w:pStyle w:val="3"/>
        <w:spacing w:before="0" w:after="0"/>
        <w:ind w:firstLine="420" w:firstLineChars="200"/>
        <w:rPr>
          <w:sz w:val="21"/>
          <w:szCs w:val="21"/>
        </w:rPr>
      </w:pPr>
    </w:p>
    <w:p>
      <w:pPr>
        <w:pStyle w:val="3"/>
        <w:spacing w:before="0" w:after="0"/>
        <w:ind w:firstLine="420" w:firstLineChars="200"/>
        <w:rPr>
          <w:sz w:val="21"/>
          <w:szCs w:val="21"/>
        </w:rPr>
      </w:pPr>
    </w:p>
    <w:p>
      <w:pPr>
        <w:pStyle w:val="3"/>
        <w:spacing w:before="0" w:after="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这些参与者共同</w:t>
      </w:r>
      <w:bookmarkStart w:id="0" w:name="_GoBack"/>
      <w:bookmarkEnd w:id="0"/>
      <w:r>
        <w:rPr>
          <w:sz w:val="21"/>
          <w:szCs w:val="21"/>
        </w:rPr>
        <w:t>构成了BM战斗系统的核心交互生态，覆盖了外部用户、核心功能组件、系统控制者和扩展功能组件，确保了系统功能的完整性和特色的实现。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243D5"/>
    <w:multiLevelType w:val="multilevel"/>
    <w:tmpl w:val="100243D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8E56CA"/>
    <w:multiLevelType w:val="multilevel"/>
    <w:tmpl w:val="138E56C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B62B1D"/>
    <w:multiLevelType w:val="multilevel"/>
    <w:tmpl w:val="45B62B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C142BA"/>
    <w:multiLevelType w:val="multilevel"/>
    <w:tmpl w:val="49C142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1B388E"/>
    <w:multiLevelType w:val="multilevel"/>
    <w:tmpl w:val="591B388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GYwODNlYjhiYmEyY2FmYzRkZGIyNDc5ZTM2Zjk2NWYifQ=="/>
  </w:docVars>
  <w:rsids>
    <w:rsidRoot w:val="001C737A"/>
    <w:rsid w:val="00092D02"/>
    <w:rsid w:val="001C737A"/>
    <w:rsid w:val="00F95CAB"/>
    <w:rsid w:val="70C6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8"/>
    <w:autoRedefine/>
    <w:qFormat/>
    <w:uiPriority w:val="9"/>
    <w:pPr>
      <w:widowControl/>
      <w:spacing w:before="240" w:after="240"/>
      <w:jc w:val="left"/>
      <w:outlineLvl w:val="2"/>
    </w:pPr>
    <w:rPr>
      <w:rFonts w:ascii="Calibri" w:hAnsi="Calibri" w:eastAsia="宋体" w:cs="Calibri"/>
      <w:b/>
      <w:bCs/>
      <w:kern w:val="0"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semiHidden/>
    <w:unhideWhenUsed/>
    <w:qFormat/>
    <w:uiPriority w:val="99"/>
    <w:pPr>
      <w:widowControl/>
      <w:spacing w:before="240" w:after="240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HTML Code"/>
    <w:basedOn w:val="5"/>
    <w:autoRedefine/>
    <w:semiHidden/>
    <w:unhideWhenUsed/>
    <w:qFormat/>
    <w:uiPriority w:val="99"/>
    <w:rPr>
      <w:rFonts w:hint="default" w:ascii="Courier New" w:hAnsi="Courier New" w:eastAsia="宋体" w:cs="Courier New"/>
      <w:sz w:val="24"/>
      <w:szCs w:val="24"/>
    </w:rPr>
  </w:style>
  <w:style w:type="character" w:customStyle="1" w:styleId="8">
    <w:name w:val="标题 3 字符"/>
    <w:basedOn w:val="5"/>
    <w:link w:val="2"/>
    <w:autoRedefine/>
    <w:qFormat/>
    <w:uiPriority w:val="9"/>
    <w:rPr>
      <w:rFonts w:ascii="Calibri" w:hAnsi="Calibri" w:eastAsia="宋体" w:cs="Calibri"/>
      <w:b/>
      <w:bCs/>
      <w:kern w:val="0"/>
      <w:sz w:val="28"/>
      <w:szCs w:val="28"/>
    </w:rPr>
  </w:style>
  <w:style w:type="table" w:customStyle="1" w:styleId="9">
    <w:name w:val="Grid Table Light"/>
    <w:basedOn w:val="4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906</Characters>
  <Lines>7</Lines>
  <Paragraphs>2</Paragraphs>
  <TotalTime>16</TotalTime>
  <ScaleCrop>false</ScaleCrop>
  <LinksUpToDate>false</LinksUpToDate>
  <CharactersWithSpaces>1062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2026-01-07T10:57:00Z</dcterms:created>
  <dc:creator>杨皓翔</dc:creator>
  <cp:lastModifiedBy>对方正在输入...</cp:lastModifiedBy>
  <dcterms:modified xsi:type="dcterms:W3CDTF">2026-01-09T12:11:23Z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845463D8476D4A6EA2385A218B381897_12</vt:lpwstr>
  </property>
</Properties>
</file>