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4</w:t>
      </w:r>
      <w:r>
        <w:rPr>
          <w:sz w:val="64"/>
          <w:szCs w:val="64"/>
        </w:rPr>
        <w:t>:</w:t>
      </w:r>
      <w:r>
        <w:rPr>
          <w:sz w:val="64"/>
          <w:szCs w:val="64"/>
        </w:rPr>
        <w:t>ラット解剖による内臓器官のスケッチ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狩野豊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2016-09-16T11:00:43Z</dcterms:modified>
  <cp:revision>5</cp:revision>
</cp:coreProperties>
</file>