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  <w:t>BioFix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Verifiable, data-backed monitoring of algae-based carbon capture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Team Name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Track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Circular Carbon Ecosystem</w:t>
            </w:r>
          </w:p>
        </w:tc>
      </w:tr>
      <w:tr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College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Problem Statement</w:t>
      </w:r>
    </w:p>
    <w:p>
      <w:pPr>
        <w:spacing w:after="140" w:line="288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Algae farms are emerging as a scalable route to capture CO2 and produce biofuel, food, or bioplastics — but operators, investors, and carbon-credit verifiers currently have no reliable way to measure how much carbon a cultivation site actually sequesters. Manual sampling is slow, sensor data alone is easy to misreport or mis-calibrate, and there is no independent way to cross-check a claimed sequestration figure. This trust gap slows investment and undermines the credibility of algae-based carbon credits.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Proposed Solution</w:t>
      </w:r>
    </w:p>
    <w:p>
      <w:pPr>
        <w:spacing w:after="140" w:line="288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monitoring platform that reports algae cultivation performance from two independent sources — on-site IoT sensor data and satellite imagery — and reconciles them into a single, auditable sequestration figure. Instead of trusting sensor readings alone, every claim is cross-verified against a remote-sensing signal, giving farm operators a live operations dashboard and giving verifiers and investors a defensible, data-backed number they can act on.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Approach / Methodology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Simulate sensor data: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Model realistic pond growth using a logistic growth curve modulated by diurnal light and temperature, generating sensor-like time-series data (pH, dissolved O2/CO2, turbidity, biomass density).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Apply a real biofixation model: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Convert simulated biomass output to CO2 sequestered using the literature-backed ratio of ~1.8 kg CO2 fixed per kg of dry algae biomass produced (derived from ~50% carbon content and the CO2/C molecular-weight ratio), so every figure the platform reports is scientifically grounded.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Cross-verify with satellite imagery: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Pull free, publicly available Sentinel-2 imagery for the cultivation site and compute a simple vegetation/chlorophyll index (NDVI/NDCI) as an independent proxy for biomass growth — no proprietary imagery access required.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Reconcile the two signals: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Compare the sensor-derived trend against the imagery-derived proxy over a rolling window; mark a site “verified” when both agree within a set tolerance, or flag it for manual review when they diverge.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Generate a credit-ready report: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Package the verified sequestration data into a clear report formatted for carbon-credit issuance and investor due diligence.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Key Features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Site Dashboard: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Live view of pond health — growth rate, water quality, and CO2 uptake trends per site.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Growth &amp; CO2 Trend Charts: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Time-series visualization of biomass growth and cumulative CO2 sequestered, sensor vs. satellite side by side.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Verification Status Engine: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Automated “verified / needs review” status per site, based on sensor-imagery agreement.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Investor &amp; Credit Report: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One-click export summarizing sequestration performance for carbon-credit verifiers and investors.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Multi-Site Ready: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Extensible to additional ponds, species, and sensor types without redesigning the pipeline.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Layer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Technology / Approach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Sensor simulation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(NumPy/Pandas) — logistic growth + diurnal light/temperature model with realistic noise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Remote verification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Free Sentinel-2 imagery (Copernicus / ArcGIS ImageServer) — NDVI / NDCI index as an independent cross-check signal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&amp; API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(FastAPI) or Node.js (Express) — growth/CO2 calculation, reconciliation &amp; flagging logic, REST endpoints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Database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PostgreSQL / SQLite — sensor readings, imagery index values, site metadata, verification logs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Frontend dashboard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React + a charting library (Recharts / D3.js) — trend charts, site map, verification status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Deployment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Vercel / Render / Railway for a quick, judge-accessible live demo link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Implementation Plan — 36-Hour Timeline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500"/>
      </w:tblGrid>
      <w:tr>
        <w:trPr>
          <w:tblHeader/>
        </w:trP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Hrs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Phase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Deliverable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0–2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Setup &amp; Scoping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Team roles finalized, wireframes for 3 screens, repo scaffolded.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2–8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Dataset &amp; Reference Constants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Sensor-data simulator (growth/CO2 model), Sentinel-2 imagery pull + index calc, verification rules, site metadata.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8–18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&amp; Verification Logic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Growth/CO2-uptake engine, sensor-vs-imagery reconciliation, anomaly/discrepancy flagging.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18–26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Frontend Dashboard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Site map, growth &amp; CO2 trend charts, verification status, investor-facing report view.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26–30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Polish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Verification report export, credit-readiness scoring, UI refinement.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30–34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Testing &amp; Deployment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End-to-end test pass, bug fixes, hosted build.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34–36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Pitch Prep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Deck finalized, live demo rehearsed twice.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7. Expected Impact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Trust &amp; Credibility: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Gives verifiers and investors a credible, independently cross-checked carbon-capture figure instead of a self-reported one.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Investment Readiness: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Makes sequestration performance measurable, lowering the barrier to funding algae-based carbon-capture ventures.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Ecosystem Growth: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Provides a reusable verification pattern that supports the wider growth of algae-based circular carbon industries.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2026-09-11T17:56:40.023Z</dcterms:created>
  <dcterms:modified xsi:type="dcterms:W3CDTF">2026-09-11T17:56:40.038Z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