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Titre du projet : Annotation de textes médicaux</w:t>
      </w:r>
    </w:p>
    <w:p>
      <w:pPr>
        <w:spacing w:after="40"/>
        <w:ind w:left="357"/>
        <w:rPr>
          <w:rFonts w:ascii="Helvetica" w:hAnsi="Helvetica" w:eastAsia="Times New Roman"/>
          <w:color w:val="000000"/>
          <w:sz w:val="18"/>
          <w:szCs w:val="18"/>
          <w:lang w:eastAsia="fr-FR"/>
        </w:rPr>
      </w:pPr>
    </w:p>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Type de projet : (  ) recherche      (X) développement</w:t>
      </w:r>
    </w:p>
    <w:p>
      <w:pPr>
        <w:spacing w:after="40"/>
        <w:ind w:left="357"/>
        <w:rPr>
          <w:rFonts w:ascii="Helvetica" w:hAnsi="Helvetica" w:eastAsia="Times New Roman"/>
          <w:color w:val="000000"/>
          <w:sz w:val="18"/>
          <w:szCs w:val="18"/>
          <w:lang w:eastAsia="fr-FR"/>
        </w:rPr>
      </w:pPr>
    </w:p>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Résumé du projet (300 mots max) :</w:t>
      </w:r>
    </w:p>
    <w:p>
      <w:pPr>
        <w:spacing w:after="40"/>
        <w:ind w:left="357"/>
        <w:rPr>
          <w:rFonts w:ascii="Helvetica" w:hAnsi="Helvetica" w:eastAsia="Times New Roman"/>
          <w:color w:val="000000"/>
          <w:sz w:val="24"/>
          <w:szCs w:val="24"/>
          <w:lang w:eastAsia="fr-FR"/>
        </w:rPr>
      </w:pP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Ce projet se déroule dans le cadre d’un projet de recherche avec le Centre de Pharmacovigilance du CHU de Nice qui a pour objectif d’extraire des rapports médicaux les effets indésirables médicamenteux qu’ils décrivent.</w:t>
      </w:r>
    </w:p>
    <w:p>
      <w:pPr>
        <w:spacing w:after="40"/>
        <w:ind w:left="357"/>
        <w:jc w:val="both"/>
        <w:rPr>
          <w:rFonts w:ascii="Helvetica" w:hAnsi="Helvetica" w:eastAsia="Times New Roman"/>
          <w:color w:val="000000"/>
          <w:sz w:val="24"/>
          <w:szCs w:val="24"/>
          <w:lang w:eastAsia="fr-FR"/>
        </w:rPr>
      </w:pP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Une part du prototype est réalisé sur la base de rapport médicaux en anglais et déjà annoté. C’est à dire que l’on sait déjà quels sont les mots qui représentent un symptôme et ceux qui représente un médicament.</w:t>
      </w:r>
    </w:p>
    <w:p>
      <w:pPr>
        <w:spacing w:after="40"/>
        <w:ind w:left="357"/>
        <w:jc w:val="both"/>
        <w:rPr>
          <w:rFonts w:ascii="Helvetica" w:hAnsi="Helvetica" w:eastAsia="Times New Roman"/>
          <w:color w:val="000000"/>
          <w:sz w:val="24"/>
          <w:szCs w:val="24"/>
          <w:lang w:eastAsia="fr-FR"/>
        </w:rPr>
      </w:pP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L’objectif du travail est de réaliser un prototype permettant d’annoter des rapports médicaux issu du CHU et donc en français afin de savoir, comme pour les rapports médicaux en anglais quels sont les mots qui décrivent un médicament et ceux qui décrivent un symptôme. Pour faire ce travail, les pistes de départ sont les suivantes :</w:t>
      </w:r>
    </w:p>
    <w:p>
      <w:pPr>
        <w:pStyle w:val="7"/>
        <w:numPr>
          <w:ilvl w:val="0"/>
          <w:numId w:val="1"/>
        </w:numPr>
        <w:spacing w:after="40"/>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Utiliser des dictionnaires qui contiennent les noms des médicaments et des symptômes</w:t>
      </w:r>
    </w:p>
    <w:p>
      <w:pPr>
        <w:pStyle w:val="7"/>
        <w:numPr>
          <w:ilvl w:val="0"/>
          <w:numId w:val="1"/>
        </w:numPr>
        <w:spacing w:after="40"/>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 xml:space="preserve">Utiliser un système d’annotation existant via une API (http://bioportal.lirmm.fr) </w:t>
      </w:r>
      <w:r>
        <w:rPr>
          <w:rFonts w:hint="eastAsia" w:ascii="Helvetica" w:hAnsi="Helvetica"/>
          <w:color w:val="000000"/>
          <w:sz w:val="24"/>
          <w:szCs w:val="24"/>
          <w:lang w:eastAsia="zh-CN"/>
        </w:rPr>
        <w:t>（</w:t>
      </w:r>
      <w:r>
        <w:rPr>
          <w:rFonts w:hint="eastAsia" w:ascii="Helvetica" w:hAnsi="Helvetica"/>
          <w:color w:val="000000"/>
          <w:sz w:val="24"/>
          <w:szCs w:val="24"/>
          <w:lang w:val="en-US" w:eastAsia="zh-CN"/>
        </w:rPr>
        <w:t>选择ontology：medic，symp、结果分类</w:t>
      </w:r>
      <w:r>
        <w:rPr>
          <w:rFonts w:hint="eastAsia" w:ascii="Helvetica" w:hAnsi="Helvetica"/>
          <w:color w:val="000000"/>
          <w:sz w:val="24"/>
          <w:szCs w:val="24"/>
          <w:lang w:eastAsia="zh-CN"/>
        </w:rPr>
        <w:t>）</w:t>
      </w:r>
    </w:p>
    <w:p>
      <w:pPr>
        <w:pStyle w:val="7"/>
        <w:numPr>
          <w:ilvl w:val="0"/>
          <w:numId w:val="1"/>
        </w:numPr>
        <w:spacing w:after="40"/>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Utiliser un réseau de neurones pré-entrainé (</w:t>
      </w:r>
      <w:r>
        <w:fldChar w:fldCharType="begin"/>
      </w:r>
      <w:r>
        <w:instrText xml:space="preserve"> HYPERLINK "https://spacy.io" </w:instrText>
      </w:r>
      <w:r>
        <w:fldChar w:fldCharType="separate"/>
      </w:r>
      <w:r>
        <w:rPr>
          <w:rStyle w:val="4"/>
          <w:rFonts w:ascii="Helvetica" w:hAnsi="Helvetica" w:eastAsia="Times New Roman"/>
          <w:sz w:val="24"/>
          <w:szCs w:val="24"/>
          <w:lang w:eastAsia="fr-FR"/>
        </w:rPr>
        <w:t>https://spacy.io</w:t>
      </w:r>
      <w:r>
        <w:rPr>
          <w:rStyle w:val="4"/>
          <w:rFonts w:ascii="Helvetica" w:hAnsi="Helvetica" w:eastAsia="Times New Roman"/>
          <w:sz w:val="24"/>
          <w:szCs w:val="24"/>
          <w:lang w:eastAsia="fr-FR"/>
        </w:rPr>
        <w:fldChar w:fldCharType="end"/>
      </w:r>
      <w:r>
        <w:rPr>
          <w:rFonts w:ascii="Helvetica" w:hAnsi="Helvetica" w:eastAsia="Times New Roman"/>
          <w:color w:val="000000"/>
          <w:sz w:val="24"/>
          <w:szCs w:val="24"/>
          <w:lang w:eastAsia="fr-FR"/>
        </w:rPr>
        <w:t>)</w:t>
      </w: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Et très certainement, combiner ces différentes approches pour obtenir un résultat proche de la perfection.</w:t>
      </w:r>
    </w:p>
    <w:p>
      <w:pPr>
        <w:spacing w:after="40"/>
        <w:ind w:left="357"/>
        <w:jc w:val="both"/>
        <w:rPr>
          <w:rFonts w:ascii="Helvetica" w:hAnsi="Helvetica" w:eastAsia="Times New Roman"/>
          <w:color w:val="000000"/>
          <w:sz w:val="24"/>
          <w:szCs w:val="24"/>
          <w:lang w:eastAsia="fr-FR"/>
        </w:rPr>
      </w:pP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En complément, il s’agit aussi de développer un petit prototype permettant de visualiser les annotations produites.</w:t>
      </w:r>
    </w:p>
    <w:p>
      <w:pPr>
        <w:spacing w:after="40"/>
        <w:jc w:val="both"/>
        <w:rPr>
          <w:rFonts w:ascii="Helvetica" w:hAnsi="Helvetica" w:eastAsia="Times New Roman"/>
          <w:color w:val="000000"/>
          <w:sz w:val="24"/>
          <w:szCs w:val="24"/>
          <w:lang w:eastAsia="fr-FR"/>
        </w:rPr>
      </w:pPr>
    </w:p>
    <w:p>
      <w:pPr>
        <w:spacing w:after="40"/>
        <w:ind w:left="357"/>
        <w:rPr>
          <w:rFonts w:ascii="Helvetica" w:hAnsi="Helvetica" w:eastAsia="Times New Roman"/>
          <w:color w:val="000000"/>
          <w:sz w:val="24"/>
          <w:szCs w:val="24"/>
          <w:lang w:eastAsia="fr-FR"/>
        </w:rPr>
      </w:pPr>
    </w:p>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Mots-clés (5 mots qui caractérisent la thématique et le scope du projet) :</w:t>
      </w:r>
    </w:p>
    <w:p>
      <w:pPr>
        <w:spacing w:after="40"/>
        <w:ind w:left="357"/>
        <w:jc w:val="both"/>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Outil d'annotation, reconnaissance d'entités nommées, dossiers médicaux électroniques, traitement du langage naturel.</w:t>
      </w:r>
    </w:p>
    <w:p>
      <w:pPr>
        <w:spacing w:after="40"/>
        <w:ind w:left="357"/>
        <w:rPr>
          <w:rFonts w:ascii="Helvetica" w:hAnsi="Helvetica" w:eastAsia="Times New Roman"/>
          <w:color w:val="000000"/>
          <w:sz w:val="24"/>
          <w:szCs w:val="24"/>
          <w:lang w:eastAsia="fr-FR"/>
        </w:rPr>
      </w:pPr>
    </w:p>
    <w:p>
      <w:pPr>
        <w:spacing w:after="40"/>
        <w:ind w:left="357"/>
        <w:rPr>
          <w:rFonts w:ascii="Helvetica" w:hAnsi="Helvetica" w:eastAsia="Times New Roman"/>
          <w:color w:val="000000"/>
          <w:sz w:val="18"/>
          <w:szCs w:val="18"/>
          <w:lang w:eastAsia="fr-FR"/>
        </w:rPr>
      </w:pPr>
      <w:r>
        <w:rPr>
          <w:rFonts w:ascii="Helvetica" w:hAnsi="Helvetica" w:eastAsia="Times New Roman"/>
          <w:color w:val="000000"/>
          <w:sz w:val="24"/>
          <w:szCs w:val="24"/>
          <w:lang w:eastAsia="fr-FR"/>
        </w:rPr>
        <w:t>Références bibliographiques :</w:t>
      </w:r>
    </w:p>
    <w:p>
      <w:pPr>
        <w:spacing w:after="40"/>
        <w:ind w:left="357"/>
      </w:pPr>
      <w:r>
        <w:rPr>
          <w:rFonts w:ascii="Helvetica" w:hAnsi="Helvetica" w:eastAsia="Times New Roman"/>
          <w:color w:val="000000"/>
          <w:sz w:val="24"/>
          <w:szCs w:val="24"/>
          <w:lang w:eastAsia="fr-FR"/>
        </w:rPr>
        <w:fldChar w:fldCharType="begin"/>
      </w:r>
      <w:r>
        <w:rPr>
          <w:rFonts w:ascii="Helvetica" w:hAnsi="Helvetica" w:eastAsia="Times New Roman"/>
          <w:color w:val="000000"/>
          <w:sz w:val="24"/>
          <w:szCs w:val="24"/>
          <w:lang w:eastAsia="fr-FR"/>
        </w:rPr>
        <w:instrText xml:space="preserve"> BIBLIOGRAPHY  \l 1033 </w:instrText>
      </w:r>
      <w:r>
        <w:rPr>
          <w:rFonts w:ascii="Helvetica" w:hAnsi="Helvetica" w:eastAsia="Times New Roman"/>
          <w:color w:val="000000"/>
          <w:sz w:val="24"/>
          <w:szCs w:val="24"/>
          <w:lang w:eastAsia="fr-FR"/>
        </w:rPr>
        <w:fldChar w:fldCharType="separate"/>
      </w:r>
    </w:p>
    <w:tbl>
      <w:tblPr>
        <w:tblStyle w:val="2"/>
        <w:tblW w:w="5000" w:type="pct"/>
        <w:tblCellSpacing w:w="15" w:type="dxa"/>
        <w:tblInd w:w="0" w:type="dxa"/>
        <w:tblLayout w:type="autofit"/>
        <w:tblCellMar>
          <w:top w:w="15" w:type="dxa"/>
          <w:left w:w="15" w:type="dxa"/>
          <w:bottom w:w="15" w:type="dxa"/>
          <w:right w:w="15" w:type="dxa"/>
        </w:tblCellMar>
      </w:tblPr>
      <w:tblGrid>
        <w:gridCol w:w="332"/>
        <w:gridCol w:w="8824"/>
      </w:tblGrid>
      <w:tr>
        <w:tblPrEx>
          <w:tblCellMar>
            <w:top w:w="15" w:type="dxa"/>
            <w:left w:w="15" w:type="dxa"/>
            <w:bottom w:w="15" w:type="dxa"/>
            <w:right w:w="15" w:type="dxa"/>
          </w:tblCellMar>
        </w:tblPrEx>
        <w:trPr>
          <w:tblCellSpacing w:w="15" w:type="dxa"/>
        </w:trPr>
        <w:tc>
          <w:tcPr>
            <w:tcW w:w="156" w:type="pct"/>
          </w:tcPr>
          <w:p>
            <w:pPr>
              <w:pStyle w:val="8"/>
              <w:rPr>
                <w:sz w:val="24"/>
                <w:szCs w:val="24"/>
                <w:lang w:val="en-US"/>
              </w:rPr>
            </w:pPr>
            <w:r>
              <w:rPr>
                <w:lang w:val="en-US"/>
              </w:rPr>
              <w:t xml:space="preserve">[1] </w:t>
            </w:r>
          </w:p>
        </w:tc>
        <w:tc>
          <w:tcPr>
            <w:tcW w:w="4794" w:type="pct"/>
          </w:tcPr>
          <w:p>
            <w:pPr>
              <w:pStyle w:val="8"/>
              <w:rPr>
                <w:lang w:val="en-US"/>
              </w:rPr>
            </w:pPr>
            <w:r>
              <w:rPr>
                <w:highlight w:val="yellow"/>
                <w:lang w:val="en-US"/>
              </w:rPr>
              <w:t xml:space="preserve">B. Dura, P. Wajsburt, T. Petit-Jean, A. Cohen, C. Jean and R. Bey, </w:t>
            </w:r>
            <w:r>
              <w:rPr>
                <w:i/>
                <w:iCs/>
                <w:highlight w:val="yellow"/>
                <w:lang w:val="en-US"/>
              </w:rPr>
              <w:t xml:space="preserve">EDS-NLP: efficient information extraction from French clinical notes, </w:t>
            </w:r>
            <w:r>
              <w:rPr>
                <w:highlight w:val="yellow"/>
                <w:lang w:val="en-US"/>
              </w:rPr>
              <w:t xml:space="preserve">2022. </w:t>
            </w:r>
          </w:p>
        </w:tc>
      </w:tr>
      <w:tr>
        <w:tblPrEx>
          <w:tblCellMar>
            <w:top w:w="15" w:type="dxa"/>
            <w:left w:w="15" w:type="dxa"/>
            <w:bottom w:w="15" w:type="dxa"/>
            <w:right w:w="15" w:type="dxa"/>
          </w:tblCellMar>
        </w:tblPrEx>
        <w:trPr>
          <w:tblCellSpacing w:w="15" w:type="dxa"/>
        </w:trPr>
        <w:tc>
          <w:tcPr>
            <w:tcW w:w="156" w:type="pct"/>
          </w:tcPr>
          <w:p>
            <w:pPr>
              <w:pStyle w:val="8"/>
              <w:rPr>
                <w:lang w:val="en-US"/>
              </w:rPr>
            </w:pPr>
            <w:r>
              <w:rPr>
                <w:lang w:val="en-US"/>
              </w:rPr>
              <w:t xml:space="preserve">[2] </w:t>
            </w:r>
          </w:p>
        </w:tc>
        <w:tc>
          <w:tcPr>
            <w:tcW w:w="4794" w:type="pct"/>
          </w:tcPr>
          <w:p>
            <w:pPr>
              <w:pStyle w:val="8"/>
              <w:rPr>
                <w:lang w:val="en-US"/>
              </w:rPr>
            </w:pPr>
            <w:r>
              <w:rPr>
                <w:lang w:val="en-US"/>
              </w:rPr>
              <w:t xml:space="preserve">H.-J. Song, B.-C. Jo, C.-Y. Park, J.-D. Kim and Y.-S. Kim, "Comparison of named entity recognition methodologies in biomedical documents," </w:t>
            </w:r>
            <w:r>
              <w:rPr>
                <w:i/>
                <w:iCs/>
                <w:lang w:val="en-US"/>
              </w:rPr>
              <w:t xml:space="preserve">BioMedical Engineering OnLine, </w:t>
            </w:r>
            <w:r>
              <w:rPr>
                <w:lang w:val="en-US"/>
              </w:rPr>
              <w:t xml:space="preserve">vol. 17, p. 158, November 2018. </w:t>
            </w:r>
          </w:p>
        </w:tc>
      </w:tr>
      <w:tr>
        <w:tblPrEx>
          <w:tblCellMar>
            <w:top w:w="15" w:type="dxa"/>
            <w:left w:w="15" w:type="dxa"/>
            <w:bottom w:w="15" w:type="dxa"/>
            <w:right w:w="15" w:type="dxa"/>
          </w:tblCellMar>
        </w:tblPrEx>
        <w:trPr>
          <w:tblCellSpacing w:w="15" w:type="dxa"/>
        </w:trPr>
        <w:tc>
          <w:tcPr>
            <w:tcW w:w="156" w:type="pct"/>
          </w:tcPr>
          <w:p>
            <w:pPr>
              <w:pStyle w:val="8"/>
              <w:rPr>
                <w:lang w:val="en-US"/>
              </w:rPr>
            </w:pPr>
            <w:r>
              <w:rPr>
                <w:lang w:val="en-US"/>
              </w:rPr>
              <w:t xml:space="preserve">[3] </w:t>
            </w:r>
          </w:p>
        </w:tc>
        <w:tc>
          <w:tcPr>
            <w:tcW w:w="4794" w:type="pct"/>
          </w:tcPr>
          <w:p>
            <w:pPr>
              <w:pStyle w:val="8"/>
              <w:rPr>
                <w:lang w:val="en-US"/>
              </w:rPr>
            </w:pPr>
            <w:r>
              <w:rPr>
                <w:lang w:val="en-US"/>
              </w:rPr>
              <w:t xml:space="preserve">P. D. Soomro and S. Kumar, "Bio-NER: Biomedical Named Entity Recognition using Rule-Based and Statistical Learners," </w:t>
            </w:r>
            <w:r>
              <w:rPr>
                <w:i/>
                <w:iCs/>
                <w:lang w:val="en-US"/>
              </w:rPr>
              <w:t xml:space="preserve">International Journal of Advanced Computer Science and Applications, </w:t>
            </w:r>
            <w:r>
              <w:rPr>
                <w:lang w:val="en-US"/>
              </w:rPr>
              <w:t xml:space="preserve">vol. 8, p. 8, 2017. </w:t>
            </w:r>
          </w:p>
        </w:tc>
      </w:tr>
      <w:tr>
        <w:tblPrEx>
          <w:tblCellMar>
            <w:top w:w="15" w:type="dxa"/>
            <w:left w:w="15" w:type="dxa"/>
            <w:bottom w:w="15" w:type="dxa"/>
            <w:right w:w="15" w:type="dxa"/>
          </w:tblCellMar>
        </w:tblPrEx>
        <w:trPr>
          <w:tblCellSpacing w:w="15" w:type="dxa"/>
        </w:trPr>
        <w:tc>
          <w:tcPr>
            <w:tcW w:w="156" w:type="pct"/>
          </w:tcPr>
          <w:p>
            <w:pPr>
              <w:pStyle w:val="8"/>
              <w:rPr>
                <w:lang w:val="en-US"/>
              </w:rPr>
            </w:pPr>
            <w:r>
              <w:rPr>
                <w:lang w:val="en-US"/>
              </w:rPr>
              <w:t xml:space="preserve">[4] </w:t>
            </w:r>
          </w:p>
        </w:tc>
        <w:tc>
          <w:tcPr>
            <w:tcW w:w="4794" w:type="pct"/>
          </w:tcPr>
          <w:p>
            <w:pPr>
              <w:pStyle w:val="8"/>
              <w:rPr>
                <w:lang w:val="en-US"/>
              </w:rPr>
            </w:pPr>
            <w:r>
              <w:rPr>
                <w:highlight w:val="yellow"/>
                <w:lang w:val="en-US"/>
              </w:rPr>
              <w:t xml:space="preserve">A. Tchechmedjiev, A. Abdaoui, V. Emonet, S. Zevio and C. Jonquet, "SIFR annotator: ontology-based semantic annotation of French biomedical text and clinical notes," </w:t>
            </w:r>
            <w:r>
              <w:rPr>
                <w:i/>
                <w:iCs/>
                <w:highlight w:val="yellow"/>
                <w:lang w:val="en-US"/>
              </w:rPr>
              <w:t xml:space="preserve">BMC Bioinformatics, </w:t>
            </w:r>
            <w:r>
              <w:rPr>
                <w:highlight w:val="yellow"/>
                <w:lang w:val="en-US"/>
              </w:rPr>
              <w:t>vol.</w:t>
            </w:r>
            <w:r>
              <w:rPr>
                <w:lang w:val="en-US"/>
              </w:rPr>
              <w:t xml:space="preserve"> 19, p. 405, November 2018. </w:t>
            </w:r>
          </w:p>
        </w:tc>
      </w:tr>
    </w:tbl>
    <w:p>
      <w:pPr>
        <w:rPr>
          <w:rFonts w:eastAsia="Times New Roman"/>
          <w:lang w:val="en-US"/>
        </w:rPr>
      </w:pPr>
    </w:p>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fldChar w:fldCharType="end"/>
      </w:r>
    </w:p>
    <w:p>
      <w:pPr>
        <w:spacing w:after="40"/>
        <w:ind w:left="357"/>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Nom et affiliation de l’encadrant : </w:t>
      </w:r>
    </w:p>
    <w:p>
      <w:pPr>
        <w:spacing w:after="40"/>
        <w:ind w:left="357" w:firstLine="351"/>
        <w:rPr>
          <w:rFonts w:ascii="Helvetica" w:hAnsi="Helvetica" w:eastAsia="Times New Roman"/>
          <w:color w:val="000000"/>
          <w:sz w:val="24"/>
          <w:szCs w:val="24"/>
          <w:lang w:eastAsia="fr-FR"/>
        </w:rPr>
      </w:pPr>
      <w:r>
        <w:rPr>
          <w:rFonts w:ascii="Helvetica" w:hAnsi="Helvetica" w:eastAsia="Times New Roman"/>
          <w:color w:val="000000"/>
          <w:sz w:val="24"/>
          <w:szCs w:val="24"/>
          <w:lang w:eastAsia="fr-FR"/>
        </w:rPr>
        <w:t xml:space="preserve">ZHANG Xuchun, doctorant Univ Côte d’Azur, </w:t>
      </w:r>
      <w:r>
        <w:fldChar w:fldCharType="begin"/>
      </w:r>
      <w:r>
        <w:instrText xml:space="preserve"> HYPERLINK "mailto:xuchun.zhang@inria.fr" </w:instrText>
      </w:r>
      <w:r>
        <w:fldChar w:fldCharType="separate"/>
      </w:r>
      <w:r>
        <w:rPr>
          <w:rStyle w:val="4"/>
          <w:rFonts w:ascii="Helvetica" w:hAnsi="Helvetica" w:eastAsia="Times New Roman"/>
          <w:sz w:val="24"/>
          <w:szCs w:val="24"/>
          <w:lang w:eastAsia="fr-FR"/>
        </w:rPr>
        <w:t>xuchun.zhang@inria.fr</w:t>
      </w:r>
      <w:r>
        <w:rPr>
          <w:rStyle w:val="4"/>
          <w:rFonts w:ascii="Helvetica" w:hAnsi="Helvetica" w:eastAsia="Times New Roman"/>
          <w:sz w:val="24"/>
          <w:szCs w:val="24"/>
          <w:lang w:eastAsia="fr-FR"/>
        </w:rPr>
        <w:fldChar w:fldCharType="end"/>
      </w:r>
    </w:p>
    <w:p>
      <w:pPr>
        <w:spacing w:after="40"/>
        <w:ind w:left="357"/>
        <w:rPr>
          <w:rFonts w:ascii="Helvetica" w:hAnsi="Helvetica" w:eastAsia="Times New Roman"/>
          <w:color w:val="000000"/>
          <w:sz w:val="24"/>
          <w:szCs w:val="24"/>
          <w:lang w:eastAsia="fr-FR"/>
        </w:rPr>
      </w:pPr>
    </w:p>
    <w:p>
      <w:pPr>
        <w:spacing w:after="40"/>
        <w:ind w:left="357"/>
        <w:rPr>
          <w:rFonts w:ascii="Helvetica" w:hAnsi="Helvetica" w:eastAsia="Times New Roman"/>
          <w:color w:val="000000"/>
          <w:sz w:val="18"/>
          <w:szCs w:val="18"/>
          <w:lang w:eastAsia="fr-FR"/>
        </w:rPr>
      </w:pPr>
      <w:r>
        <w:rPr>
          <w:rFonts w:ascii="Helvetica" w:hAnsi="Helvetica" w:eastAsia="Times New Roman"/>
          <w:color w:val="000000"/>
          <w:sz w:val="24"/>
          <w:szCs w:val="24"/>
          <w:lang w:eastAsia="fr-FR"/>
        </w:rPr>
        <w:t>Co-encadrant(s) :</w:t>
      </w:r>
    </w:p>
    <w:p>
      <w:pPr>
        <w:spacing w:after="40"/>
        <w:ind w:left="357"/>
        <w:rPr>
          <w:rFonts w:ascii="Helvetica" w:hAnsi="Helvetica" w:eastAsia="Times New Roman"/>
          <w:color w:val="000000"/>
          <w:sz w:val="18"/>
          <w:szCs w:val="18"/>
          <w:lang w:eastAsia="fr-FR"/>
        </w:rPr>
      </w:pPr>
      <w:r>
        <w:rPr>
          <w:rFonts w:ascii="Helvetica" w:hAnsi="Helvetica" w:eastAsia="Times New Roman"/>
          <w:color w:val="000000"/>
          <w:sz w:val="24"/>
          <w:szCs w:val="24"/>
          <w:lang w:eastAsia="fr-FR"/>
        </w:rPr>
        <w:t>RIVEILL Michel, PR Univ Côte d’Azur</w:t>
      </w:r>
      <w:r>
        <w:rPr>
          <w:rFonts w:ascii="Helvetica" w:hAnsi="Helvetica" w:eastAsia="Times New Roman"/>
          <w:color w:val="000000"/>
          <w:sz w:val="18"/>
          <w:szCs w:val="18"/>
          <w:lang w:eastAsia="fr-FR"/>
        </w:rPr>
        <w:t xml:space="preserve">, </w:t>
      </w:r>
      <w:r>
        <w:rPr>
          <w:rFonts w:ascii="Helvetica" w:hAnsi="Helvetica" w:eastAsia="Times New Roman"/>
          <w:color w:val="000000"/>
          <w:sz w:val="24"/>
          <w:szCs w:val="24"/>
          <w:lang w:eastAsia="fr-FR"/>
        </w:rPr>
        <w:t>michel.riveill@univ-cotedazur.fr</w:t>
      </w:r>
    </w:p>
    <w:p>
      <w:pPr>
        <w:spacing w:after="40"/>
        <w:ind w:left="357"/>
        <w:rPr>
          <w:rFonts w:ascii="Helvetica" w:hAnsi="Helvetica" w:eastAsia="Times New Roman"/>
          <w:color w:val="000000"/>
          <w:sz w:val="18"/>
          <w:szCs w:val="18"/>
          <w:lang w:eastAsia="fr-FR"/>
        </w:rPr>
      </w:pPr>
    </w:p>
    <w:p>
      <w:pPr>
        <w:spacing w:after="40"/>
        <w:ind w:left="357"/>
        <w:rPr>
          <w:rFonts w:ascii="Helvetica" w:hAnsi="Helvetica" w:eastAsia="Times New Roman"/>
          <w:color w:val="000000"/>
          <w:sz w:val="18"/>
          <w:szCs w:val="18"/>
          <w:lang w:eastAsia="fr-FR"/>
        </w:rPr>
      </w:pPr>
    </w:p>
    <w:p>
      <w:pPr>
        <w:spacing w:after="40"/>
        <w:ind w:left="357"/>
        <w:rPr>
          <w:rFonts w:ascii="Helvetica" w:hAnsi="Helvetica" w:eastAsia="Times New Roman"/>
          <w:color w:val="000000"/>
          <w:sz w:val="18"/>
          <w:szCs w:val="18"/>
          <w:lang w:eastAsia="fr-FR"/>
        </w:rPr>
      </w:pPr>
    </w:p>
    <w:p>
      <w:pPr>
        <w:spacing w:after="40"/>
        <w:ind w:left="357"/>
        <w:rPr>
          <w:rFonts w:ascii="Helvetica" w:hAnsi="Helvetica" w:eastAsia="Times New Roman"/>
          <w:color w:val="000000"/>
          <w:sz w:val="18"/>
          <w:szCs w:val="18"/>
          <w:lang w:eastAsia="fr-FR"/>
        </w:rPr>
      </w:pPr>
    </w:p>
    <w:p>
      <w:pPr>
        <w:spacing w:after="40"/>
        <w:ind w:left="357"/>
        <w:rPr>
          <w:rFonts w:hint="eastAsia" w:ascii="Helvetica" w:hAnsi="Helvetica"/>
          <w:color w:val="000000"/>
          <w:sz w:val="18"/>
          <w:szCs w:val="18"/>
          <w:lang w:val="en-US" w:eastAsia="zh-CN"/>
        </w:rPr>
      </w:pPr>
      <w:r>
        <w:rPr>
          <w:rFonts w:hint="eastAsia" w:ascii="Helvetica" w:hAnsi="Helvetica"/>
          <w:color w:val="000000"/>
          <w:sz w:val="18"/>
          <w:szCs w:val="18"/>
          <w:lang w:val="en-US" w:eastAsia="zh-CN"/>
        </w:rPr>
        <w:t>commentaires！</w:t>
      </w:r>
    </w:p>
    <w:p>
      <w:pPr>
        <w:spacing w:after="40"/>
        <w:ind w:left="357"/>
        <w:rPr>
          <w:rFonts w:hint="eastAsia" w:ascii="Helvetica" w:hAnsi="Helvetica"/>
          <w:color w:val="000000"/>
          <w:sz w:val="18"/>
          <w:szCs w:val="18"/>
          <w:lang w:val="en-US" w:eastAsia="zh-CN"/>
        </w:rPr>
      </w:pPr>
    </w:p>
    <w:p>
      <w:pPr>
        <w:spacing w:after="40"/>
        <w:ind w:left="357"/>
        <w:rPr>
          <w:rFonts w:hint="eastAsia" w:ascii="Helvetica" w:hAnsi="Helvetica"/>
          <w:color w:val="000000"/>
          <w:sz w:val="18"/>
          <w:szCs w:val="18"/>
          <w:lang w:val="en-US" w:eastAsia="zh-CN"/>
        </w:rPr>
      </w:pPr>
    </w:p>
    <w:p>
      <w:pPr>
        <w:spacing w:after="40"/>
        <w:ind w:left="357"/>
        <w:rPr>
          <w:rFonts w:hint="eastAsia" w:ascii="Helvetica" w:hAnsi="Helvetica"/>
          <w:color w:val="000000"/>
          <w:sz w:val="18"/>
          <w:szCs w:val="18"/>
          <w:lang w:val="en-US" w:eastAsia="zh-CN"/>
        </w:rPr>
      </w:pPr>
      <w:r>
        <w:rPr>
          <w:rFonts w:hint="eastAsia" w:ascii="Helvetica" w:hAnsi="Helvetica"/>
          <w:color w:val="000000"/>
          <w:sz w:val="18"/>
          <w:szCs w:val="18"/>
          <w:lang w:val="en-US" w:eastAsia="zh-CN"/>
        </w:rPr>
        <w:t xml:space="preserve">打分：precision、recall、f1-score </w:t>
      </w:r>
    </w:p>
    <w:p>
      <w:pPr>
        <w:spacing w:after="40"/>
        <w:ind w:left="357"/>
        <w:rPr>
          <w:rFonts w:hint="eastAsia" w:ascii="Helvetica" w:hAnsi="Helvetica"/>
          <w:color w:val="000000"/>
          <w:sz w:val="18"/>
          <w:szCs w:val="18"/>
          <w:lang w:val="en-US" w:eastAsia="zh-CN"/>
        </w:rPr>
      </w:pPr>
    </w:p>
    <w:p>
      <w:pPr>
        <w:spacing w:after="40"/>
        <w:ind w:left="357"/>
        <w:rPr>
          <w:rFonts w:hint="eastAsia" w:ascii="Helvetica" w:hAnsi="Helvetica"/>
          <w:color w:val="000000"/>
          <w:sz w:val="18"/>
          <w:szCs w:val="18"/>
          <w:lang w:val="en-US" w:eastAsia="zh-CN"/>
        </w:rPr>
      </w:pPr>
    </w:p>
    <w:p>
      <w:pPr>
        <w:spacing w:after="40"/>
        <w:ind w:left="357"/>
        <w:rPr>
          <w:rFonts w:hint="eastAsia" w:ascii="Helvetica" w:hAnsi="Helvetica"/>
          <w:color w:val="000000"/>
          <w:sz w:val="18"/>
          <w:szCs w:val="18"/>
          <w:lang w:val="en-US" w:eastAsia="zh-CN"/>
        </w:rPr>
      </w:pPr>
      <w:r>
        <w:rPr>
          <w:rFonts w:hint="eastAsia" w:ascii="Helvetica" w:hAnsi="Helvetica"/>
          <w:color w:val="000000"/>
          <w:sz w:val="18"/>
          <w:szCs w:val="18"/>
          <w:lang w:val="en-US" w:eastAsia="zh-CN"/>
        </w:rPr>
        <w:t>precision：resultat bien?</w:t>
      </w:r>
    </w:p>
    <w:p>
      <w:pPr>
        <w:spacing w:after="40"/>
        <w:ind w:left="357"/>
        <w:rPr>
          <w:rFonts w:hint="default" w:ascii="Helvetica" w:hAnsi="Helvetica"/>
          <w:color w:val="000000"/>
          <w:sz w:val="18"/>
          <w:szCs w:val="18"/>
          <w:lang w:val="en-US" w:eastAsia="zh-CN"/>
        </w:rPr>
      </w:pPr>
      <w:r>
        <w:rPr>
          <w:rFonts w:hint="eastAsia" w:ascii="Helvetica" w:hAnsi="Helvetica"/>
          <w:color w:val="000000"/>
          <w:sz w:val="18"/>
          <w:szCs w:val="18"/>
          <w:lang w:val="en-US" w:eastAsia="zh-CN"/>
        </w:rPr>
        <w:t>Recall: combien trouve</w:t>
      </w:r>
    </w:p>
    <w:p>
      <w:pPr>
        <w:spacing w:after="40"/>
        <w:ind w:left="357"/>
        <w:rPr>
          <w:rFonts w:hint="default" w:ascii="Helvetica" w:hAnsi="Helvetica"/>
          <w:color w:val="000000"/>
          <w:sz w:val="18"/>
          <w:szCs w:val="18"/>
          <w:lang w:val="en-US" w:eastAsia="zh-CN"/>
        </w:rPr>
      </w:pPr>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DB117A"/>
    <w:multiLevelType w:val="multilevel"/>
    <w:tmpl w:val="30DB117A"/>
    <w:lvl w:ilvl="0" w:tentative="0">
      <w:start w:val="0"/>
      <w:numFmt w:val="bullet"/>
      <w:lvlText w:val="-"/>
      <w:lvlJc w:val="left"/>
      <w:pPr>
        <w:ind w:left="717" w:hanging="360"/>
      </w:pPr>
      <w:rPr>
        <w:rFonts w:hint="default" w:ascii="Helvetica" w:hAnsi="Helvetica" w:eastAsia="Times New Roman" w:cs="Times New Roman"/>
      </w:rPr>
    </w:lvl>
    <w:lvl w:ilvl="1" w:tentative="0">
      <w:start w:val="1"/>
      <w:numFmt w:val="bullet"/>
      <w:lvlText w:val="o"/>
      <w:lvlJc w:val="left"/>
      <w:pPr>
        <w:ind w:left="1437" w:hanging="360"/>
      </w:pPr>
      <w:rPr>
        <w:rFonts w:hint="default" w:ascii="Courier New" w:hAnsi="Courier New" w:cs="Courier New"/>
      </w:rPr>
    </w:lvl>
    <w:lvl w:ilvl="2" w:tentative="0">
      <w:start w:val="1"/>
      <w:numFmt w:val="bullet"/>
      <w:lvlText w:val=""/>
      <w:lvlJc w:val="left"/>
      <w:pPr>
        <w:ind w:left="2157" w:hanging="360"/>
      </w:pPr>
      <w:rPr>
        <w:rFonts w:hint="default" w:ascii="Wingdings" w:hAnsi="Wingdings"/>
      </w:rPr>
    </w:lvl>
    <w:lvl w:ilvl="3" w:tentative="0">
      <w:start w:val="1"/>
      <w:numFmt w:val="bullet"/>
      <w:lvlText w:val=""/>
      <w:lvlJc w:val="left"/>
      <w:pPr>
        <w:ind w:left="2877" w:hanging="360"/>
      </w:pPr>
      <w:rPr>
        <w:rFonts w:hint="default" w:ascii="Symbol" w:hAnsi="Symbol"/>
      </w:rPr>
    </w:lvl>
    <w:lvl w:ilvl="4" w:tentative="0">
      <w:start w:val="1"/>
      <w:numFmt w:val="bullet"/>
      <w:lvlText w:val="o"/>
      <w:lvlJc w:val="left"/>
      <w:pPr>
        <w:ind w:left="3597" w:hanging="360"/>
      </w:pPr>
      <w:rPr>
        <w:rFonts w:hint="default" w:ascii="Courier New" w:hAnsi="Courier New" w:cs="Courier New"/>
      </w:rPr>
    </w:lvl>
    <w:lvl w:ilvl="5" w:tentative="0">
      <w:start w:val="1"/>
      <w:numFmt w:val="bullet"/>
      <w:lvlText w:val=""/>
      <w:lvlJc w:val="left"/>
      <w:pPr>
        <w:ind w:left="4317" w:hanging="360"/>
      </w:pPr>
      <w:rPr>
        <w:rFonts w:hint="default" w:ascii="Wingdings" w:hAnsi="Wingdings"/>
      </w:rPr>
    </w:lvl>
    <w:lvl w:ilvl="6" w:tentative="0">
      <w:start w:val="1"/>
      <w:numFmt w:val="bullet"/>
      <w:lvlText w:val=""/>
      <w:lvlJc w:val="left"/>
      <w:pPr>
        <w:ind w:left="5037" w:hanging="360"/>
      </w:pPr>
      <w:rPr>
        <w:rFonts w:hint="default" w:ascii="Symbol" w:hAnsi="Symbol"/>
      </w:rPr>
    </w:lvl>
    <w:lvl w:ilvl="7" w:tentative="0">
      <w:start w:val="1"/>
      <w:numFmt w:val="bullet"/>
      <w:lvlText w:val="o"/>
      <w:lvlJc w:val="left"/>
      <w:pPr>
        <w:ind w:left="5757" w:hanging="360"/>
      </w:pPr>
      <w:rPr>
        <w:rFonts w:hint="default" w:ascii="Courier New" w:hAnsi="Courier New" w:cs="Courier New"/>
      </w:rPr>
    </w:lvl>
    <w:lvl w:ilvl="8" w:tentative="0">
      <w:start w:val="1"/>
      <w:numFmt w:val="bullet"/>
      <w:lvlText w:val=""/>
      <w:lvlJc w:val="left"/>
      <w:pPr>
        <w:ind w:left="647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wMjcyNDE2YWVjOWM5ODAyYTRmZDZiYmI5N2ExZTkifQ=="/>
  </w:docVars>
  <w:rsids>
    <w:rsidRoot w:val="00B15676"/>
    <w:rsid w:val="000B75B5"/>
    <w:rsid w:val="000E2499"/>
    <w:rsid w:val="002339A6"/>
    <w:rsid w:val="005668B8"/>
    <w:rsid w:val="00567E94"/>
    <w:rsid w:val="006B68A7"/>
    <w:rsid w:val="00767B3A"/>
    <w:rsid w:val="008E0D8F"/>
    <w:rsid w:val="009D5C7E"/>
    <w:rsid w:val="00B15676"/>
    <w:rsid w:val="00B822F5"/>
    <w:rsid w:val="00BC56B6"/>
    <w:rsid w:val="00D55A85"/>
    <w:rsid w:val="00FD44EB"/>
    <w:rsid w:val="2854274D"/>
    <w:rsid w:val="29C416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2"/>
      <w:szCs w:val="22"/>
      <w:lang w:val="fr-FR"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5">
    <w:name w:val="apple-converted-space"/>
    <w:basedOn w:val="3"/>
    <w:uiPriority w:val="0"/>
  </w:style>
  <w:style w:type="character" w:customStyle="1" w:styleId="6">
    <w:name w:val="Unresolved Mention"/>
    <w:basedOn w:val="3"/>
    <w:semiHidden/>
    <w:unhideWhenUsed/>
    <w:uiPriority w:val="99"/>
    <w:rPr>
      <w:color w:val="605E5C"/>
      <w:shd w:val="clear" w:color="auto" w:fill="E1DFDD"/>
    </w:rPr>
  </w:style>
  <w:style w:type="paragraph" w:styleId="7">
    <w:name w:val="List Paragraph"/>
    <w:basedOn w:val="1"/>
    <w:qFormat/>
    <w:uiPriority w:val="34"/>
    <w:pPr>
      <w:ind w:left="720"/>
      <w:contextualSpacing/>
    </w:pPr>
  </w:style>
  <w:style w:type="paragraph" w:customStyle="1" w:styleId="8">
    <w:name w:val="Bibliography"/>
    <w:basedOn w:val="1"/>
    <w:next w:val="1"/>
    <w:unhideWhenUsed/>
    <w:uiPriority w:val="37"/>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2022</b:Year>
    <b:BIBTEX_Entry>misc</b:BIBTEX_Entry>
    <b:SourceType>Misc</b:SourceType>
    <b:Title>EDS-NLP: efficient information extraction from French clinical notes</b:Title>
    <b:Tag>Dura_Wajsburt_Petit-Jean_Cohen_Jean_Bey_2022</b:Tag>
    <b:URL>&lt;a href="https://github.com/aphp/edsnlp"&gt;https://github.com/aphp/edsnlp&lt;/a&gt;</b:URL>
    <b:DOI>&lt;a href="https://doi.org/10.5281/zenodo.6424993"&gt;10.5281/zenodo.6424993&lt;/a&gt;</b:DOI>
    <b:Author>
      <b:Author>
        <b:NameList>
          <b:Person>
            <b:Last>Dura</b:Last>
            <b:First>Basile</b:First>
          </b:Person>
          <b:Person>
            <b:Last>Wajsburt</b:Last>
            <b:First>Perceval</b:First>
          </b:Person>
          <b:Person>
            <b:Last>Petit-Jean</b:Last>
            <b:First>Thomas</b:First>
          </b:Person>
          <b:Person>
            <b:Last>Cohen</b:Last>
            <b:First>Ariel</b:First>
          </b:Person>
          <b:Person>
            <b:Last>Jean</b:Last>
            <b:First>Charline</b:First>
          </b:Person>
          <b:Person>
            <b:Last>Bey</b:Last>
            <b:First>Romain</b:First>
          </b:Person>
        </b:NameList>
      </b:Author>
    </b:Author>
    <b:Month>September</b:Month>
    <b:ThesisType>Python</b:ThesisType>
    <b:PublicationTitle>EDS-NLP: efficient information extraction from French clinical notes</b:PublicationTitle>
    <b:RefOrder>1</b:RefOrder>
  </b:Source>
  <b:Source>
    <b:Year>2018</b:Year>
    <b:Volume>17</b:Volume>
    <b:BIBTEX_Entry>article</b:BIBTEX_Entry>
    <b:SourceType>JournalArticle</b:SourceType>
    <b:Title>Comparison of named entity recognition methodologies in biomedical documents</b:Title>
    <b:Tag>Song_Jo_Park_Kim_Kim_2018</b:Tag>
    <b:DOI>&lt;a href="https://doi.org/10.1186/s12938-018-0573-6"&gt;10.1186/s12938-018-0573-6&lt;/a&gt;</b:DOI>
    <b:Author>
      <b:Author>
        <b:NameList>
          <b:Person>
            <b:Last>Song</b:Last>
            <b:First>Hye-Jeong</b:First>
          </b:Person>
          <b:Person>
            <b:Last>Jo</b:Last>
            <b:First>Byeong-Cheol</b:First>
          </b:Person>
          <b:Person>
            <b:Last>Park</b:Last>
            <b:First>Chan-Young</b:First>
          </b:Person>
          <b:Person>
            <b:Last>Kim</b:Last>
            <b:First>Jong-Dae</b:First>
          </b:Person>
          <b:Person>
            <b:Last>Kim</b:Last>
            <b:First>Yu-Seop</b:First>
          </b:Person>
        </b:NameList>
      </b:Author>
    </b:Author>
    <b:Pages>158</b:Pages>
    <b:Month>November</b:Month>
    <b:JournalName>BioMedical Engineering OnLine</b:JournalName>
    <b:Number>2</b:Number>
    <b:StandardNumber> ISSN: 1475-925X</b:StandardNumber>
    <b:RefOrder>2</b:RefOrder>
  </b:Source>
  <b:Source>
    <b:LCID>en-US</b:LCID>
    <b:Year>2017</b:Year>
    <b:Volume>8</b:Volume>
    <b:BIBTEX_Entry>article</b:BIBTEX_Entry>
    <b:SourceType>JournalArticle</b:SourceType>
    <b:Title>Bio-NER: Biomedical Named Entity Recognition using Rule-Based and Statistical Learners</b:Title>
    <b:Tag>Soomro_Kumar_2017</b:Tag>
    <b:Author>
      <b:Author>
        <b:NameList>
          <b:Person>
            <b:Last>Soomro</b:Last>
            <b:Middle>Dino</b:Middle>
            <b:First>Pir</b:First>
          </b:Person>
          <b:Person>
            <b:Last>Kumar</b:Last>
            <b:First>Sanotsh</b:First>
          </b:Person>
        </b:NameList>
      </b:Author>
    </b:Author>
    <b:Pages>8</b:Pages>
    <b:JournalName>International Journal of Advanced Computer Science and Applications</b:JournalName>
    <b:Number>12</b:Number>
    <b:RefOrder>3</b:RefOrder>
  </b:Source>
  <b:Source>
    <b:Year>2018</b:Year>
    <b:Volume>19</b:Volume>
    <b:BIBTEX_Entry>article</b:BIBTEX_Entry>
    <b:SourceType>JournalArticle</b:SourceType>
    <b:Title>SIFR annotator: ontology-based semantic annotation of French biomedical text and clinical notes</b:Title>
    <b:Tag>Tchechmedjiev_Abdaoui_Emonet_Zevio_Jonquet_2018</b:Tag>
    <b:DOI>&lt;a href="https://doi.org/10.1186/s12859-018-2429-2"&gt;10.1186/s12859-018-2429-2&lt;/a&gt;</b:DOI>
    <b:Author>
      <b:Author>
        <b:NameList>
          <b:Person>
            <b:Last>Tchechmedjiev</b:Last>
            <b:First>Andon</b:First>
          </b:Person>
          <b:Person>
            <b:Last>Abdaoui</b:Last>
            <b:First>Amine</b:First>
          </b:Person>
          <b:Person>
            <b:Last>Emonet</b:Last>
            <b:First>Vincent</b:First>
          </b:Person>
          <b:Person>
            <b:Last>Zevio</b:Last>
            <b:First>Stella</b:First>
          </b:Person>
          <b:Person>
            <b:Last>Jonquet</b:Last>
            <b:First>Clement</b:First>
          </b:Person>
        </b:NameList>
      </b:Author>
    </b:Author>
    <b:Pages>405</b:Pages>
    <b:Month>November</b:Month>
    <b:JournalName>BMC Bioinformatics</b:JournalName>
    <b:Number>1</b:Number>
    <b:StandardNumber> ISSN: 1471-2105</b:StandardNumber>
    <b:RefOrder>4</b:RefOrder>
  </b:Source>
</b:Sources>
</file>

<file path=customXml/itemProps1.xml><?xml version="1.0" encoding="utf-8"?>
<ds:datastoreItem xmlns:ds="http://schemas.openxmlformats.org/officeDocument/2006/customXml" ds:itemID="{F19A78C1-4F3F-42CF-B137-E77CAACFD094}">
  <ds:schemaRefs/>
</ds:datastoreItem>
</file>

<file path=docProps/app.xml><?xml version="1.0" encoding="utf-8"?>
<Properties xmlns="http://schemas.openxmlformats.org/officeDocument/2006/extended-properties" xmlns:vt="http://schemas.openxmlformats.org/officeDocument/2006/docPropsVTypes">
  <Template>Normal.dotm</Template>
  <Company>Université Côte d'Azur</Company>
  <Pages>2</Pages>
  <Words>392</Words>
  <Characters>2210</Characters>
  <Lines>19</Lines>
  <Paragraphs>5</Paragraphs>
  <TotalTime>124</TotalTime>
  <ScaleCrop>false</ScaleCrop>
  <LinksUpToDate>false</LinksUpToDate>
  <CharactersWithSpaces>2576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2022-09-29T09:18:00Z</dcterms:created>
  <dc:creator>Michel Riveill</dc:creator>
  <cp:lastModifiedBy>未知</cp:lastModifiedBy>
  <dcterms:modified xsi:type="dcterms:W3CDTF">2022-10-28T12:50:51Z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DD16DFA964A546B4BA31E53B12BE1A76</vt:lpwstr>
  </property>
</Properties>
</file>