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9C" w:rsidRPr="00F27A13" w:rsidRDefault="002256EF" w:rsidP="00F27A13">
      <w:pPr>
        <w:jc w:val="center"/>
        <w:rPr>
          <w:b/>
          <w:sz w:val="36"/>
          <w:szCs w:val="36"/>
        </w:rPr>
      </w:pPr>
      <w:r w:rsidRPr="00F27A13">
        <w:rPr>
          <w:b/>
          <w:sz w:val="36"/>
          <w:szCs w:val="36"/>
        </w:rPr>
        <w:t>Dispensacionalismo?</w:t>
      </w:r>
    </w:p>
    <w:p w:rsidR="002256EF" w:rsidRDefault="002256EF"/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28 </w:t>
      </w:r>
      <w:r>
        <w:rPr>
          <w:rStyle w:val="text"/>
          <w:rFonts w:ascii="Verdana" w:hAnsi="Verdana"/>
          <w:color w:val="000000"/>
        </w:rPr>
        <w:t>Pues no es judío el que lo es exteriormente, ni es la circuncisión la que se hace exteriormente en la carne;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29 </w:t>
      </w:r>
      <w:r>
        <w:rPr>
          <w:rStyle w:val="text"/>
          <w:rFonts w:ascii="Verdana" w:hAnsi="Verdana"/>
          <w:color w:val="000000"/>
        </w:rPr>
        <w:t>sino que es judío el que lo es en lo interior, y la circuncisión es la del corazón, en espíritu, no en letra; la alabanza del cual no viene de los hombres, sino de Dios.</w:t>
      </w:r>
    </w:p>
    <w:p w:rsidR="002256EF" w:rsidRDefault="002256EF">
      <w:r>
        <w:t>Romanos 2:28-29</w:t>
      </w:r>
    </w:p>
    <w:p w:rsidR="002256EF" w:rsidRDefault="002256EF"/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6 </w:t>
      </w:r>
      <w:r>
        <w:rPr>
          <w:rStyle w:val="text"/>
          <w:rFonts w:ascii="Verdana" w:hAnsi="Verdana"/>
          <w:color w:val="000000"/>
        </w:rPr>
        <w:t>No que la palabra de Dios haya fallado; porque no todos los que descienden de Israel son israelitas,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7 </w:t>
      </w:r>
      <w:r>
        <w:rPr>
          <w:rStyle w:val="text"/>
          <w:rFonts w:ascii="Verdana" w:hAnsi="Verdana"/>
          <w:color w:val="000000"/>
        </w:rPr>
        <w:t>ni por ser descendientes de Abraham, son todos hijos; sino: En Isaac te será llamada descendencia.</w:t>
      </w:r>
      <w:r>
        <w:rPr>
          <w:rStyle w:val="text"/>
          <w:rFonts w:ascii="Verdana" w:hAnsi="Verdana"/>
          <w:color w:val="000000"/>
          <w:sz w:val="15"/>
          <w:szCs w:val="15"/>
          <w:vertAlign w:val="superscript"/>
        </w:rPr>
        <w:t>(</w:t>
      </w:r>
      <w:hyperlink r:id="rId4" w:anchor="ces-RVR1960-28164A" w:tooltip="See cross-reference A" w:history="1">
        <w:r>
          <w:rPr>
            <w:rStyle w:val="Hyperlink"/>
            <w:rFonts w:ascii="Verdana" w:hAnsi="Verdana"/>
            <w:color w:val="B34B2C"/>
            <w:sz w:val="15"/>
            <w:szCs w:val="15"/>
            <w:u w:val="none"/>
            <w:vertAlign w:val="superscript"/>
          </w:rPr>
          <w:t>A</w:t>
        </w:r>
      </w:hyperlink>
      <w:r>
        <w:rPr>
          <w:rStyle w:val="text"/>
          <w:rFonts w:ascii="Verdana" w:hAnsi="Verdana"/>
          <w:color w:val="000000"/>
          <w:sz w:val="15"/>
          <w:szCs w:val="15"/>
          <w:vertAlign w:val="superscript"/>
        </w:rPr>
        <w:t>)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8 </w:t>
      </w:r>
      <w:r>
        <w:rPr>
          <w:rStyle w:val="text"/>
          <w:rFonts w:ascii="Verdana" w:hAnsi="Verdana"/>
          <w:color w:val="000000"/>
        </w:rPr>
        <w:t>Esto es: No los que son hijos según la carne son los hijos de Dios, sino que los que son hijos según la promesa son contados como descendientes.</w:t>
      </w:r>
    </w:p>
    <w:p w:rsidR="002256EF" w:rsidRDefault="002256EF">
      <w:r>
        <w:t>Romanos 9:6-8</w:t>
      </w:r>
    </w:p>
    <w:p w:rsidR="002256EF" w:rsidRDefault="002256EF"/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11 </w:t>
      </w:r>
      <w:r>
        <w:rPr>
          <w:rStyle w:val="text"/>
          <w:rFonts w:ascii="Verdana" w:hAnsi="Verdana"/>
          <w:color w:val="000000"/>
        </w:rPr>
        <w:t>Por tanto, acordaos de que en otro tiempo vosotros, los gentiles en cuanto a la carne, erais llamados incircuncisión por la llamada circuncisión hecha con mano en la carne.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Verdana" w:hAnsi="Verdana"/>
          <w:color w:val="000000"/>
        </w:rPr>
        <w:t>En aquel tiempo estabais sin Cristo, alejados de la ciudadanía de Israel y ajenos a los pactos de la promesa, sin esperanza y sin Dios en el mundo.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13 </w:t>
      </w:r>
      <w:r>
        <w:rPr>
          <w:rStyle w:val="text"/>
          <w:rFonts w:ascii="Verdana" w:hAnsi="Verdana"/>
          <w:color w:val="000000"/>
        </w:rPr>
        <w:t>Pero ahora en Cristo Jesús, vosotros que en otro tiempo estabais lejos, habéis sido hechos cercanos por la sangre de Cristo.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14 </w:t>
      </w:r>
      <w:r>
        <w:rPr>
          <w:rStyle w:val="text"/>
          <w:rFonts w:ascii="Verdana" w:hAnsi="Verdana"/>
          <w:color w:val="000000"/>
        </w:rPr>
        <w:t>Porque él es nuestra paz, que de ambos pueblos hizo uno, derribando la pared intermedia de separación,</w:t>
      </w:r>
    </w:p>
    <w:p w:rsidR="002256EF" w:rsidRDefault="002256EF">
      <w:r>
        <w:t>Efesios 2:11-14 y 19</w:t>
      </w:r>
    </w:p>
    <w:p w:rsidR="002256EF" w:rsidRDefault="002256EF"/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lastRenderedPageBreak/>
        <w:t>28 </w:t>
      </w:r>
      <w:r>
        <w:rPr>
          <w:rStyle w:val="text"/>
          <w:rFonts w:ascii="Verdana" w:hAnsi="Verdana"/>
          <w:color w:val="000000"/>
        </w:rPr>
        <w:t>Ya no hay judío ni griego; no hay esclavo ni libre; no hay varón ni mujer; porque todos vosotros sois uno en Cristo Jesús.</w:t>
      </w:r>
    </w:p>
    <w:p w:rsidR="002256EF" w:rsidRDefault="002256EF" w:rsidP="002256E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29 </w:t>
      </w:r>
      <w:r>
        <w:rPr>
          <w:rStyle w:val="text"/>
          <w:rFonts w:ascii="Verdana" w:hAnsi="Verdana"/>
          <w:color w:val="000000"/>
        </w:rPr>
        <w:t>Y si vosotros sois de Cristo, ciertamente linaje de Abraham sois, y herederos según la promesa.</w:t>
      </w:r>
      <w:r>
        <w:rPr>
          <w:rStyle w:val="text"/>
          <w:rFonts w:ascii="Verdana" w:hAnsi="Verdana"/>
          <w:color w:val="000000"/>
          <w:sz w:val="15"/>
          <w:szCs w:val="15"/>
          <w:vertAlign w:val="superscript"/>
        </w:rPr>
        <w:t>(</w:t>
      </w:r>
      <w:hyperlink r:id="rId5" w:anchor="ces-RVR1960-29133K" w:tooltip="See cross-reference K" w:history="1">
        <w:r>
          <w:rPr>
            <w:rStyle w:val="Hyperlink"/>
            <w:rFonts w:ascii="Verdana" w:hAnsi="Verdana"/>
            <w:color w:val="B34B2C"/>
            <w:sz w:val="15"/>
            <w:szCs w:val="15"/>
            <w:u w:val="none"/>
            <w:vertAlign w:val="superscript"/>
          </w:rPr>
          <w:t>K</w:t>
        </w:r>
      </w:hyperlink>
      <w:r>
        <w:rPr>
          <w:rStyle w:val="text"/>
          <w:rFonts w:ascii="Verdana" w:hAnsi="Verdana"/>
          <w:color w:val="000000"/>
          <w:sz w:val="15"/>
          <w:szCs w:val="15"/>
          <w:vertAlign w:val="superscript"/>
        </w:rPr>
        <w:t>)</w:t>
      </w:r>
    </w:p>
    <w:p w:rsidR="002256EF" w:rsidRDefault="002256EF">
      <w:r>
        <w:t>Galatas 3:28-29</w:t>
      </w:r>
    </w:p>
    <w:p w:rsidR="002256EF" w:rsidRDefault="002256EF"/>
    <w:p w:rsidR="002256EF" w:rsidRDefault="002256E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16 </w:t>
      </w:r>
      <w:r>
        <w:rPr>
          <w:rFonts w:ascii="Verdana" w:hAnsi="Verdana"/>
          <w:color w:val="000000"/>
          <w:shd w:val="clear" w:color="auto" w:fill="FFFFFF"/>
        </w:rPr>
        <w:t>Ahora bien, a Abraham fueron hechas las promesas, y a su simiente. No dice: Y a las simientes, como si hablase de muchos, sino como de uno: Y a tu simiente,</w:t>
      </w:r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(</w:t>
      </w:r>
      <w:hyperlink r:id="rId6" w:anchor="ces-RVR1960-29120H" w:tooltip="See cross-reference H" w:history="1">
        <w:r>
          <w:rPr>
            <w:rStyle w:val="Hyperlink"/>
            <w:rFonts w:ascii="Verdana" w:hAnsi="Verdana"/>
            <w:color w:val="B34B2C"/>
            <w:sz w:val="15"/>
            <w:szCs w:val="15"/>
            <w:vertAlign w:val="superscript"/>
          </w:rPr>
          <w:t>H</w:t>
        </w:r>
      </w:hyperlink>
      <w:r>
        <w:rPr>
          <w:rFonts w:ascii="Verdana" w:hAnsi="Verdana"/>
          <w:color w:val="000000"/>
          <w:sz w:val="15"/>
          <w:szCs w:val="15"/>
          <w:shd w:val="clear" w:color="auto" w:fill="FFFFFF"/>
          <w:vertAlign w:val="superscript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la cual es Cristo.</w:t>
      </w:r>
    </w:p>
    <w:p w:rsidR="002256EF" w:rsidRDefault="002256E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Galatas 3:16</w:t>
      </w:r>
    </w:p>
    <w:p w:rsidR="002256EF" w:rsidRDefault="002256EF">
      <w:pPr>
        <w:rPr>
          <w:rFonts w:ascii="Verdana" w:hAnsi="Verdana"/>
          <w:color w:val="000000"/>
          <w:shd w:val="clear" w:color="auto" w:fill="FFFFFF"/>
        </w:rPr>
      </w:pPr>
    </w:p>
    <w:p w:rsidR="002256EF" w:rsidRDefault="002256E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16 </w:t>
      </w:r>
      <w:r>
        <w:rPr>
          <w:rFonts w:ascii="Verdana" w:hAnsi="Verdana"/>
          <w:color w:val="000000"/>
          <w:shd w:val="clear" w:color="auto" w:fill="FFFFFF"/>
        </w:rPr>
        <w:t>Y a todos los que anden conforme a esta regla, paz y misericordia sea a ellos, y al Israel de Dios.</w:t>
      </w:r>
    </w:p>
    <w:p w:rsidR="002256EF" w:rsidRDefault="002256E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Galatas 6:16</w:t>
      </w:r>
    </w:p>
    <w:p w:rsidR="00B235AB" w:rsidRDefault="00B235AB">
      <w:pPr>
        <w:rPr>
          <w:rFonts w:ascii="Verdana" w:hAnsi="Verdana"/>
          <w:color w:val="000000"/>
          <w:shd w:val="clear" w:color="auto" w:fill="FFFFFF"/>
        </w:rPr>
      </w:pPr>
    </w:p>
    <w:p w:rsidR="00B235AB" w:rsidRDefault="00B235AB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16 </w:t>
      </w:r>
      <w:r>
        <w:rPr>
          <w:rFonts w:ascii="Verdana" w:hAnsi="Verdana"/>
          <w:color w:val="000000"/>
          <w:shd w:val="clear" w:color="auto" w:fill="FFFFFF"/>
        </w:rPr>
        <w:t>También tengo otras ovejas que no son de este redil; aquéllas también debo traer, y oirán mi voz; y habrá un rebaño, y un pastor.</w:t>
      </w:r>
    </w:p>
    <w:p w:rsidR="00B235AB" w:rsidRDefault="00B235AB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Juan 10:16</w:t>
      </w:r>
    </w:p>
    <w:p w:rsidR="002256EF" w:rsidRDefault="002256EF"/>
    <w:p w:rsidR="004F318B" w:rsidRDefault="004F318B">
      <w:r>
        <w:t>Las 7 dispensaciones segun los dispensacionalistas:</w:t>
      </w:r>
    </w:p>
    <w:p w:rsidR="004F318B" w:rsidRDefault="004F318B">
      <w:r>
        <w:t>1.- Inocencia (Adan)</w:t>
      </w:r>
    </w:p>
    <w:p w:rsidR="004F318B" w:rsidRDefault="004F318B">
      <w:r>
        <w:t>2.- Conciencia humana (Adan a Noe)</w:t>
      </w:r>
    </w:p>
    <w:p w:rsidR="004F318B" w:rsidRDefault="004F318B">
      <w:r>
        <w:t>3.- Del Gobierno Civil (Noe a Abraham)</w:t>
      </w:r>
    </w:p>
    <w:p w:rsidR="004F318B" w:rsidRDefault="004F318B">
      <w:r>
        <w:t>4.- La promesa (Abraham a Moises)</w:t>
      </w:r>
    </w:p>
    <w:p w:rsidR="004F318B" w:rsidRDefault="004F318B">
      <w:r>
        <w:t>5.- La Ley (Moises a Cristo)</w:t>
      </w:r>
    </w:p>
    <w:p w:rsidR="004F318B" w:rsidRDefault="004F318B">
      <w:r>
        <w:t>6.- La Gracia (Pentecostes al rapto)</w:t>
      </w:r>
    </w:p>
    <w:p w:rsidR="004F318B" w:rsidRDefault="004F318B">
      <w:r>
        <w:t>7.- Milenio</w:t>
      </w:r>
    </w:p>
    <w:p w:rsidR="008D16EA" w:rsidRDefault="008D16EA"/>
    <w:p w:rsidR="008D16EA" w:rsidRDefault="008D16EA">
      <w:r>
        <w:lastRenderedPageBreak/>
        <w:t>El padre del dispensacionalismo concido como el fundador y se llama John Nelson Darby (1800 – 1882)</w:t>
      </w:r>
    </w:p>
    <w:p w:rsidR="008D16EA" w:rsidRDefault="008D16EA">
      <w:r>
        <w:t>Cyrus I Scofield (1843 – 1921) Famoso por sus comentarios en la “Biblias Scofield”</w:t>
      </w:r>
    </w:p>
    <w:p w:rsidR="008D16EA" w:rsidRDefault="008D16EA">
      <w:r>
        <w:t>Lewis Sperry Chafer (1871 – 1952)</w:t>
      </w:r>
    </w:p>
    <w:p w:rsidR="008D16EA" w:rsidRDefault="008D16EA">
      <w:r>
        <w:t>Charles C. Ryrie (1925)</w:t>
      </w:r>
    </w:p>
    <w:p w:rsidR="008D16EA" w:rsidRDefault="008D16EA">
      <w:r>
        <w:t>Hal Lindsey (1929)</w:t>
      </w:r>
    </w:p>
    <w:sectPr w:rsidR="008D16EA" w:rsidSect="00C1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6EF"/>
    <w:rsid w:val="002256EF"/>
    <w:rsid w:val="004F318B"/>
    <w:rsid w:val="008D16EA"/>
    <w:rsid w:val="00924BBA"/>
    <w:rsid w:val="00AB6574"/>
    <w:rsid w:val="00B235AB"/>
    <w:rsid w:val="00C1299C"/>
    <w:rsid w:val="00D213DC"/>
    <w:rsid w:val="00F27A13"/>
    <w:rsid w:val="00FA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256EF"/>
  </w:style>
  <w:style w:type="character" w:styleId="Hyperlink">
    <w:name w:val="Hyperlink"/>
    <w:basedOn w:val="DefaultParagraphFont"/>
    <w:uiPriority w:val="99"/>
    <w:semiHidden/>
    <w:unhideWhenUsed/>
    <w:rsid w:val="002256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56EF"/>
  </w:style>
  <w:style w:type="paragraph" w:styleId="BalloonText">
    <w:name w:val="Balloon Text"/>
    <w:basedOn w:val="Normal"/>
    <w:link w:val="BalloonTextChar"/>
    <w:uiPriority w:val="99"/>
    <w:semiHidden/>
    <w:unhideWhenUsed/>
    <w:rsid w:val="00F2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G%C3%A1latas+3&amp;version=RVR1960" TargetMode="External"/><Relationship Id="rId5" Type="http://schemas.openxmlformats.org/officeDocument/2006/relationships/hyperlink" Target="https://www.biblegateway.com/passage/?search=G%C3%A1latas+3&amp;version=RVR1960" TargetMode="External"/><Relationship Id="rId4" Type="http://schemas.openxmlformats.org/officeDocument/2006/relationships/hyperlink" Target="https://www.biblegateway.com/passage/?search=Romanos+9&amp;version=RVR1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5</cp:revision>
  <cp:lastPrinted>2017-03-12T02:50:00Z</cp:lastPrinted>
  <dcterms:created xsi:type="dcterms:W3CDTF">2017-03-11T23:50:00Z</dcterms:created>
  <dcterms:modified xsi:type="dcterms:W3CDTF">2017-03-12T13:37:00Z</dcterms:modified>
</cp:coreProperties>
</file>