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9F848" w14:textId="6144D6B4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6600"/>
          <w:sz w:val="40"/>
          <w:szCs w:val="40"/>
          <w:bdr w:val="none" w:sz="0" w:space="0" w:color="auto" w:frame="1"/>
        </w:rPr>
      </w:pPr>
      <w:bookmarkStart w:id="0" w:name="_GoBack"/>
      <w:bookmarkEnd w:id="0"/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40"/>
          <w:szCs w:val="40"/>
          <w:bdr w:val="none" w:sz="0" w:space="0" w:color="auto" w:frame="1"/>
        </w:rPr>
        <w:t>Paradojas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40"/>
          <w:szCs w:val="40"/>
          <w:bdr w:val="none" w:sz="0" w:space="0" w:color="auto" w:frame="1"/>
        </w:rPr>
        <w:t>Bíblicas</w:t>
      </w:r>
      <w:proofErr w:type="spellEnd"/>
    </w:p>
    <w:p w14:paraId="373DC05D" w14:textId="211D3164" w:rsidR="00B57AD1" w:rsidRDefault="00B57AD1" w:rsidP="00B57AD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</w:pPr>
    </w:p>
    <w:p w14:paraId="70E7B781" w14:textId="2DDA638E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1. Un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regocijar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alabar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medio de las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pruebas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Dios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nos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está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refinando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Él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está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control</w:t>
      </w:r>
    </w:p>
    <w:p w14:paraId="0477CD4C" w14:textId="77777777" w:rsidR="00B57AD1" w:rsidRPr="00B57AD1" w:rsidRDefault="00B57AD1" w:rsidP="00B5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</w:rPr>
        <w:br/>
      </w:r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lo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cual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alegráis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aunque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ahora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por un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poco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tiempo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si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es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necesario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tengáis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ser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afligidos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diversas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pruebas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para que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sometida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prueba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vuestra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fe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mucho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más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preciosa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el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oro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el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cual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aunque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perecedero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prueba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con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fuego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sea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hallada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alabanza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gloria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honra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cuando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sea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manifestado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Jesucristo</w:t>
      </w:r>
      <w:proofErr w:type="spellEnd"/>
      <w:r w:rsidRPr="00B57AD1">
        <w:rPr>
          <w:rFonts w:ascii="Georgia" w:eastAsia="Times New Roman" w:hAnsi="Georgia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</w:rPr>
        <w:t>1 Ped. 1:6-7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</w:rPr>
        <w:br/>
      </w:r>
    </w:p>
    <w:p w14:paraId="030B92C9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2. Un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tener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paz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medio de la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aflicción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 </w:t>
      </w:r>
    </w:p>
    <w:p w14:paraId="6E0AE901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cosas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he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hablado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mí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tengáis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paz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tendréis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aflicción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pero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confiad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yo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he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vencido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 Jn. 16:33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paz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Dios,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sobrepasa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todo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entendimiento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guardará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vuestros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corazones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vuestros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pensamientos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Cristo Jesús".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 Fil. 4:7</w:t>
      </w:r>
    </w:p>
    <w:p w14:paraId="3399D037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3. Un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bendecir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a los que le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maldicen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 </w:t>
      </w:r>
    </w:p>
    <w:p w14:paraId="2ED59A55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Bendecid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los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persiguen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bendecid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maldigáis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Gozaos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con los que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gozan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llorad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con los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lloran</w:t>
      </w:r>
      <w:proofErr w:type="spellEnd"/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". Rom. 12:14</w:t>
      </w:r>
    </w:p>
    <w:p w14:paraId="538E8C3D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4. Un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estar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gozoso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medio de la tristeza …</w:t>
      </w:r>
    </w:p>
    <w:p w14:paraId="1EA6E671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"Como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entristecidos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mas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siempre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gozosos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…"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 2 Cor. 6:10</w:t>
      </w:r>
    </w:p>
    <w:p w14:paraId="03E32E35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5. Para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pérdida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es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ganancia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Pero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cuantas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cosas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eran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mí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ganancia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, las he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estimado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pérdida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por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amor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de Cristo </w:t>
      </w:r>
    </w:p>
    <w:p w14:paraId="3D7060B9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ciertamente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aun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estimo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todas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cosas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pérdida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por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excelencia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conocimiento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Cristo Jesús, mi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Señor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por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amor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cual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lo he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perdido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todo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lo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tengo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por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basura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para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ganar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Cristo, y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hallado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él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teniendo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mi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propia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justicia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que es por la ley,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 que es por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Cristo,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justicia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es de Dios por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a fin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conocerle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poder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su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resurrección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participación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sus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padecimientos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llegando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semejante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él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su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muerte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 Fil. 3:7-10</w:t>
      </w:r>
    </w:p>
    <w:p w14:paraId="1B3B7F43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6.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da para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recibir</w:t>
      </w:r>
      <w:proofErr w:type="spellEnd"/>
    </w:p>
    <w:p w14:paraId="548DEFF3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"Dad, y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dará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medida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buena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apretada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remecida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rebosando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darán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vuestro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regazo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con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misma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medida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con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medís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volverán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medir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. Luc. 6:38</w:t>
      </w:r>
    </w:p>
    <w:p w14:paraId="643B2979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7. Para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morir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es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ganancia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 </w:t>
      </w:r>
    </w:p>
    <w:p w14:paraId="4CB2EBE3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"A fin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conocerle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poder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su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resurrección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participación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sus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padecimientos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llegando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semejante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él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su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muerte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alguna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manera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llegase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resurrección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entre los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muertos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Fil. 3:10-11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mí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vivir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es Cristo, y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morir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ganancia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Fil. 1:21</w:t>
      </w:r>
    </w:p>
    <w:p w14:paraId="071030A5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8.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tiene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que ser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ignorante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llegar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a ser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sabio</w:t>
      </w:r>
      <w:proofErr w:type="spellEnd"/>
    </w:p>
    <w:p w14:paraId="1326E0DE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Nadie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engañe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sí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mismo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alguno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entre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cree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sabio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siglo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hágase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ignorante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para </w:t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lastRenderedPageBreak/>
        <w:t xml:space="preserve">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llegue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sabio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sabiduría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insensatez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con Dios;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pues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escrito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está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: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prende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los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sabios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astucia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ellos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1 Cor. 3:18-19</w:t>
      </w:r>
    </w:p>
    <w:p w14:paraId="558D5D98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9.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adquiere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paciencia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por medio de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pruebas</w:t>
      </w:r>
      <w:proofErr w:type="spellEnd"/>
    </w:p>
    <w:p w14:paraId="2B4C6BDC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  <w:t>"</w:t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Y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sólo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también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gloriamos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tribulaciones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sabiendo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tribulación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produce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paciencia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paciencia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prueba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prueba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esperanza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y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esperanza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avergüenza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amor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Dios ha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derramado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nuestros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corazones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por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Espíritu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Santo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dado".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Rom. 5:3-5</w:t>
      </w:r>
    </w:p>
    <w:p w14:paraId="2DD29005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10. Para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postrero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será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primero</w:t>
      </w:r>
    </w:p>
    <w:p w14:paraId="01EBD308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"Pero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muchos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primeros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serán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postreros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postreros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primeros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Mat. 19:30</w:t>
      </w:r>
    </w:p>
    <w:p w14:paraId="4F0B8AC2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11.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ser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fuerte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debilidad</w:t>
      </w:r>
      <w:proofErr w:type="spellEnd"/>
    </w:p>
    <w:p w14:paraId="08D71ECE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"Y me ha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dicho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Bástate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mi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gracia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mi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poder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perfecciona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debilidad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Por tanto,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buena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gana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gloriaré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más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bien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mis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debilidades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para que repose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sobre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mí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poder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Cristo. Por lo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cual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por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amor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Cristo me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gozo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las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debilidades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afrentas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necesidades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persecuciones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angustias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cuando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soy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débil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entonces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soy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fuerte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Me he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hecho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un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necio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gloriarme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obligasteis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</w:t>
      </w:r>
      <w:proofErr w:type="gram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ello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pues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yo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debía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alabado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por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nada he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menos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aquellos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grandes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apóstoles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aunque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nada soy".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2 Cor. 12:9-11</w:t>
      </w:r>
    </w:p>
    <w:p w14:paraId="3FC585A6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12.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tiene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rendirse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para ser libre</w:t>
      </w:r>
    </w:p>
    <w:p w14:paraId="17A50FB8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"Ni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tampoco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presentéis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vuestros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miembros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instrumentos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iniquidad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presentaos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mismos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Dios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vivos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entre los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muertos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vuestros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miembros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Dios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instrumentos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justicia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no se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enseñoreará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vosotros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pues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estáis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bajo la ley,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bajo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gracia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. ¿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Qué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pues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? ¿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Pecaremos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porque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estamos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bajo la ley,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sino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bajo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gracia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?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ninguna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manera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.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sabéis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sometéis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</w:t>
      </w:r>
      <w:proofErr w:type="gram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alguien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esclavos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obedecerle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sois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esclavos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aquel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quien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obedecéis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sea del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muerte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o sea de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obediencia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para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justicia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? Pero gracias a Dios,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aunque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erais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esclavos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habéis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obedecido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corazón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</w:t>
      </w:r>
      <w:proofErr w:type="gram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aquella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forma de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doctrina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cual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fuisteis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entregados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; y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libertados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del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pecado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vinisteis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a ser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siervos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de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justicia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Rom. 6:13-18</w:t>
      </w:r>
    </w:p>
    <w:p w14:paraId="3258B43A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13. Un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parecer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como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que no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tiene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nada,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cuando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en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realidad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lo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posee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todo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.</w:t>
      </w:r>
    </w:p>
    <w:p w14:paraId="1006D942" w14:textId="77777777" w:rsidR="00B57AD1" w:rsidRPr="00B57AD1" w:rsidRDefault="00B57AD1" w:rsidP="00B57AD1">
      <w:pPr>
        <w:spacing w:after="240" w:line="240" w:lineRule="auto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"…Como no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teniendo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nada, mas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poseyéndolo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todo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…"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 2 Cor. 6:8-10</w:t>
      </w:r>
    </w:p>
    <w:p w14:paraId="71C977B0" w14:textId="77777777" w:rsidR="00B57AD1" w:rsidRPr="00B57AD1" w:rsidRDefault="00B57AD1" w:rsidP="00B57AD1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</w:pPr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14. El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cristiano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puede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ser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elevado</w:t>
      </w:r>
      <w:proofErr w:type="spellEnd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 xml:space="preserve"> por </w:t>
      </w:r>
      <w:proofErr w:type="spellStart"/>
      <w:r w:rsidRPr="00B57AD1">
        <w:rPr>
          <w:rFonts w:ascii="inherit" w:eastAsia="Times New Roman" w:hAnsi="inherit" w:cs="Times New Roman"/>
          <w:b/>
          <w:bCs/>
          <w:color w:val="006600"/>
          <w:sz w:val="21"/>
          <w:szCs w:val="21"/>
          <w:bdr w:val="none" w:sz="0" w:space="0" w:color="auto" w:frame="1"/>
        </w:rPr>
        <w:t>humillarse</w:t>
      </w:r>
      <w:proofErr w:type="spellEnd"/>
    </w:p>
    <w:p w14:paraId="00761410" w14:textId="59019C6A" w:rsidR="00B57AD1" w:rsidRDefault="00B57AD1" w:rsidP="00B57AD1"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br/>
      </w:r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Humillaos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pues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, bajo la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poderosa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mano de Dios, para que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él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os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exalte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cuando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fuere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tiempo</w:t>
      </w:r>
      <w:proofErr w:type="spellEnd"/>
      <w:r w:rsidRPr="00B57AD1">
        <w:rPr>
          <w:rFonts w:ascii="inherit" w:eastAsia="Times New Roman" w:hAnsi="inherit" w:cs="Times New Roman"/>
          <w:i/>
          <w:iCs/>
          <w:color w:val="797979"/>
          <w:sz w:val="21"/>
          <w:szCs w:val="21"/>
          <w:bdr w:val="none" w:sz="0" w:space="0" w:color="auto" w:frame="1"/>
        </w:rPr>
        <w:t>". </w:t>
      </w:r>
      <w:r w:rsidRPr="00B57AD1">
        <w:rPr>
          <w:rFonts w:ascii="Georgia" w:eastAsia="Times New Roman" w:hAnsi="Georgia" w:cs="Times New Roman"/>
          <w:color w:val="797979"/>
          <w:sz w:val="21"/>
          <w:szCs w:val="21"/>
          <w:bdr w:val="none" w:sz="0" w:space="0" w:color="auto" w:frame="1"/>
        </w:rPr>
        <w:t>1 Ped. 5:6</w:t>
      </w:r>
    </w:p>
    <w:sectPr w:rsidR="00B57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D1"/>
    <w:rsid w:val="00B5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2185"/>
  <w15:chartTrackingRefBased/>
  <w15:docId w15:val="{0862901B-15FE-4191-A8D1-1C098DB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Wolff</dc:creator>
  <cp:keywords/>
  <dc:description/>
  <cp:lastModifiedBy>Jorge Wolff</cp:lastModifiedBy>
  <cp:revision>1</cp:revision>
  <dcterms:created xsi:type="dcterms:W3CDTF">2018-07-06T13:50:00Z</dcterms:created>
  <dcterms:modified xsi:type="dcterms:W3CDTF">2018-07-06T13:52:00Z</dcterms:modified>
</cp:coreProperties>
</file>